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44"/>
          <w:szCs w:val="4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D0D0D" w:themeColor="text1" w:themeTint="F2"/>
          <w:sz w:val="44"/>
          <w:szCs w:val="4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贵阳市</w:t>
      </w:r>
      <w:r>
        <w:rPr>
          <w:rFonts w:hint="eastAsia" w:ascii="方正小标宋_GBK" w:hAnsi="方正小标宋_GBK" w:eastAsia="方正小标宋_GBK" w:cs="方正小标宋_GBK"/>
          <w:color w:val="0D0D0D" w:themeColor="text1" w:themeTint="F2"/>
          <w:sz w:val="44"/>
          <w:szCs w:val="4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花溪区创建国家食品安全示范城市攻坚</w:t>
      </w:r>
      <w:r>
        <w:rPr>
          <w:rFonts w:hint="eastAsia" w:ascii="方正小标宋_GBK" w:hAnsi="方正小标宋_GBK" w:eastAsia="方正小标宋_GBK" w:cs="方正小标宋_GBK"/>
          <w:color w:val="0D0D0D" w:themeColor="text1" w:themeTint="F2"/>
          <w:sz w:val="44"/>
          <w:szCs w:val="4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工作领导小组</w:t>
      </w:r>
      <w:bookmarkEnd w:id="0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1899" w:leftChars="295" w:right="0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1899" w:leftChars="295" w:right="0" w:hanging="1280" w:hangingChars="4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组      长：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俞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洋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委副书记、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长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执行副组长：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博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政府副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长）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副  组  长：</w:t>
      </w:r>
      <w:r>
        <w:rPr>
          <w:rFonts w:hint="eastAsia" w:ascii="仿宋_GB2312" w:hAnsi="仿宋_GB2312" w:eastAsia="仿宋_GB2312" w:cs="仿宋_GB2312"/>
          <w:b w:val="0"/>
          <w:color w:val="0D0D0D" w:themeColor="text1" w:themeTint="F2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  鸿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default" w:ascii="仿宋_GB2312" w:hAnsi="仿宋_GB2312" w:eastAsia="仿宋_GB2312" w:cs="仿宋_GB2312"/>
          <w:b w:val="0"/>
          <w:color w:val="0D0D0D" w:themeColor="text1" w:themeTint="F2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政府副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default" w:ascii="仿宋_GB2312" w:hAnsi="仿宋_GB2312" w:eastAsia="仿宋_GB2312" w:cs="仿宋_GB2312"/>
          <w:b w:val="0"/>
          <w:color w:val="0D0D0D" w:themeColor="text1" w:themeTint="F2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长、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default" w:ascii="仿宋_GB2312" w:hAnsi="仿宋_GB2312" w:eastAsia="仿宋_GB2312" w:cs="仿宋_GB2312"/>
          <w:b w:val="0"/>
          <w:color w:val="0D0D0D" w:themeColor="text1" w:themeTint="F2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公安</w:t>
      </w:r>
      <w:r>
        <w:rPr>
          <w:rFonts w:hint="eastAsia" w:ascii="仿宋_GB2312" w:hAnsi="仿宋_GB2312" w:eastAsia="仿宋_GB2312" w:cs="仿宋_GB2312"/>
          <w:b w:val="0"/>
          <w:color w:val="0D0D0D" w:themeColor="text1" w:themeTint="F2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</w:t>
      </w:r>
      <w:r>
        <w:rPr>
          <w:rFonts w:hint="default" w:ascii="仿宋_GB2312" w:hAnsi="仿宋_GB2312" w:eastAsia="仿宋_GB2312" w:cs="仿宋_GB2312"/>
          <w:b w:val="0"/>
          <w:color w:val="0D0D0D" w:themeColor="text1" w:themeTint="F2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局长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莉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副区长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王奂</w:t>
      </w:r>
      <w:r>
        <w:rPr>
          <w:rFonts w:hint="eastAsia" w:ascii="楷体" w:hAnsi="楷体" w:eastAsia="楷体" w:cs="楷体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祎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副区长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军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副区长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bCs/>
          <w:color w:val="FF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0D0D0D" w:themeColor="text1" w:themeTint="F2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成      员：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区政府办、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纪委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监委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委巡察办、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法院、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检察院、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委组织部、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委宣传部、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委网信办、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委政法委（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城市综合治理中心）、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教育局、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科技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工业和信息化局、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民宗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公安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民政局、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督办督查局、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司法局、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财政局、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自然资源和规划局、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生态环境局、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住房城乡建设局、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交通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水务管理局、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农业农村局、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商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促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文化和旅游局、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卫生健康局、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市场监管局、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统计局、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大数据局、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区发展改革局（粮食和储备局）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综合行政执法局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供销社、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直机关事务局、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金融办、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科协、团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委、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u w:val="none"/>
          <w:lang w:eastAsia="zh-CN"/>
        </w:rPr>
        <w:t>各乡镇（街道办）主要负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责人（主要负责人是区领导的，由常务副职担任）</w:t>
      </w:r>
      <w:r>
        <w:rPr>
          <w:rFonts w:hint="eastAsia" w:ascii="仿宋_GB2312" w:hAnsi="黑体" w:eastAsia="仿宋_GB2312"/>
          <w:bCs/>
          <w:color w:val="FF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领导小组下设办公室（简称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食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安城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创建办）在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市场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监督管理局（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政府食药安办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），负责创建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攻坚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工作日常事务，由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市场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监督管理局局长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（区政府食药安办主任）郭远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任主任，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市场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监督管理局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党委委员、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综合执法大队长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张绍永任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副主任。</w:t>
      </w:r>
      <w:r>
        <w:rPr>
          <w:rFonts w:hint="eastAsia" w:ascii="仿宋_GB2312" w:hAnsi="黑体" w:eastAsia="仿宋_GB2312"/>
          <w:bCs/>
          <w:color w:val="0D0D0D" w:themeColor="text1" w:themeTint="F2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创建攻坚过程中，区创建办成立工作专班，具体负责创建办的日常工作事务，从区委宣传部、区督办督查局、区农业农村局、区市场监管局、区教育局等有关单位抽调专、兼职人员负责创建宣传和氛围营造、督办督查、资料收集、现场点位部署、领导访谈筹备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领导小组下设5个工作组开展具体工作，其成员名单如下：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（一）综合协调组（资料收集组）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组  长：李  博（区政府副区长）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副组长：郭  远（区市场监管局局长）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成  员：张绍永（区市场监管局综合执法大队长）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杨才江（区公安分局治安大队副大队长）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斌（区卫健局副局长）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  青（区商促局副局长）</w:t>
      </w:r>
    </w:p>
    <w:p>
      <w:pPr>
        <w:pStyle w:val="5"/>
        <w:ind w:left="0" w:leftChars="0" w:firstLine="2240" w:firstLineChars="7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赵利晖（区农业农村局副局长）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1.负责完成《&lt;国家食品安全示范城市评价细则（2021版）&gt;责任分解表》指标任务，统筹落实领导小组安排的工作任务；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2.扎实做好资料收集，按照责任分工全面完成各项验收基础工作任务，保质保量完成资料收集、整理、汇总、保存；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3.按照创建国家食品安全示范城市工作要求，完成领导小组安排的其他工作。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联络员：石绍淮（区市场监管局食品管理科负责人）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（二）现场检查组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组  长：李  博（区政府副区长）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副组长：郭  远（区市场监管局局长）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严培松（区公安分局副局长）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李雪斌（区卫健局局长）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  洋（区商促局局长）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李震宇（区农业农村局局长）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成  员：张绍永（区市场监管局综合执法大队长）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杨才江（区公安分局治安大队副大队长）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斌（区卫健局副局长）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  青（区商促局副局长）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赵利晖（区农业农村局副局长）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联络员：石绍淮（区市场监管局食品管理科负责人）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1.负责完成《&lt;国家食品安全示范城市评价细则（2021版）&gt;责任分解表》“现场检查”指标任务；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2.严格按照明查、暗访指标及相关指南对全区各业态进行全面部署落实，按照规定比例对明查“现场检查”点位提前进行谋划打造、确保达标。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3.按照创建国家食品安全示范城市工作要求，完成领导小组安排的其他工作。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（三）宣传报道组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组  长：杨晓娟（区委宣传部常务副部长）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副组长：何  怡（区委宣传部副部长）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郭  远（区市场监管局局长）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成  员：魏  星（区融媒体中心副主任）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张绍永（区市场监管局综合执法大队长）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1.负责完成《&lt;国家食品安全示范城市评价细则（2021版）&gt;责任分解表》涉及的相关工作内容和任务；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2.会同区食药安办研究制定宣传工作方案,并统筹组织实施，组织区属媒体加强对创建“国家食品安全示范城市”的宣传。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3.按照创建国家食品安全示范城市工作要求，完成领导小组安排的其他工作。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联络员：孙  操（区融媒体中心采访部副主任）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（四）督查督办组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组  长：龙礼云（区督办督查局局长）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副组长：谭森亮（区委组织部部务委员）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成  员：唐  鸽（区督办督查局副局长）</w:t>
      </w:r>
    </w:p>
    <w:p>
      <w:pPr>
        <w:pStyle w:val="2"/>
        <w:ind w:left="0" w:leftChars="0" w:firstLine="2240" w:firstLineChars="7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张绍永（区市场监管局综合执法大队长）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1.负责完成《&lt;国家食品安全示范城市评价细则（2021版）&gt;责任分解表》涉及的相关工作内容和任务；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2.负责统筹创建期间督促检查及问责处理等相关工作;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3.对创建工作推进情况进行督办督查，提出工作建议;负责检查干部履职情况，对干部进行考核评价，向领导小组提出工作建议;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4.按照国家食品安全示范城市创建工作要求，完成领导小组交办的其他工作。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联络员：李朝霞（区督办督查局）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（五）追责问责组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吴利霞（区纪委副书记、区监委副主任）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副组长：田  勇（区监委委员）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  员：陈忠义（区纪委区监委党风室负责人）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工作职责：负责对在创建工作中存在不作为、乱作为、渎职等问题的干部依法依纪严肃追责问责。</w:t>
      </w:r>
    </w:p>
    <w:p>
      <w:pPr>
        <w:pStyle w:val="2"/>
        <w:ind w:left="0" w:leftChars="0" w:firstLine="960" w:firstLineChars="300"/>
        <w:rPr>
          <w:rFonts w:hint="default" w:ascii="仿宋_GB2312" w:hAnsi="仿宋_GB2312" w:eastAsia="仿宋_GB2312" w:cs="仿宋_GB2312"/>
          <w:color w:val="0D0D0D" w:themeColor="text1" w:themeTint="F2"/>
          <w:spacing w:val="0"/>
          <w:w w:val="100"/>
          <w:positio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联络员：钟小梅 （区纪委工作人员）</w:t>
      </w:r>
    </w:p>
    <w:p/>
    <w:sectPr>
      <w:pgSz w:w="16838" w:h="11906" w:orient="landscape"/>
      <w:pgMar w:top="1588" w:right="1587" w:bottom="1474" w:left="181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TNkZGM4OGIyOGM4ZWRiZDFkYzI0NjY0ZmNiMzEifQ=="/>
  </w:docVars>
  <w:rsids>
    <w:rsidRoot w:val="00000000"/>
    <w:rsid w:val="011C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25" w:lineRule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Normal (Web)1"/>
    <w:basedOn w:val="1"/>
    <w:next w:val="10"/>
    <w:qFormat/>
    <w:uiPriority w:val="0"/>
    <w:pPr>
      <w:spacing w:beforeLines="0" w:beforeAutospacing="1" w:afterLines="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customStyle="1" w:styleId="10">
    <w:name w:val="Balloon Text1"/>
    <w:basedOn w:val="1"/>
    <w:next w:val="1"/>
    <w:qFormat/>
    <w:uiPriority w:val="0"/>
    <w:rPr>
      <w:rFonts w:ascii="Calibri" w:hAnsi="Calibri" w:eastAsia="Times New Roman" w:cs="Calibri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2022-06-14T09:24:28Z</dcterms:created>
  <dc:creator>Administrator</dc:creator>
  <cp:lastModifiedBy>Administrator</cp:lastModifiedBy>
  <dcterms:modified xsi:type="dcterms:W3CDTF">2022-06-14T09:24:39Z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1ADB68668C6D499C84E0DE7DC1D5ED48</vt:lpwstr>
  </property>
</Properties>
</file>