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ascii="方正黑体_GBK" w:eastAsia="方正黑体_GBK"/>
          <w:sz w:val="32"/>
          <w:szCs w:val="32"/>
        </w:rPr>
      </w:pPr>
      <w:bookmarkStart w:id="0" w:name="_GoBack"/>
      <w:bookmarkEnd w:id="0"/>
      <w:r>
        <w:rPr>
          <w:rFonts w:hint="eastAsia" w:ascii="方正黑体_GBK" w:eastAsia="方正黑体_GBK"/>
          <w:sz w:val="32"/>
          <w:szCs w:val="32"/>
        </w:rPr>
        <w:t>附件1</w:t>
      </w:r>
    </w:p>
    <w:p>
      <w:pPr>
        <w:snapToGrid w:val="0"/>
        <w:spacing w:line="600" w:lineRule="exact"/>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九类消防安全突出风险整治要求以及微型消防站建设工作要求</w:t>
      </w:r>
    </w:p>
    <w:p>
      <w:pPr>
        <w:snapToGrid w:val="0"/>
        <w:spacing w:line="600" w:lineRule="exact"/>
        <w:ind w:firstLine="640" w:firstLineChars="200"/>
        <w:jc w:val="center"/>
        <w:rPr>
          <w:rFonts w:ascii="仿宋_GB2312" w:eastAsia="仿宋_GB2312"/>
          <w:sz w:val="32"/>
          <w:szCs w:val="32"/>
        </w:rPr>
      </w:pP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b/>
          <w:sz w:val="32"/>
          <w:szCs w:val="32"/>
        </w:rPr>
        <w:t>（一）平面布置不符合要求。一是</w:t>
      </w:r>
      <w:r>
        <w:rPr>
          <w:rFonts w:hint="eastAsia" w:ascii="方正仿宋_GBK" w:hAnsi="黑体" w:eastAsia="方正仿宋_GBK"/>
          <w:sz w:val="32"/>
          <w:szCs w:val="32"/>
        </w:rPr>
        <w:t>小场所设在厂房、仓库内以及有甲、乙类火灾危险的生产、储存、经营的建筑内；</w:t>
      </w:r>
      <w:r>
        <w:rPr>
          <w:rFonts w:hint="eastAsia" w:ascii="方正仿宋_GBK" w:hAnsi="黑体" w:eastAsia="方正仿宋_GBK"/>
          <w:b/>
          <w:sz w:val="32"/>
          <w:szCs w:val="32"/>
        </w:rPr>
        <w:t>二是</w:t>
      </w:r>
      <w:r>
        <w:rPr>
          <w:rFonts w:hint="eastAsia" w:ascii="方正仿宋_GBK" w:hAnsi="黑体" w:eastAsia="方正仿宋_GBK"/>
          <w:sz w:val="32"/>
          <w:szCs w:val="32"/>
        </w:rPr>
        <w:t>设在超过三层或每层建筑面积超过 500 ㎡的四级耐火等级建筑内，或设在耐火等级为三级及三级以下的地下建筑内；</w:t>
      </w:r>
      <w:r>
        <w:rPr>
          <w:rFonts w:hint="eastAsia" w:ascii="方正仿宋_GBK" w:hAnsi="黑体" w:eastAsia="方正仿宋_GBK"/>
          <w:b/>
          <w:sz w:val="32"/>
          <w:szCs w:val="32"/>
        </w:rPr>
        <w:t>三是</w:t>
      </w:r>
      <w:r>
        <w:rPr>
          <w:rFonts w:hint="eastAsia" w:ascii="方正仿宋_GBK" w:hAnsi="黑体" w:eastAsia="方正仿宋_GBK"/>
          <w:sz w:val="32"/>
          <w:szCs w:val="32"/>
        </w:rPr>
        <w:t>有甲、乙类火灾危险的生产、加工和经营场所设置在居民住宅楼内；</w:t>
      </w:r>
      <w:r>
        <w:rPr>
          <w:rFonts w:hint="eastAsia" w:ascii="方正仿宋_GBK" w:hAnsi="黑体" w:eastAsia="方正仿宋_GBK"/>
          <w:b/>
          <w:sz w:val="32"/>
          <w:szCs w:val="32"/>
        </w:rPr>
        <w:t>四是</w:t>
      </w:r>
      <w:r>
        <w:rPr>
          <w:rFonts w:hint="eastAsia" w:ascii="方正仿宋_GBK" w:hAnsi="黑体" w:eastAsia="方正仿宋_GBK"/>
          <w:sz w:val="32"/>
          <w:szCs w:val="32"/>
        </w:rPr>
        <w:t>在四层及四层以上楼层或地下、半地下建筑（室）内设置托儿所、幼儿园的儿童用房和儿童游乐厅等儿童活动场所。</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b/>
          <w:sz w:val="32"/>
          <w:szCs w:val="32"/>
        </w:rPr>
        <w:t>（二）防火分隔措施不到位。一是</w:t>
      </w:r>
      <w:r>
        <w:rPr>
          <w:rFonts w:hint="eastAsia" w:ascii="方正仿宋_GBK" w:hAnsi="黑体" w:eastAsia="方正仿宋_GBK"/>
          <w:sz w:val="32"/>
          <w:szCs w:val="32"/>
        </w:rPr>
        <w:t>小场所未采用耐火极限不低于 2.0 小时的不燃烧体隔墙和 1.5 小时的楼板与住宅等其他场所分隔（隔墙上的门窗洞口未采用自行关闭的乙级防火门窗或固定防火窗）；</w:t>
      </w:r>
      <w:r>
        <w:rPr>
          <w:rFonts w:hint="eastAsia" w:ascii="方正仿宋_GBK" w:hAnsi="黑体" w:eastAsia="方正仿宋_GBK"/>
          <w:b/>
          <w:sz w:val="32"/>
          <w:szCs w:val="32"/>
        </w:rPr>
        <w:t>二是</w:t>
      </w:r>
      <w:r>
        <w:rPr>
          <w:rFonts w:hint="eastAsia" w:ascii="方正仿宋_GBK" w:hAnsi="黑体" w:eastAsia="方正仿宋_GBK"/>
          <w:sz w:val="32"/>
          <w:szCs w:val="32"/>
        </w:rPr>
        <w:t>小场所内厨房或生活住宿区域未采用不燃烧实体墙与场所内其它部分进行防火分隔且未在生活区设置独立的直通室外的安全出口，场所中各厅室的隔墙未采用不燃烧实体墙，且墙体未砌筑至梁板底部。</w:t>
      </w:r>
      <w:r>
        <w:rPr>
          <w:rFonts w:hint="eastAsia" w:ascii="方正仿宋_GBK" w:hAnsi="黑体" w:eastAsia="方正仿宋_GBK"/>
          <w:b/>
          <w:sz w:val="32"/>
          <w:szCs w:val="32"/>
        </w:rPr>
        <w:t>三是</w:t>
      </w:r>
      <w:r>
        <w:rPr>
          <w:rFonts w:hint="eastAsia" w:ascii="方正仿宋_GBK" w:hAnsi="黑体" w:eastAsia="方正仿宋_GBK"/>
          <w:sz w:val="32"/>
          <w:szCs w:val="32"/>
        </w:rPr>
        <w:t>歌舞娱乐放映游艺场所及小旅馆疏散走道两侧不燃烧实体墙隔墙的耐火极限低于 1.0 小时。</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b/>
          <w:sz w:val="32"/>
          <w:szCs w:val="32"/>
        </w:rPr>
        <w:t>（三）违规使用易燃可燃材料装修。一是</w:t>
      </w:r>
      <w:r>
        <w:rPr>
          <w:rFonts w:hint="eastAsia" w:ascii="方正仿宋_GBK" w:hAnsi="黑体" w:eastAsia="方正仿宋_GBK"/>
          <w:sz w:val="32"/>
          <w:szCs w:val="32"/>
        </w:rPr>
        <w:t>使用聚氨酯泡沫装修材料，大量使用木材、化纤织物等燃烧时释放有毒气体的易燃、可燃装修材料，设置临时夹层部位使用木质等可燃材料制作楼梯；</w:t>
      </w:r>
      <w:r>
        <w:rPr>
          <w:rFonts w:hint="eastAsia" w:ascii="方正仿宋_GBK" w:hAnsi="黑体" w:eastAsia="方正仿宋_GBK"/>
          <w:b/>
          <w:sz w:val="32"/>
          <w:szCs w:val="32"/>
        </w:rPr>
        <w:t>二是</w:t>
      </w:r>
      <w:r>
        <w:rPr>
          <w:rFonts w:hint="eastAsia" w:ascii="方正仿宋_GBK" w:hAnsi="黑体" w:eastAsia="方正仿宋_GBK"/>
          <w:sz w:val="32"/>
          <w:szCs w:val="32"/>
        </w:rPr>
        <w:t>设置采用易燃装饰材料制成的壁挂、雕塑、模型、标本靠近火源或热源；</w:t>
      </w:r>
      <w:r>
        <w:rPr>
          <w:rFonts w:hint="eastAsia" w:ascii="方正仿宋_GBK" w:hAnsi="黑体" w:eastAsia="方正仿宋_GBK"/>
          <w:b/>
          <w:sz w:val="32"/>
          <w:szCs w:val="32"/>
        </w:rPr>
        <w:t>三是</w:t>
      </w:r>
      <w:r>
        <w:rPr>
          <w:rFonts w:hint="eastAsia" w:ascii="方正仿宋_GBK" w:hAnsi="黑体" w:eastAsia="方正仿宋_GBK"/>
          <w:sz w:val="32"/>
          <w:szCs w:val="32"/>
        </w:rPr>
        <w:t>内部装修遮挡疏散指示标志、室内消火栓、洒水喷头等消防设施器材以及疏散走道、安全出口；</w:t>
      </w:r>
      <w:r>
        <w:rPr>
          <w:rFonts w:hint="eastAsia" w:ascii="方正仿宋_GBK" w:hAnsi="黑体" w:eastAsia="方正仿宋_GBK"/>
          <w:b/>
          <w:sz w:val="32"/>
          <w:szCs w:val="32"/>
        </w:rPr>
        <w:t>四是</w:t>
      </w:r>
      <w:r>
        <w:rPr>
          <w:rFonts w:hint="eastAsia" w:ascii="方正仿宋_GBK" w:hAnsi="黑体" w:eastAsia="方正仿宋_GBK"/>
          <w:sz w:val="32"/>
          <w:szCs w:val="32"/>
        </w:rPr>
        <w:t>歌舞娱乐放映游艺场所、小旅馆的公共走道内的顶棚采用易燃或可燃装修材料。</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b/>
          <w:sz w:val="32"/>
          <w:szCs w:val="32"/>
        </w:rPr>
        <w:t>（四）安全疏散不满足规范。一是</w:t>
      </w:r>
      <w:r>
        <w:rPr>
          <w:rFonts w:hint="eastAsia" w:ascii="方正仿宋_GBK" w:hAnsi="黑体" w:eastAsia="方正仿宋_GBK"/>
          <w:sz w:val="32"/>
          <w:szCs w:val="32"/>
        </w:rPr>
        <w:t>下列小场所未按要求设置 2 个安全或疏散出口：</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sz w:val="32"/>
          <w:szCs w:val="32"/>
        </w:rPr>
        <w:t>①单层建筑面积超过 200 ㎡或人数超过 50 人的；</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sz w:val="32"/>
          <w:szCs w:val="32"/>
        </w:rPr>
        <w:t>②医疗、老年及儿童活动场所；</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sz w:val="32"/>
          <w:szCs w:val="32"/>
        </w:rPr>
        <w:t>③建筑面积超过 50 ㎡的歌舞娱乐放映游艺场所；</w:t>
      </w:r>
    </w:p>
    <w:p>
      <w:pPr>
        <w:spacing w:line="580" w:lineRule="exact"/>
        <w:ind w:firstLine="640" w:firstLineChars="200"/>
        <w:rPr>
          <w:rFonts w:ascii="方正仿宋_GBK" w:hAnsi="黑体" w:eastAsia="方正仿宋_GBK"/>
          <w:b/>
          <w:sz w:val="32"/>
          <w:szCs w:val="32"/>
        </w:rPr>
      </w:pPr>
      <w:r>
        <w:rPr>
          <w:rFonts w:hint="eastAsia" w:ascii="方正仿宋_GBK" w:hAnsi="黑体" w:eastAsia="方正仿宋_GBK"/>
          <w:sz w:val="32"/>
          <w:szCs w:val="32"/>
        </w:rPr>
        <w:t>④地下、半地下建筑内的建筑</w:t>
      </w:r>
      <w:r>
        <w:rPr>
          <w:rFonts w:hint="eastAsia" w:ascii="方正仿宋_GBK" w:hAnsi="黑体" w:eastAsia="方正仿宋_GBK"/>
          <w:sz w:val="32"/>
          <w:szCs w:val="32"/>
          <w:lang w:eastAsia="zh-CN"/>
        </w:rPr>
        <w:t>面积</w:t>
      </w:r>
      <w:r>
        <w:rPr>
          <w:rFonts w:hint="eastAsia" w:ascii="方正仿宋_GBK" w:hAnsi="黑体" w:eastAsia="方正仿宋_GBK"/>
          <w:sz w:val="32"/>
          <w:szCs w:val="32"/>
        </w:rPr>
        <w:t>超过 50 ㎡的或经常停留人数超过 15 人的小场所或房间。</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b/>
          <w:sz w:val="32"/>
          <w:szCs w:val="32"/>
        </w:rPr>
        <w:t>二是</w:t>
      </w:r>
      <w:r>
        <w:rPr>
          <w:rFonts w:hint="eastAsia" w:ascii="方正仿宋_GBK" w:hAnsi="黑体" w:eastAsia="方正仿宋_GBK"/>
          <w:sz w:val="32"/>
          <w:szCs w:val="32"/>
        </w:rPr>
        <w:t>四层及四层以上小旅馆建筑的耐火等级不应低于二级且应至少设置两部疏散楼梯间（疏散楼梯间应通向屋面并保持畅通），但符合下列条件之一时可以仅设置一部疏散楼梯：</w:t>
      </w:r>
      <w:r>
        <w:rPr>
          <w:rFonts w:hint="eastAsia" w:ascii="方正仿宋_GBK" w:hAnsi="黑体" w:eastAsia="方正仿宋_GBK"/>
          <w:sz w:val="32"/>
          <w:szCs w:val="32"/>
        </w:rPr>
        <w:br w:type="textWrapping"/>
      </w:r>
      <w:r>
        <w:rPr>
          <w:rFonts w:hint="eastAsia" w:ascii="方正仿宋_GBK" w:hAnsi="黑体" w:eastAsia="方正仿宋_GBK"/>
          <w:sz w:val="32"/>
          <w:szCs w:val="32"/>
        </w:rPr>
        <w:t xml:space="preserve">    ①五层及五层以下的开敞外廊建筑且公共走道的直线长度不大于9m且设置了简易自动喷水灭火系统；</w:t>
      </w:r>
    </w:p>
    <w:p>
      <w:pPr>
        <w:spacing w:line="580" w:lineRule="exact"/>
        <w:ind w:firstLine="640" w:firstLineChars="200"/>
        <w:rPr>
          <w:rFonts w:ascii="方正仿宋_GBK" w:hAnsi="黑体" w:eastAsia="方正仿宋_GBK"/>
          <w:b/>
          <w:sz w:val="32"/>
          <w:szCs w:val="32"/>
        </w:rPr>
      </w:pPr>
      <w:r>
        <w:rPr>
          <w:rFonts w:hint="eastAsia" w:ascii="方正仿宋_GBK" w:hAnsi="黑体" w:eastAsia="方正仿宋_GBK"/>
          <w:sz w:val="32"/>
          <w:szCs w:val="32"/>
        </w:rPr>
        <w:t>②村（居）自建建筑公共走道具备自然排烟条件的小旅馆，在远离楼梯间一侧的阳台或窗台位置配置有逃生软梯、逃生绳、缓降器、钢爬梯等逃生设施，且设置了简易自动喷水灭火系统。</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b/>
          <w:sz w:val="32"/>
          <w:szCs w:val="32"/>
        </w:rPr>
        <w:t>三是</w:t>
      </w:r>
      <w:r>
        <w:rPr>
          <w:rFonts w:hint="eastAsia" w:ascii="方正仿宋_GBK" w:hAnsi="黑体" w:eastAsia="方正仿宋_GBK"/>
          <w:sz w:val="32"/>
          <w:szCs w:val="32"/>
        </w:rPr>
        <w:t>旅馆、超过 2 层的设置有歌舞娱乐放映游艺场所的建筑未设置封闭楼梯间、室外疏散楼梯或防烟楼梯间。旅馆建筑设置封闭楼梯间确有困难且开向疏散走道或楼梯间的门窗为不低于乙级的防火门窗时可设置敞开楼梯间。疏散楼梯间内或楼梯间首层的底部严禁搭建有人留宿的值班室。</w:t>
      </w:r>
      <w:r>
        <w:rPr>
          <w:rFonts w:hint="eastAsia" w:ascii="方正仿宋_GBK" w:hAnsi="黑体" w:eastAsia="方正仿宋_GBK"/>
          <w:sz w:val="32"/>
          <w:szCs w:val="32"/>
        </w:rPr>
        <w:br w:type="textWrapping"/>
      </w:r>
      <w:r>
        <w:rPr>
          <w:rFonts w:hint="eastAsia" w:ascii="方正仿宋_GBK" w:hAnsi="黑体" w:eastAsia="方正仿宋_GBK"/>
          <w:sz w:val="32"/>
          <w:szCs w:val="32"/>
        </w:rPr>
        <w:t xml:space="preserve">    </w:t>
      </w:r>
      <w:r>
        <w:rPr>
          <w:rFonts w:hint="eastAsia" w:ascii="方正仿宋_GBK" w:hAnsi="黑体" w:eastAsia="方正仿宋_GBK"/>
          <w:b/>
          <w:sz w:val="32"/>
          <w:szCs w:val="32"/>
        </w:rPr>
        <w:t>四是</w:t>
      </w:r>
      <w:r>
        <w:rPr>
          <w:rFonts w:hint="eastAsia" w:ascii="方正仿宋_GBK" w:hAnsi="黑体" w:eastAsia="方正仿宋_GBK"/>
          <w:sz w:val="32"/>
          <w:szCs w:val="32"/>
        </w:rPr>
        <w:t>疏散通道、出口设置影响人员疏散逃生的门帘、屏风、栅栏和广告牌，安全出口和疏散通道在生产、经营期间上锁、堵塞。设有防盗网的每个窗口未开设不小于0.5m×0.8m的逃生、救援出口。</w:t>
      </w:r>
    </w:p>
    <w:p>
      <w:pPr>
        <w:spacing w:line="580" w:lineRule="exact"/>
        <w:ind w:firstLine="640" w:firstLineChars="200"/>
        <w:rPr>
          <w:rFonts w:ascii="方正仿宋_GBK" w:hAnsi="黑体" w:eastAsia="方正仿宋_GBK"/>
          <w:b/>
          <w:sz w:val="32"/>
          <w:szCs w:val="32"/>
        </w:rPr>
      </w:pPr>
      <w:r>
        <w:rPr>
          <w:rFonts w:hint="eastAsia" w:ascii="方正仿宋_GBK" w:hAnsi="黑体" w:eastAsia="方正仿宋_GBK"/>
          <w:b/>
          <w:sz w:val="32"/>
          <w:szCs w:val="32"/>
        </w:rPr>
        <w:t>（五）违规搭建使用夹层。</w:t>
      </w:r>
      <w:r>
        <w:rPr>
          <w:rFonts w:hint="eastAsia" w:ascii="方正仿宋_GBK" w:hAnsi="黑体" w:eastAsia="方正仿宋_GBK"/>
          <w:sz w:val="32"/>
          <w:szCs w:val="32"/>
        </w:rPr>
        <w:t>小场所内的临时夹层严禁设置生产车间及公共娱乐场所营业用房。</w:t>
      </w:r>
    </w:p>
    <w:p>
      <w:pPr>
        <w:spacing w:line="580" w:lineRule="exact"/>
        <w:ind w:firstLine="640" w:firstLineChars="200"/>
        <w:rPr>
          <w:rFonts w:ascii="方正仿宋_GBK" w:hAnsi="黑体" w:eastAsia="方正仿宋_GBK"/>
          <w:b/>
          <w:sz w:val="32"/>
          <w:szCs w:val="32"/>
        </w:rPr>
      </w:pPr>
      <w:r>
        <w:rPr>
          <w:rFonts w:hint="eastAsia" w:ascii="方正仿宋_GBK" w:hAnsi="黑体" w:eastAsia="方正仿宋_GBK"/>
          <w:b/>
          <w:sz w:val="32"/>
          <w:szCs w:val="32"/>
        </w:rPr>
        <w:t>一是临时夹层内设置用于经营或储存物品的用房时，须同时满足以下三个条件：</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sz w:val="32"/>
          <w:szCs w:val="32"/>
        </w:rPr>
        <w:t xml:space="preserve">①夹层区域不得住人（只能作为经营或储存物品的用房）；  </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sz w:val="32"/>
          <w:szCs w:val="32"/>
        </w:rPr>
        <w:t>②夹层区域应至少设置2 个与场所内其它部位或室外直接</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sz w:val="32"/>
          <w:szCs w:val="32"/>
        </w:rPr>
        <w:t>连通的疏散出口；</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sz w:val="32"/>
          <w:szCs w:val="32"/>
        </w:rPr>
        <w:t>③夹层内部不应使用可燃易燃装修材料且临时夹层的楼板应采用钢筋混凝土楼板或经过防火处理的钢板。</w:t>
      </w:r>
    </w:p>
    <w:p>
      <w:pPr>
        <w:spacing w:line="580" w:lineRule="exact"/>
        <w:ind w:firstLine="640" w:firstLineChars="200"/>
        <w:rPr>
          <w:rFonts w:ascii="方正仿宋_GBK" w:hAnsi="黑体" w:eastAsia="方正仿宋_GBK"/>
          <w:b/>
          <w:sz w:val="32"/>
          <w:szCs w:val="32"/>
        </w:rPr>
      </w:pPr>
      <w:r>
        <w:rPr>
          <w:rFonts w:hint="eastAsia" w:ascii="方正仿宋_GBK" w:hAnsi="黑体" w:eastAsia="方正仿宋_GBK"/>
          <w:b/>
          <w:sz w:val="32"/>
          <w:szCs w:val="32"/>
        </w:rPr>
        <w:t>二是临时夹层内设置用于住人的用房时，须同时满足以下五个条件：</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sz w:val="32"/>
          <w:szCs w:val="32"/>
        </w:rPr>
        <w:t>①建筑面积应小于 15 ㎡；</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sz w:val="32"/>
          <w:szCs w:val="32"/>
        </w:rPr>
        <w:t>②应有直接对外的安全出口或有直接对外的尺寸不小于0.5m×0.8m 逃生、救援出口，配置有效的逃生设施（软梯等）；</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sz w:val="32"/>
          <w:szCs w:val="32"/>
        </w:rPr>
        <w:t>③夹层内部不应使用可燃易燃装修材料且临时夹层的楼板应采用钢筋混凝土楼板或经过防火处理的钢板；</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sz w:val="32"/>
          <w:szCs w:val="32"/>
        </w:rPr>
        <w:t>④并用不燃烧实体墙与场所内其它部分进行防火分隔；</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sz w:val="32"/>
          <w:szCs w:val="32"/>
        </w:rPr>
        <w:t>⑤住宿人员不超过 1人。</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b/>
          <w:sz w:val="32"/>
          <w:szCs w:val="32"/>
        </w:rPr>
        <w:t>（六）消防设施器材缺失、损坏。一是</w:t>
      </w:r>
      <w:r>
        <w:rPr>
          <w:rFonts w:hint="eastAsia" w:ascii="方正仿宋_GBK" w:hAnsi="黑体" w:eastAsia="方正仿宋_GBK"/>
          <w:sz w:val="32"/>
          <w:szCs w:val="32"/>
        </w:rPr>
        <w:t>小场所内未按75㎡/每具的标准配置4kg以上手提式ABC干粉灭火器（面积低于150 ㎡的，灭火器数量不应少于 2 具）。小旅馆每个楼层未按要求配置不少2具4kgABC干粉灭火器。</w:t>
      </w:r>
      <w:r>
        <w:rPr>
          <w:rFonts w:hint="eastAsia" w:ascii="方正仿宋_GBK" w:hAnsi="黑体" w:eastAsia="方正仿宋_GBK"/>
          <w:b/>
          <w:sz w:val="32"/>
          <w:szCs w:val="32"/>
        </w:rPr>
        <w:t>二是</w:t>
      </w:r>
      <w:r>
        <w:rPr>
          <w:rFonts w:hint="eastAsia" w:ascii="方正仿宋_GBK" w:hAnsi="黑体" w:eastAsia="方正仿宋_GBK"/>
          <w:sz w:val="32"/>
          <w:szCs w:val="32"/>
        </w:rPr>
        <w:t>60 ㎡以上的人员集中、可燃物较多的营业场所和四层及四层以上仅设置一部疏散楼梯间的小旅馆未设置简易自动喷水灭火系统；</w:t>
      </w:r>
      <w:r>
        <w:rPr>
          <w:rFonts w:hint="eastAsia" w:ascii="方正仿宋_GBK" w:hAnsi="黑体" w:eastAsia="方正仿宋_GBK"/>
          <w:b/>
          <w:sz w:val="32"/>
          <w:szCs w:val="32"/>
        </w:rPr>
        <w:t>三是</w:t>
      </w:r>
      <w:r>
        <w:rPr>
          <w:rFonts w:hint="eastAsia" w:ascii="方正仿宋_GBK" w:hAnsi="黑体" w:eastAsia="方正仿宋_GBK"/>
          <w:sz w:val="32"/>
          <w:szCs w:val="32"/>
        </w:rPr>
        <w:t>无室内消火栓系统的四层及四层以上的小旅馆未设置消防卷盘（其水源可由市政管网或屋顶水箱供给，水箱的有效容积不应小于 1m3，消防卷盘宜安装在各层楼梯间的休息平台）。</w:t>
      </w:r>
      <w:r>
        <w:rPr>
          <w:rFonts w:hint="eastAsia" w:ascii="方正仿宋_GBK" w:hAnsi="黑体" w:eastAsia="方正仿宋_GBK"/>
          <w:b/>
          <w:sz w:val="32"/>
          <w:szCs w:val="32"/>
        </w:rPr>
        <w:t>四是</w:t>
      </w:r>
      <w:r>
        <w:rPr>
          <w:rFonts w:hint="eastAsia" w:ascii="方正仿宋_GBK" w:hAnsi="黑体" w:eastAsia="方正仿宋_GBK"/>
          <w:sz w:val="32"/>
          <w:szCs w:val="32"/>
        </w:rPr>
        <w:t>歌舞娱乐放映游艺场所和四层及四层以上小旅馆宜设置火灾自动报警系统（含独立式火灾报警器）；</w:t>
      </w:r>
      <w:r>
        <w:rPr>
          <w:rFonts w:hint="eastAsia" w:ascii="方正仿宋_GBK" w:hAnsi="黑体" w:eastAsia="方正仿宋_GBK"/>
          <w:b/>
          <w:sz w:val="32"/>
          <w:szCs w:val="32"/>
        </w:rPr>
        <w:t>五是</w:t>
      </w:r>
      <w:r>
        <w:rPr>
          <w:rFonts w:hint="eastAsia" w:ascii="方正仿宋_GBK" w:hAnsi="黑体" w:eastAsia="方正仿宋_GBK"/>
          <w:sz w:val="32"/>
          <w:szCs w:val="32"/>
        </w:rPr>
        <w:t>灭火器失效、室内消火栓无水或者压力不足、疏散指示和应急照明损坏等消防设施器材未保持完好有效。</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b/>
          <w:sz w:val="32"/>
          <w:szCs w:val="32"/>
        </w:rPr>
        <w:t>（七）日常消防管理不规范。</w:t>
      </w:r>
      <w:r>
        <w:rPr>
          <w:rFonts w:hint="eastAsia" w:ascii="方正仿宋_GBK" w:hAnsi="黑体" w:eastAsia="方正仿宋_GBK"/>
          <w:sz w:val="32"/>
          <w:szCs w:val="32"/>
        </w:rPr>
        <w:t>存在擅自私拉乱接电线或超负荷用电的现象，配电线路未穿难燃套管或金属管保护；使用假冒伪劣电气产品；在厨房、烧水间之外的其它部位使用明火；在夹层内使用大功率高温加热、取暖等电气设备；照明灯具、插座等用电设备未安装在不燃烧体上；灯具的正下方堆放易燃、可燃物，各种灯具距离周围窗帘、幕布、布景等可燃物小于0.50m；配电盘下堆放易燃、可燃物；存放烟花爆竹、汽油、酒精等易燃易爆危险物品（专营场所除外）；设在高层建筑或地下建筑内的小场所使用瓶装液化石油气；在室内违规存放电动自行车，并对电动自行车、蓄电池等进行充电；厨房的烟道未每季度清洗一次。</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b/>
          <w:sz w:val="32"/>
          <w:szCs w:val="32"/>
        </w:rPr>
        <w:t>（八）消防安全责任不落实。</w:t>
      </w:r>
      <w:r>
        <w:rPr>
          <w:rFonts w:hint="eastAsia" w:ascii="方正仿宋_GBK" w:hAnsi="黑体" w:eastAsia="方正仿宋_GBK"/>
          <w:sz w:val="32"/>
          <w:szCs w:val="32"/>
        </w:rPr>
        <w:t>小场所法定代表人或主要负责人不熟知本场所火灾危险性和防火措施，不知晓消防安全管理职责，未制定消防安全管理制度，未定期开展防火检查巡查，未组织员工开展消防安全培训和灭火应急疏散演练。</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b/>
          <w:sz w:val="32"/>
          <w:szCs w:val="32"/>
        </w:rPr>
        <w:t>（九）宣传教育培训不深入。</w:t>
      </w:r>
      <w:r>
        <w:rPr>
          <w:rFonts w:hint="eastAsia" w:ascii="方正仿宋_GBK" w:hAnsi="黑体" w:eastAsia="方正仿宋_GBK"/>
          <w:sz w:val="32"/>
          <w:szCs w:val="32"/>
        </w:rPr>
        <w:t>员工不会检查本岗位设施、设备、场地的消防安全情况，不会发现和消除隐患；不熟知本场所火灾危险性和防火措施；不熟悉本工作场所灭火器材、消防设施及安全出口的位置，不会操作使用消防设施器材；不掌握报火警、扑救初起火灾、应急疏散以及自救逃生知识和技能。</w:t>
      </w:r>
    </w:p>
    <w:p>
      <w:pPr>
        <w:spacing w:line="580" w:lineRule="exact"/>
        <w:ind w:firstLine="640" w:firstLineChars="200"/>
        <w:rPr>
          <w:rFonts w:ascii="黑体" w:eastAsia="黑体"/>
          <w:sz w:val="32"/>
          <w:szCs w:val="32"/>
        </w:rPr>
      </w:pPr>
      <w:r>
        <w:rPr>
          <w:rFonts w:hint="eastAsia" w:ascii="黑体" w:eastAsia="黑体"/>
          <w:sz w:val="32"/>
          <w:szCs w:val="32"/>
        </w:rPr>
        <w:t>附：微型消防站建设工作要求</w:t>
      </w:r>
    </w:p>
    <w:p>
      <w:pPr>
        <w:pStyle w:val="9"/>
        <w:numPr>
          <w:ilvl w:val="0"/>
          <w:numId w:val="0"/>
        </w:numPr>
        <w:spacing w:line="580" w:lineRule="exact"/>
        <w:ind w:firstLine="643" w:firstLineChars="200"/>
        <w:rPr>
          <w:rFonts w:ascii="楷体_GB2312" w:eastAsia="楷体_GB2312"/>
          <w:b/>
          <w:sz w:val="32"/>
          <w:szCs w:val="32"/>
        </w:rPr>
      </w:pPr>
      <w:r>
        <w:rPr>
          <w:rFonts w:hint="eastAsia" w:ascii="楷体_GB2312" w:eastAsia="楷体_GB2312"/>
          <w:b/>
          <w:sz w:val="32"/>
          <w:szCs w:val="32"/>
        </w:rPr>
        <w:t>（一）适用范围</w:t>
      </w:r>
    </w:p>
    <w:p>
      <w:pPr>
        <w:pStyle w:val="9"/>
        <w:numPr>
          <w:ilvl w:val="0"/>
          <w:numId w:val="0"/>
        </w:numPr>
        <w:spacing w:line="580" w:lineRule="exact"/>
        <w:ind w:firstLine="643" w:firstLineChars="20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．达到以下条件的需建设一类微型消防站：</w:t>
      </w:r>
    </w:p>
    <w:p>
      <w:pPr>
        <w:pStyle w:val="9"/>
        <w:numPr>
          <w:ilvl w:val="0"/>
          <w:numId w:val="0"/>
        </w:numPr>
        <w:spacing w:line="580" w:lineRule="exact"/>
        <w:ind w:firstLine="640" w:firstLineChars="200"/>
        <w:rPr>
          <w:rFonts w:eastAsia="仿宋_GB2312"/>
          <w:sz w:val="32"/>
          <w:szCs w:val="32"/>
        </w:rPr>
      </w:pPr>
      <w:r>
        <w:rPr>
          <w:rFonts w:hint="eastAsia" w:ascii="Times New Roman" w:eastAsia="仿宋_GB2312"/>
          <w:sz w:val="32"/>
          <w:szCs w:val="32"/>
        </w:rPr>
        <w:t>（</w:t>
      </w:r>
      <w:r>
        <w:rPr>
          <w:rFonts w:ascii="Times New Roman" w:eastAsia="仿宋_GB2312"/>
          <w:sz w:val="32"/>
          <w:szCs w:val="32"/>
        </w:rPr>
        <w:t>1</w:t>
      </w:r>
      <w:r>
        <w:rPr>
          <w:rFonts w:hint="eastAsia" w:ascii="Times New Roman" w:eastAsia="仿宋_GB2312"/>
          <w:sz w:val="32"/>
          <w:szCs w:val="32"/>
        </w:rPr>
        <w:t>）有两栋以上建筑且占地</w:t>
      </w:r>
      <w:r>
        <w:rPr>
          <w:rFonts w:hint="eastAsia" w:eastAsia="仿宋_GB2312"/>
          <w:sz w:val="32"/>
          <w:szCs w:val="32"/>
        </w:rPr>
        <w:t>面积大于</w:t>
      </w:r>
      <w:r>
        <w:rPr>
          <w:rFonts w:eastAsia="仿宋_GB2312"/>
          <w:sz w:val="32"/>
          <w:szCs w:val="32"/>
        </w:rPr>
        <w:t>20</w:t>
      </w:r>
      <w:r>
        <w:rPr>
          <w:rFonts w:hint="eastAsia" w:eastAsia="仿宋_GB2312"/>
          <w:sz w:val="32"/>
          <w:szCs w:val="32"/>
        </w:rPr>
        <w:t>万平方米以上的城市综合体；</w:t>
      </w:r>
    </w:p>
    <w:p>
      <w:pPr>
        <w:pStyle w:val="9"/>
        <w:numPr>
          <w:ilvl w:val="0"/>
          <w:numId w:val="0"/>
        </w:numPr>
        <w:spacing w:line="580" w:lineRule="exact"/>
        <w:ind w:firstLine="640" w:firstLineChars="200"/>
        <w:rPr>
          <w:rFonts w:ascii="Times New Roman" w:eastAsia="仿宋_GB2312"/>
          <w:sz w:val="32"/>
          <w:szCs w:val="32"/>
        </w:rPr>
      </w:pPr>
      <w:r>
        <w:rPr>
          <w:rFonts w:hint="eastAsia" w:ascii="Times New Roman" w:eastAsia="仿宋_GB2312"/>
          <w:sz w:val="32"/>
          <w:szCs w:val="32"/>
        </w:rPr>
        <w:t>（</w:t>
      </w:r>
      <w:r>
        <w:rPr>
          <w:rFonts w:ascii="Times New Roman" w:eastAsia="仿宋_GB2312"/>
          <w:sz w:val="32"/>
          <w:szCs w:val="32"/>
        </w:rPr>
        <w:t>2</w:t>
      </w:r>
      <w:r>
        <w:rPr>
          <w:rFonts w:hint="eastAsia" w:ascii="Times New Roman" w:eastAsia="仿宋_GB2312"/>
          <w:sz w:val="32"/>
          <w:szCs w:val="32"/>
        </w:rPr>
        <w:t>）工业园区。</w:t>
      </w:r>
    </w:p>
    <w:p>
      <w:pPr>
        <w:pStyle w:val="9"/>
        <w:numPr>
          <w:ilvl w:val="0"/>
          <w:numId w:val="0"/>
        </w:numPr>
        <w:spacing w:line="580" w:lineRule="exact"/>
        <w:ind w:firstLine="643" w:firstLineChars="200"/>
        <w:rPr>
          <w:rFonts w:ascii="楷体_GB2312" w:eastAsia="楷体_GB2312"/>
          <w:b/>
          <w:sz w:val="32"/>
          <w:szCs w:val="32"/>
        </w:rPr>
      </w:pPr>
      <w:r>
        <w:rPr>
          <w:rFonts w:ascii="楷体_GB2312" w:eastAsia="楷体_GB2312"/>
          <w:b/>
          <w:sz w:val="32"/>
          <w:szCs w:val="32"/>
        </w:rPr>
        <w:t>2.</w:t>
      </w:r>
      <w:r>
        <w:rPr>
          <w:rFonts w:hint="eastAsia" w:ascii="楷体_GB2312" w:eastAsia="楷体_GB2312"/>
          <w:b/>
          <w:sz w:val="32"/>
          <w:szCs w:val="32"/>
        </w:rPr>
        <w:t>达到以下条件的需建设二类微型消防站：</w:t>
      </w:r>
    </w:p>
    <w:p>
      <w:pPr>
        <w:pStyle w:val="9"/>
        <w:numPr>
          <w:ilvl w:val="0"/>
          <w:numId w:val="0"/>
        </w:numPr>
        <w:spacing w:line="580" w:lineRule="exact"/>
        <w:ind w:firstLine="640" w:firstLineChars="200"/>
        <w:rPr>
          <w:rFonts w:ascii="Times New Roman" w:eastAsia="仿宋_GB2312"/>
          <w:sz w:val="32"/>
          <w:szCs w:val="32"/>
        </w:rPr>
      </w:pPr>
      <w:r>
        <w:rPr>
          <w:rFonts w:hint="eastAsia" w:ascii="Times New Roman" w:eastAsia="仿宋_GB2312"/>
          <w:sz w:val="32"/>
          <w:szCs w:val="32"/>
        </w:rPr>
        <w:t>（</w:t>
      </w:r>
      <w:r>
        <w:rPr>
          <w:rFonts w:ascii="Times New Roman" w:eastAsia="仿宋_GB2312"/>
          <w:sz w:val="32"/>
          <w:szCs w:val="32"/>
        </w:rPr>
        <w:t>1</w:t>
      </w:r>
      <w:r>
        <w:rPr>
          <w:rFonts w:hint="eastAsia" w:ascii="Times New Roman" w:eastAsia="仿宋_GB2312"/>
          <w:sz w:val="32"/>
          <w:szCs w:val="32"/>
        </w:rPr>
        <w:t>）村、居委会；</w:t>
      </w:r>
    </w:p>
    <w:p>
      <w:pPr>
        <w:pStyle w:val="9"/>
        <w:numPr>
          <w:ilvl w:val="0"/>
          <w:numId w:val="0"/>
        </w:numPr>
        <w:spacing w:line="580" w:lineRule="exact"/>
        <w:ind w:firstLine="640" w:firstLineChars="200"/>
        <w:rPr>
          <w:rFonts w:eastAsia="仿宋_GB2312"/>
          <w:sz w:val="32"/>
          <w:szCs w:val="32"/>
        </w:rPr>
      </w:pPr>
      <w:r>
        <w:rPr>
          <w:rFonts w:hint="eastAsia" w:ascii="Times New Roman" w:eastAsia="仿宋_GB2312"/>
          <w:sz w:val="32"/>
          <w:szCs w:val="32"/>
        </w:rPr>
        <w:t>（</w:t>
      </w:r>
      <w:r>
        <w:rPr>
          <w:rFonts w:ascii="Times New Roman" w:eastAsia="仿宋_GB2312"/>
          <w:sz w:val="32"/>
          <w:szCs w:val="32"/>
        </w:rPr>
        <w:t>2</w:t>
      </w:r>
      <w:r>
        <w:rPr>
          <w:rFonts w:hint="eastAsia" w:ascii="Times New Roman" w:eastAsia="仿宋_GB2312"/>
          <w:sz w:val="32"/>
          <w:szCs w:val="32"/>
        </w:rPr>
        <w:t>）占地</w:t>
      </w:r>
      <w:r>
        <w:rPr>
          <w:rFonts w:hint="eastAsia" w:eastAsia="仿宋_GB2312"/>
          <w:sz w:val="32"/>
          <w:szCs w:val="32"/>
        </w:rPr>
        <w:t>面积大于</w:t>
      </w:r>
      <w:r>
        <w:rPr>
          <w:rFonts w:eastAsia="仿宋_GB2312"/>
          <w:sz w:val="32"/>
          <w:szCs w:val="32"/>
        </w:rPr>
        <w:t>5</w:t>
      </w:r>
      <w:r>
        <w:rPr>
          <w:rFonts w:hint="eastAsia" w:eastAsia="仿宋_GB2312"/>
          <w:sz w:val="32"/>
          <w:szCs w:val="32"/>
        </w:rPr>
        <w:t>万小于</w:t>
      </w:r>
      <w:r>
        <w:rPr>
          <w:rFonts w:eastAsia="仿宋_GB2312"/>
          <w:sz w:val="32"/>
          <w:szCs w:val="32"/>
        </w:rPr>
        <w:t>20</w:t>
      </w:r>
      <w:r>
        <w:rPr>
          <w:rFonts w:hint="eastAsia" w:eastAsia="仿宋_GB2312"/>
          <w:sz w:val="32"/>
          <w:szCs w:val="32"/>
        </w:rPr>
        <w:t>万平方米以上的城市综合体。</w:t>
      </w:r>
    </w:p>
    <w:p>
      <w:pPr>
        <w:pStyle w:val="9"/>
        <w:numPr>
          <w:ilvl w:val="0"/>
          <w:numId w:val="0"/>
        </w:numPr>
        <w:spacing w:line="580" w:lineRule="exact"/>
        <w:ind w:firstLine="643" w:firstLineChars="200"/>
        <w:rPr>
          <w:rFonts w:ascii="楷体_GB2312" w:eastAsia="楷体_GB2312"/>
          <w:b/>
          <w:sz w:val="32"/>
          <w:szCs w:val="32"/>
        </w:rPr>
      </w:pPr>
      <w:r>
        <w:rPr>
          <w:rFonts w:ascii="楷体_GB2312" w:eastAsia="楷体_GB2312"/>
          <w:b/>
          <w:sz w:val="32"/>
          <w:szCs w:val="32"/>
        </w:rPr>
        <w:t xml:space="preserve">3. </w:t>
      </w:r>
      <w:r>
        <w:rPr>
          <w:rFonts w:hint="eastAsia" w:ascii="楷体_GB2312" w:eastAsia="楷体_GB2312"/>
          <w:b/>
          <w:sz w:val="32"/>
          <w:szCs w:val="32"/>
        </w:rPr>
        <w:t>达到以下条件的需建设三类微型消防站：</w:t>
      </w:r>
    </w:p>
    <w:p>
      <w:pPr>
        <w:pStyle w:val="9"/>
        <w:numPr>
          <w:ilvl w:val="0"/>
          <w:numId w:val="0"/>
        </w:numPr>
        <w:spacing w:line="580" w:lineRule="exact"/>
        <w:ind w:firstLine="640" w:firstLineChars="200"/>
        <w:rPr>
          <w:rFonts w:ascii="Times New Roman" w:eastAsia="仿宋_GB2312"/>
          <w:sz w:val="32"/>
          <w:szCs w:val="32"/>
        </w:rPr>
      </w:pPr>
      <w:r>
        <w:rPr>
          <w:rFonts w:hint="eastAsia" w:ascii="Times New Roman" w:eastAsia="仿宋_GB2312"/>
          <w:sz w:val="32"/>
          <w:szCs w:val="32"/>
        </w:rPr>
        <w:t>（</w:t>
      </w:r>
      <w:r>
        <w:rPr>
          <w:rFonts w:ascii="Times New Roman" w:eastAsia="仿宋_GB2312"/>
          <w:sz w:val="32"/>
          <w:szCs w:val="32"/>
        </w:rPr>
        <w:t>1</w:t>
      </w:r>
      <w:r>
        <w:rPr>
          <w:rFonts w:hint="eastAsia" w:ascii="Times New Roman" w:eastAsia="仿宋_GB2312"/>
          <w:sz w:val="32"/>
          <w:szCs w:val="32"/>
        </w:rPr>
        <w:t>）公安派出所；</w:t>
      </w:r>
    </w:p>
    <w:p>
      <w:pPr>
        <w:pStyle w:val="9"/>
        <w:numPr>
          <w:ilvl w:val="0"/>
          <w:numId w:val="0"/>
        </w:numPr>
        <w:spacing w:line="580" w:lineRule="exact"/>
        <w:ind w:firstLine="640" w:firstLineChars="200"/>
        <w:rPr>
          <w:rFonts w:ascii="Times New Roman" w:eastAsia="仿宋_GB2312"/>
          <w:sz w:val="32"/>
          <w:szCs w:val="32"/>
        </w:rPr>
      </w:pPr>
      <w:r>
        <w:rPr>
          <w:rFonts w:hint="eastAsia" w:ascii="Times New Roman" w:eastAsia="仿宋_GB2312"/>
          <w:sz w:val="32"/>
          <w:szCs w:val="32"/>
        </w:rPr>
        <w:t>（</w:t>
      </w:r>
      <w:r>
        <w:rPr>
          <w:rFonts w:ascii="Times New Roman" w:eastAsia="仿宋_GB2312"/>
          <w:sz w:val="32"/>
          <w:szCs w:val="32"/>
        </w:rPr>
        <w:t>2</w:t>
      </w:r>
      <w:r>
        <w:rPr>
          <w:rFonts w:hint="eastAsia" w:ascii="Times New Roman" w:eastAsia="仿宋_GB2312"/>
          <w:sz w:val="32"/>
          <w:szCs w:val="32"/>
        </w:rPr>
        <w:t>）消防安全重点单位；</w:t>
      </w:r>
    </w:p>
    <w:p>
      <w:pPr>
        <w:pStyle w:val="9"/>
        <w:numPr>
          <w:ilvl w:val="0"/>
          <w:numId w:val="0"/>
        </w:numPr>
        <w:spacing w:line="580" w:lineRule="exact"/>
        <w:ind w:firstLine="640" w:firstLineChars="200"/>
        <w:rPr>
          <w:rFonts w:eastAsia="仿宋_GB2312"/>
          <w:sz w:val="32"/>
          <w:szCs w:val="32"/>
        </w:rPr>
      </w:pPr>
      <w:r>
        <w:rPr>
          <w:rFonts w:hint="eastAsia" w:ascii="Times New Roman" w:eastAsia="仿宋_GB2312"/>
          <w:sz w:val="32"/>
          <w:szCs w:val="32"/>
        </w:rPr>
        <w:t>（</w:t>
      </w:r>
      <w:r>
        <w:rPr>
          <w:rFonts w:ascii="Times New Roman" w:eastAsia="仿宋_GB2312"/>
          <w:sz w:val="32"/>
          <w:szCs w:val="32"/>
        </w:rPr>
        <w:t>3</w:t>
      </w:r>
      <w:r>
        <w:rPr>
          <w:rFonts w:hint="eastAsia" w:ascii="Times New Roman" w:eastAsia="仿宋_GB2312"/>
          <w:sz w:val="32"/>
          <w:szCs w:val="32"/>
        </w:rPr>
        <w:t>）占地</w:t>
      </w:r>
      <w:r>
        <w:rPr>
          <w:rFonts w:hint="eastAsia" w:eastAsia="仿宋_GB2312"/>
          <w:sz w:val="32"/>
          <w:szCs w:val="32"/>
        </w:rPr>
        <w:t>面积小于</w:t>
      </w:r>
      <w:r>
        <w:rPr>
          <w:rFonts w:eastAsia="仿宋_GB2312"/>
          <w:sz w:val="32"/>
          <w:szCs w:val="32"/>
        </w:rPr>
        <w:t>5</w:t>
      </w:r>
      <w:r>
        <w:rPr>
          <w:rFonts w:hint="eastAsia" w:eastAsia="仿宋_GB2312"/>
          <w:sz w:val="32"/>
          <w:szCs w:val="32"/>
        </w:rPr>
        <w:t>万平方米的城市综合体。</w:t>
      </w:r>
    </w:p>
    <w:p>
      <w:pPr>
        <w:pStyle w:val="9"/>
        <w:numPr>
          <w:ilvl w:val="0"/>
          <w:numId w:val="0"/>
        </w:numPr>
        <w:spacing w:line="580" w:lineRule="exact"/>
        <w:ind w:firstLine="643" w:firstLineChars="200"/>
        <w:rPr>
          <w:rFonts w:ascii="仿宋_GB2312" w:eastAsia="仿宋_GB2312"/>
          <w:b/>
          <w:sz w:val="32"/>
          <w:szCs w:val="32"/>
        </w:rPr>
      </w:pPr>
      <w:r>
        <w:rPr>
          <w:rFonts w:ascii="仿宋_GB2312" w:eastAsia="仿宋_GB2312"/>
          <w:b/>
          <w:sz w:val="32"/>
          <w:szCs w:val="32"/>
        </w:rPr>
        <w:t>4.</w:t>
      </w:r>
      <w:r>
        <w:rPr>
          <w:rFonts w:hint="eastAsia" w:ascii="仿宋_GB2312" w:eastAsia="仿宋_GB2312"/>
          <w:b/>
          <w:sz w:val="32"/>
          <w:szCs w:val="32"/>
        </w:rPr>
        <w:t>其他：</w:t>
      </w:r>
    </w:p>
    <w:p>
      <w:pPr>
        <w:pStyle w:val="9"/>
        <w:numPr>
          <w:ilvl w:val="0"/>
          <w:numId w:val="0"/>
        </w:numPr>
        <w:spacing w:line="580" w:lineRule="exact"/>
        <w:ind w:firstLine="640" w:firstLineChars="200"/>
        <w:rPr>
          <w:rFonts w:ascii="Times New Roman" w:eastAsia="仿宋_GB2312"/>
          <w:sz w:val="32"/>
          <w:szCs w:val="32"/>
        </w:rPr>
      </w:pPr>
      <w:r>
        <w:rPr>
          <w:rFonts w:hint="eastAsia" w:ascii="Times New Roman" w:eastAsia="仿宋_GB2312"/>
          <w:sz w:val="32"/>
          <w:szCs w:val="32"/>
        </w:rPr>
        <w:t>（</w:t>
      </w:r>
      <w:r>
        <w:rPr>
          <w:rFonts w:ascii="Times New Roman" w:eastAsia="仿宋_GB2312"/>
          <w:sz w:val="32"/>
          <w:szCs w:val="32"/>
        </w:rPr>
        <w:t>1</w:t>
      </w:r>
      <w:r>
        <w:rPr>
          <w:rFonts w:hint="eastAsia" w:ascii="Times New Roman" w:eastAsia="仿宋_GB2312"/>
          <w:sz w:val="32"/>
          <w:szCs w:val="32"/>
        </w:rPr>
        <w:t>）若一个城市综合体内包含多家需建设微型消防站的消防安全重点单位，在满足</w:t>
      </w:r>
      <w:r>
        <w:rPr>
          <w:rFonts w:ascii="Times New Roman" w:eastAsia="仿宋_GB2312"/>
          <w:sz w:val="32"/>
          <w:szCs w:val="32"/>
        </w:rPr>
        <w:t>3</w:t>
      </w:r>
      <w:r>
        <w:rPr>
          <w:rFonts w:hint="eastAsia" w:ascii="Times New Roman" w:eastAsia="仿宋_GB2312"/>
          <w:sz w:val="32"/>
          <w:szCs w:val="32"/>
        </w:rPr>
        <w:t>分钟到场处置的情况下，消防安全重点单位可依托该城市综合体建立的微型消防站进行联防联控，可不单独建设；</w:t>
      </w:r>
    </w:p>
    <w:p>
      <w:pPr>
        <w:pStyle w:val="9"/>
        <w:numPr>
          <w:ilvl w:val="0"/>
          <w:numId w:val="0"/>
        </w:numPr>
        <w:spacing w:line="580" w:lineRule="exact"/>
        <w:ind w:firstLine="640" w:firstLineChars="200"/>
        <w:rPr>
          <w:rFonts w:ascii="Times New Roman" w:eastAsia="仿宋_GB2312"/>
          <w:sz w:val="32"/>
          <w:szCs w:val="32"/>
        </w:rPr>
      </w:pPr>
      <w:r>
        <w:rPr>
          <w:rFonts w:hint="eastAsia" w:ascii="Times New Roman" w:eastAsia="仿宋_GB2312"/>
          <w:sz w:val="32"/>
          <w:szCs w:val="32"/>
        </w:rPr>
        <w:t>（</w:t>
      </w:r>
      <w:r>
        <w:rPr>
          <w:rFonts w:ascii="Times New Roman" w:eastAsia="仿宋_GB2312"/>
          <w:sz w:val="32"/>
          <w:szCs w:val="32"/>
        </w:rPr>
        <w:t>2</w:t>
      </w:r>
      <w:r>
        <w:rPr>
          <w:rFonts w:hint="eastAsia" w:ascii="Times New Roman" w:eastAsia="仿宋_GB2312"/>
          <w:sz w:val="32"/>
          <w:szCs w:val="32"/>
        </w:rPr>
        <w:t>）若一个村（居）委会内包含有多家需建立微型消防站的消防安全重点单位，在满足</w:t>
      </w:r>
      <w:r>
        <w:rPr>
          <w:rFonts w:ascii="Times New Roman" w:eastAsia="仿宋_GB2312"/>
          <w:sz w:val="32"/>
          <w:szCs w:val="32"/>
        </w:rPr>
        <w:t>3</w:t>
      </w:r>
      <w:r>
        <w:rPr>
          <w:rFonts w:hint="eastAsia" w:ascii="Times New Roman" w:eastAsia="仿宋_GB2312"/>
          <w:sz w:val="32"/>
          <w:szCs w:val="32"/>
        </w:rPr>
        <w:t>分钟到场处置的情况下，消防安全重点单位可依托村（居）委会内已建设的微型消防站进行联防联控，可不单独建设；</w:t>
      </w:r>
    </w:p>
    <w:p>
      <w:pPr>
        <w:pStyle w:val="9"/>
        <w:numPr>
          <w:ilvl w:val="0"/>
          <w:numId w:val="0"/>
        </w:numPr>
        <w:spacing w:line="580" w:lineRule="exact"/>
        <w:ind w:firstLine="640" w:firstLineChars="200"/>
        <w:rPr>
          <w:rFonts w:ascii="Times New Roman" w:eastAsia="仿宋_GB2312"/>
          <w:sz w:val="32"/>
          <w:szCs w:val="32"/>
        </w:rPr>
      </w:pPr>
      <w:r>
        <w:rPr>
          <w:rFonts w:hint="eastAsia" w:ascii="Times New Roman" w:eastAsia="仿宋_GB2312"/>
          <w:sz w:val="32"/>
          <w:szCs w:val="32"/>
        </w:rPr>
        <w:t>（</w:t>
      </w:r>
      <w:r>
        <w:rPr>
          <w:rFonts w:ascii="Times New Roman" w:eastAsia="仿宋_GB2312"/>
          <w:sz w:val="32"/>
          <w:szCs w:val="32"/>
        </w:rPr>
        <w:t>3</w:t>
      </w:r>
      <w:r>
        <w:rPr>
          <w:rFonts w:hint="eastAsia" w:ascii="Times New Roman" w:eastAsia="仿宋_GB2312"/>
          <w:sz w:val="32"/>
          <w:szCs w:val="32"/>
        </w:rPr>
        <w:t>）微型消防站应根据实际情况设置值班备勤室、器材库等业务用房，并配备设置相应办公设施。微型消防站的场地和用房，可在满足使用功能需要的前提下，设置在单位建筑内恰当位置。具备条件的单位，可单独设置。</w:t>
      </w:r>
    </w:p>
    <w:p>
      <w:pPr>
        <w:pStyle w:val="9"/>
        <w:numPr>
          <w:ilvl w:val="0"/>
          <w:numId w:val="0"/>
        </w:numPr>
        <w:spacing w:line="560" w:lineRule="exact"/>
        <w:ind w:firstLine="643" w:firstLineChars="200"/>
        <w:rPr>
          <w:rFonts w:ascii="楷体_GB2312" w:eastAsia="楷体_GB2312"/>
          <w:b/>
          <w:sz w:val="32"/>
          <w:szCs w:val="32"/>
        </w:rPr>
      </w:pPr>
      <w:r>
        <w:rPr>
          <w:rFonts w:hint="eastAsia" w:ascii="楷体_GB2312" w:eastAsia="楷体_GB2312"/>
          <w:b/>
          <w:sz w:val="32"/>
          <w:szCs w:val="32"/>
        </w:rPr>
        <w:t>（一）配置标准。</w:t>
      </w:r>
    </w:p>
    <w:p>
      <w:pPr>
        <w:spacing w:line="560" w:lineRule="exact"/>
        <w:jc w:val="center"/>
        <w:rPr>
          <w:rFonts w:ascii="方正小标宋简体" w:eastAsia="方正小标宋简体"/>
          <w:sz w:val="32"/>
          <w:szCs w:val="32"/>
        </w:rPr>
      </w:pPr>
      <w:r>
        <w:rPr>
          <w:rFonts w:hint="eastAsia" w:ascii="方正小标宋简体" w:eastAsia="方正小标宋简体"/>
          <w:sz w:val="32"/>
          <w:szCs w:val="32"/>
        </w:rPr>
        <w:t>一类微型消防站的配置标准</w:t>
      </w:r>
    </w:p>
    <w:tbl>
      <w:tblPr>
        <w:tblStyle w:val="4"/>
        <w:tblW w:w="4753"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35"/>
        <w:gridCol w:w="3488"/>
        <w:gridCol w:w="450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73" w:type="pct"/>
            <w:tcBorders>
              <w:top w:val="single" w:color="auto" w:sz="12" w:space="0"/>
            </w:tcBorders>
            <w:vAlign w:val="center"/>
          </w:tcPr>
          <w:p>
            <w:pPr>
              <w:adjustRightInd w:val="0"/>
              <w:snapToGrid w:val="0"/>
              <w:jc w:val="center"/>
              <w:rPr>
                <w:rFonts w:ascii="黑体" w:hAnsi="宋体" w:eastAsia="黑体" w:cs="宋体"/>
                <w:szCs w:val="21"/>
              </w:rPr>
            </w:pPr>
            <w:r>
              <w:rPr>
                <w:rFonts w:hint="eastAsia" w:ascii="黑体" w:hAnsi="宋体" w:eastAsia="黑体" w:cs="宋体"/>
                <w:szCs w:val="21"/>
              </w:rPr>
              <w:t>类别</w:t>
            </w:r>
          </w:p>
        </w:tc>
        <w:tc>
          <w:tcPr>
            <w:tcW w:w="1976" w:type="pct"/>
            <w:tcBorders>
              <w:top w:val="single" w:color="auto" w:sz="12" w:space="0"/>
            </w:tcBorders>
            <w:vAlign w:val="center"/>
          </w:tcPr>
          <w:p>
            <w:pPr>
              <w:adjustRightInd w:val="0"/>
              <w:snapToGrid w:val="0"/>
              <w:jc w:val="center"/>
              <w:rPr>
                <w:rFonts w:ascii="黑体" w:hAnsi="宋体" w:eastAsia="黑体" w:cs="宋体"/>
                <w:szCs w:val="21"/>
              </w:rPr>
            </w:pPr>
            <w:r>
              <w:rPr>
                <w:rFonts w:hint="eastAsia" w:ascii="黑体" w:hAnsi="宋体" w:eastAsia="黑体" w:cs="宋体"/>
                <w:szCs w:val="21"/>
              </w:rPr>
              <w:t>名</w:t>
            </w:r>
            <w:r>
              <w:rPr>
                <w:rFonts w:ascii="黑体" w:hAnsi="宋体" w:eastAsia="黑体" w:cs="宋体"/>
                <w:szCs w:val="21"/>
              </w:rPr>
              <w:t xml:space="preserve">  </w:t>
            </w:r>
            <w:r>
              <w:rPr>
                <w:rFonts w:hint="eastAsia" w:ascii="黑体" w:hAnsi="宋体" w:eastAsia="黑体" w:cs="宋体"/>
                <w:szCs w:val="21"/>
              </w:rPr>
              <w:t>称</w:t>
            </w:r>
          </w:p>
        </w:tc>
        <w:tc>
          <w:tcPr>
            <w:tcW w:w="2551" w:type="pct"/>
            <w:tcBorders>
              <w:top w:val="single" w:color="auto" w:sz="12" w:space="0"/>
            </w:tcBorders>
            <w:vAlign w:val="center"/>
          </w:tcPr>
          <w:p>
            <w:pPr>
              <w:adjustRightInd w:val="0"/>
              <w:snapToGrid w:val="0"/>
              <w:jc w:val="center"/>
              <w:rPr>
                <w:rFonts w:ascii="黑体" w:eastAsia="黑体"/>
              </w:rPr>
            </w:pPr>
            <w:r>
              <w:rPr>
                <w:rFonts w:hint="eastAsia" w:ascii="黑体" w:eastAsia="黑体"/>
              </w:rPr>
              <w:t>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Align w:val="center"/>
          </w:tcPr>
          <w:p>
            <w:pPr>
              <w:jc w:val="center"/>
              <w:rPr>
                <w:rFonts w:ascii="黑体" w:eastAsia="黑体"/>
              </w:rPr>
            </w:pPr>
            <w:r>
              <w:rPr>
                <w:rFonts w:hint="eastAsia" w:ascii="黑体" w:eastAsia="黑体"/>
              </w:rPr>
              <w:t>人员</w:t>
            </w:r>
          </w:p>
        </w:tc>
        <w:tc>
          <w:tcPr>
            <w:tcW w:w="1976" w:type="pct"/>
            <w:vAlign w:val="center"/>
          </w:tcPr>
          <w:p>
            <w:pPr>
              <w:jc w:val="center"/>
              <w:rPr>
                <w:rFonts w:ascii="黑体" w:eastAsia="黑体"/>
              </w:rPr>
            </w:pPr>
            <w:r>
              <w:rPr>
                <w:rFonts w:hint="eastAsia" w:ascii="黑体" w:eastAsia="黑体"/>
              </w:rPr>
              <w:t>队员</w:t>
            </w:r>
          </w:p>
        </w:tc>
        <w:tc>
          <w:tcPr>
            <w:tcW w:w="2551" w:type="pct"/>
            <w:vAlign w:val="center"/>
          </w:tcPr>
          <w:p>
            <w:pPr>
              <w:adjustRightInd w:val="0"/>
              <w:snapToGrid w:val="0"/>
              <w:jc w:val="center"/>
              <w:rPr>
                <w:rFonts w:ascii="黑体" w:hAnsi="宋体" w:eastAsia="黑体" w:cs="宋体"/>
                <w:szCs w:val="21"/>
              </w:rPr>
            </w:pPr>
            <w:r>
              <w:rPr>
                <w:rFonts w:eastAsia="仿宋_GB2312"/>
                <w:sz w:val="24"/>
              </w:rPr>
              <w:t>≥</w:t>
            </w:r>
            <w:r>
              <w:rPr>
                <w:rFonts w:ascii="黑体" w:hAnsi="宋体" w:eastAsia="黑体" w:cs="宋体"/>
                <w:szCs w:val="21"/>
              </w:rPr>
              <w:t>12</w:t>
            </w:r>
            <w:r>
              <w:rPr>
                <w:rFonts w:hint="eastAsia" w:ascii="黑体" w:hAnsi="宋体" w:eastAsia="黑体" w:cs="宋体"/>
                <w:szCs w:val="21"/>
              </w:rPr>
              <w:t>人（每班队员不少于</w:t>
            </w:r>
            <w:r>
              <w:rPr>
                <w:rFonts w:ascii="黑体" w:hAnsi="宋体" w:eastAsia="黑体" w:cs="宋体"/>
                <w:szCs w:val="21"/>
              </w:rPr>
              <w:t>6</w:t>
            </w:r>
            <w:r>
              <w:rPr>
                <w:rFonts w:hint="eastAsia" w:ascii="黑体" w:hAnsi="宋体" w:eastAsia="黑体" w:cs="宋体"/>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restart"/>
            <w:vAlign w:val="center"/>
          </w:tcPr>
          <w:p>
            <w:pPr>
              <w:jc w:val="center"/>
              <w:rPr>
                <w:rFonts w:ascii="黑体" w:eastAsia="黑体"/>
              </w:rPr>
            </w:pPr>
            <w:r>
              <w:rPr>
                <w:rFonts w:hint="eastAsia" w:ascii="黑体" w:eastAsia="黑体"/>
              </w:rPr>
              <w:t>车辆</w:t>
            </w:r>
          </w:p>
        </w:tc>
        <w:tc>
          <w:tcPr>
            <w:tcW w:w="1976" w:type="pct"/>
            <w:vAlign w:val="center"/>
          </w:tcPr>
          <w:p>
            <w:pPr>
              <w:jc w:val="center"/>
              <w:rPr>
                <w:rFonts w:ascii="黑体" w:eastAsia="黑体"/>
              </w:rPr>
            </w:pPr>
            <w:r>
              <w:rPr>
                <w:rFonts w:hint="eastAsia" w:ascii="黑体" w:eastAsia="黑体"/>
              </w:rPr>
              <w:t>消防摩托车</w:t>
            </w:r>
          </w:p>
        </w:tc>
        <w:tc>
          <w:tcPr>
            <w:tcW w:w="2551" w:type="pct"/>
            <w:vMerge w:val="restart"/>
            <w:vAlign w:val="center"/>
          </w:tcPr>
          <w:p>
            <w:pPr>
              <w:adjustRightInd w:val="0"/>
              <w:snapToGrid w:val="0"/>
              <w:jc w:val="center"/>
              <w:rPr>
                <w:rFonts w:ascii="黑体" w:hAnsi="宋体" w:eastAsia="黑体" w:cs="宋体"/>
                <w:szCs w:val="21"/>
              </w:rPr>
            </w:pPr>
            <w:r>
              <w:rPr>
                <w:rFonts w:hint="eastAsia" w:ascii="黑体" w:hAnsi="宋体" w:eastAsia="黑体" w:cs="宋体"/>
                <w:szCs w:val="21"/>
              </w:rPr>
              <w:t>≥</w:t>
            </w:r>
            <w:r>
              <w:rPr>
                <w:rFonts w:ascii="黑体" w:hAnsi="宋体" w:eastAsia="黑体" w:cs="宋体"/>
                <w:szCs w:val="21"/>
              </w:rPr>
              <w:t>1</w:t>
            </w:r>
            <w:r>
              <w:rPr>
                <w:rFonts w:hint="eastAsia" w:ascii="黑体" w:hAnsi="宋体" w:eastAsia="黑体" w:cs="宋体"/>
                <w:szCs w:val="21"/>
              </w:rPr>
              <w:t>辆</w:t>
            </w:r>
          </w:p>
          <w:p>
            <w:pPr>
              <w:adjustRightInd w:val="0"/>
              <w:snapToGrid w:val="0"/>
              <w:jc w:val="center"/>
              <w:rPr>
                <w:rFonts w:ascii="黑体" w:hAnsi="宋体" w:eastAsia="黑体" w:cs="宋体"/>
                <w:szCs w:val="21"/>
              </w:rPr>
            </w:pPr>
            <w:r>
              <w:rPr>
                <w:rFonts w:hint="eastAsia" w:ascii="黑体" w:hAnsi="宋体" w:eastAsia="黑体" w:cs="宋体"/>
                <w:szCs w:val="21"/>
              </w:rPr>
              <w:t>（自行选定）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8"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eastAsia="黑体"/>
              </w:rPr>
              <w:t>消防电瓶车</w:t>
            </w:r>
          </w:p>
        </w:tc>
        <w:tc>
          <w:tcPr>
            <w:tcW w:w="2551" w:type="pct"/>
            <w:vMerge w:val="continue"/>
            <w:vAlign w:val="center"/>
          </w:tcPr>
          <w:p>
            <w:pPr>
              <w:adjustRightInd w:val="0"/>
              <w:snapToGrid w:val="0"/>
              <w:jc w:val="center"/>
              <w:rPr>
                <w:rFonts w:ascii="黑体" w:hAnsi="宋体" w:eastAsia="黑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7"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eastAsia="黑体"/>
              </w:rPr>
              <w:t>小型消防车</w:t>
            </w:r>
          </w:p>
        </w:tc>
        <w:tc>
          <w:tcPr>
            <w:tcW w:w="2551" w:type="pct"/>
            <w:vMerge w:val="continue"/>
            <w:vAlign w:val="center"/>
          </w:tcPr>
          <w:p>
            <w:pPr>
              <w:adjustRightInd w:val="0"/>
              <w:snapToGrid w:val="0"/>
              <w:jc w:val="center"/>
              <w:rPr>
                <w:rFonts w:ascii="黑体" w:hAnsi="宋体" w:eastAsia="黑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restart"/>
            <w:vAlign w:val="center"/>
          </w:tcPr>
          <w:p>
            <w:pPr>
              <w:jc w:val="center"/>
              <w:rPr>
                <w:rFonts w:ascii="黑体" w:eastAsia="黑体"/>
              </w:rPr>
            </w:pPr>
            <w:r>
              <w:rPr>
                <w:rFonts w:hint="eastAsia" w:ascii="黑体" w:eastAsia="黑体"/>
              </w:rPr>
              <w:t>装备</w:t>
            </w:r>
          </w:p>
        </w:tc>
        <w:tc>
          <w:tcPr>
            <w:tcW w:w="1976" w:type="pct"/>
            <w:vAlign w:val="center"/>
          </w:tcPr>
          <w:p>
            <w:pPr>
              <w:jc w:val="center"/>
              <w:rPr>
                <w:rFonts w:ascii="黑体" w:eastAsia="黑体"/>
              </w:rPr>
            </w:pPr>
            <w:r>
              <w:rPr>
                <w:rFonts w:ascii="黑体" w:eastAsia="黑体"/>
              </w:rPr>
              <w:t>4KG</w:t>
            </w:r>
            <w:r>
              <w:rPr>
                <w:rFonts w:hint="eastAsia" w:ascii="黑体" w:eastAsia="黑体"/>
              </w:rPr>
              <w:t>灭火器</w:t>
            </w:r>
          </w:p>
        </w:tc>
        <w:tc>
          <w:tcPr>
            <w:tcW w:w="2551" w:type="pct"/>
            <w:vAlign w:val="center"/>
          </w:tcPr>
          <w:p>
            <w:pPr>
              <w:adjustRightInd w:val="0"/>
              <w:snapToGrid w:val="0"/>
              <w:jc w:val="center"/>
              <w:rPr>
                <w:rFonts w:ascii="黑体" w:hAnsi="宋体" w:eastAsia="黑体" w:cs="宋体"/>
                <w:szCs w:val="21"/>
              </w:rPr>
            </w:pPr>
            <w:r>
              <w:rPr>
                <w:rFonts w:hint="eastAsia" w:ascii="黑体" w:hAnsi="宋体" w:eastAsia="黑体" w:cs="宋体"/>
                <w:szCs w:val="21"/>
              </w:rPr>
              <w:t>≥</w:t>
            </w:r>
            <w:r>
              <w:rPr>
                <w:rFonts w:ascii="黑体" w:hAnsi="宋体" w:eastAsia="黑体" w:cs="宋体"/>
                <w:szCs w:val="21"/>
              </w:rPr>
              <w:t>10</w:t>
            </w:r>
            <w:r>
              <w:rPr>
                <w:rFonts w:hint="eastAsia" w:ascii="黑体" w:hAnsi="宋体" w:eastAsia="黑体" w:cs="宋体"/>
                <w:szCs w:val="21"/>
              </w:rPr>
              <w:t>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eastAsia="黑体"/>
              </w:rPr>
              <w:t>水枪</w:t>
            </w:r>
          </w:p>
        </w:tc>
        <w:tc>
          <w:tcPr>
            <w:tcW w:w="2551" w:type="pct"/>
            <w:vAlign w:val="center"/>
          </w:tcPr>
          <w:p>
            <w:pPr>
              <w:adjustRightInd w:val="0"/>
              <w:snapToGrid w:val="0"/>
              <w:jc w:val="center"/>
              <w:rPr>
                <w:rFonts w:ascii="黑体" w:hAnsi="宋体" w:eastAsia="黑体" w:cs="宋体"/>
                <w:szCs w:val="21"/>
              </w:rPr>
            </w:pPr>
            <w:r>
              <w:rPr>
                <w:rFonts w:ascii="黑体" w:hAnsi="宋体" w:eastAsia="黑体" w:cs="宋体"/>
                <w:szCs w:val="21"/>
              </w:rPr>
              <w:t>2</w:t>
            </w:r>
            <w:r>
              <w:rPr>
                <w:rFonts w:hint="eastAsia" w:ascii="黑体" w:hAnsi="宋体" w:eastAsia="黑体" w:cs="宋体"/>
                <w:szCs w:val="21"/>
              </w:rPr>
              <w:t>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eastAsia="黑体"/>
              </w:rPr>
              <w:t>水带</w:t>
            </w:r>
          </w:p>
        </w:tc>
        <w:tc>
          <w:tcPr>
            <w:tcW w:w="2551" w:type="pct"/>
            <w:vAlign w:val="center"/>
          </w:tcPr>
          <w:p>
            <w:pPr>
              <w:adjustRightInd w:val="0"/>
              <w:snapToGrid w:val="0"/>
              <w:jc w:val="center"/>
              <w:rPr>
                <w:rFonts w:ascii="黑体" w:hAnsi="宋体" w:eastAsia="黑体" w:cs="宋体"/>
                <w:szCs w:val="21"/>
              </w:rPr>
            </w:pPr>
            <w:r>
              <w:rPr>
                <w:rFonts w:ascii="黑体" w:hAnsi="宋体" w:eastAsia="黑体" w:cs="宋体"/>
                <w:szCs w:val="21"/>
              </w:rPr>
              <w:t>20</w:t>
            </w:r>
            <w:r>
              <w:rPr>
                <w:rFonts w:hint="eastAsia" w:ascii="黑体" w:hAnsi="宋体" w:eastAsia="黑体" w:cs="宋体"/>
                <w:szCs w:val="21"/>
              </w:rPr>
              <w:t>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eastAsia="黑体"/>
              </w:rPr>
              <w:t>绝缘钳</w:t>
            </w:r>
          </w:p>
        </w:tc>
        <w:tc>
          <w:tcPr>
            <w:tcW w:w="2551" w:type="pct"/>
            <w:vAlign w:val="center"/>
          </w:tcPr>
          <w:p>
            <w:pPr>
              <w:adjustRightInd w:val="0"/>
              <w:snapToGrid w:val="0"/>
              <w:jc w:val="center"/>
              <w:rPr>
                <w:rFonts w:ascii="黑体" w:hAnsi="宋体" w:eastAsia="黑体" w:cs="宋体"/>
                <w:szCs w:val="21"/>
              </w:rPr>
            </w:pPr>
            <w:r>
              <w:rPr>
                <w:rFonts w:ascii="黑体" w:hAnsi="宋体" w:eastAsia="黑体" w:cs="宋体"/>
                <w:szCs w:val="21"/>
              </w:rPr>
              <w:t>2</w:t>
            </w:r>
            <w:r>
              <w:rPr>
                <w:rFonts w:hint="eastAsia" w:ascii="黑体" w:hAnsi="宋体" w:eastAsia="黑体" w:cs="宋体"/>
                <w:szCs w:val="21"/>
              </w:rPr>
              <w:t>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消防腰斧</w:t>
            </w:r>
          </w:p>
        </w:tc>
        <w:tc>
          <w:tcPr>
            <w:tcW w:w="2551" w:type="pct"/>
            <w:vAlign w:val="center"/>
          </w:tcPr>
          <w:p>
            <w:pPr>
              <w:adjustRightInd w:val="0"/>
              <w:snapToGrid w:val="0"/>
              <w:jc w:val="center"/>
              <w:rPr>
                <w:rFonts w:ascii="黑体" w:hAnsi="宋体" w:eastAsia="黑体" w:cs="宋体"/>
                <w:szCs w:val="21"/>
              </w:rPr>
            </w:pPr>
            <w:r>
              <w:rPr>
                <w:rFonts w:ascii="黑体" w:hAnsi="宋体" w:eastAsia="黑体" w:cs="仿宋_GB2312"/>
                <w:szCs w:val="21"/>
              </w:rPr>
              <w:t>1</w:t>
            </w:r>
            <w:r>
              <w:rPr>
                <w:rFonts w:hint="eastAsia" w:ascii="黑体" w:hAnsi="宋体" w:eastAsia="黑体" w:cs="仿宋_GB2312"/>
                <w:szCs w:val="21"/>
              </w:rPr>
              <w:t>把</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消防手套</w:t>
            </w:r>
          </w:p>
        </w:tc>
        <w:tc>
          <w:tcPr>
            <w:tcW w:w="2551" w:type="pct"/>
            <w:vAlign w:val="center"/>
          </w:tcPr>
          <w:p>
            <w:pPr>
              <w:adjustRightInd w:val="0"/>
              <w:snapToGrid w:val="0"/>
              <w:jc w:val="center"/>
              <w:rPr>
                <w:rFonts w:ascii="黑体" w:hAnsi="宋体" w:eastAsia="黑体" w:cs="宋体"/>
                <w:szCs w:val="21"/>
              </w:rPr>
            </w:pPr>
            <w:r>
              <w:rPr>
                <w:rFonts w:ascii="黑体" w:hAnsi="宋体" w:eastAsia="黑体" w:cs="仿宋_GB2312"/>
                <w:szCs w:val="21"/>
              </w:rPr>
              <w:t>1</w:t>
            </w:r>
            <w:r>
              <w:rPr>
                <w:rFonts w:hint="eastAsia" w:ascii="黑体" w:hAnsi="宋体" w:eastAsia="黑体" w:cs="仿宋_GB2312"/>
                <w:szCs w:val="21"/>
              </w:rPr>
              <w:t>副</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adjustRightInd w:val="0"/>
              <w:snapToGrid w:val="0"/>
              <w:jc w:val="center"/>
              <w:rPr>
                <w:rFonts w:ascii="黑体" w:hAnsi="宋体" w:eastAsia="黑体"/>
                <w:szCs w:val="21"/>
              </w:rPr>
            </w:pPr>
            <w:r>
              <w:rPr>
                <w:rFonts w:hint="eastAsia" w:ascii="黑体" w:hAnsi="宋体" w:eastAsia="黑体" w:cs="仿宋_GB2312"/>
                <w:szCs w:val="21"/>
              </w:rPr>
              <w:t>消防头盔</w:t>
            </w:r>
          </w:p>
        </w:tc>
        <w:tc>
          <w:tcPr>
            <w:tcW w:w="2551" w:type="pct"/>
            <w:vAlign w:val="center"/>
          </w:tcPr>
          <w:p>
            <w:pPr>
              <w:adjustRightInd w:val="0"/>
              <w:snapToGrid w:val="0"/>
              <w:jc w:val="center"/>
              <w:rPr>
                <w:rFonts w:ascii="黑体" w:hAnsi="宋体" w:eastAsia="黑体"/>
                <w:szCs w:val="21"/>
              </w:rPr>
            </w:pPr>
            <w:r>
              <w:rPr>
                <w:rFonts w:ascii="黑体" w:hAnsi="宋体" w:eastAsia="黑体" w:cs="仿宋_GB2312"/>
                <w:szCs w:val="21"/>
              </w:rPr>
              <w:t>1</w:t>
            </w:r>
            <w:r>
              <w:rPr>
                <w:rFonts w:hint="eastAsia" w:ascii="黑体" w:hAnsi="宋体" w:eastAsia="黑体" w:cs="仿宋_GB2312"/>
                <w:szCs w:val="21"/>
              </w:rPr>
              <w:t>顶</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消防员灭火防护服</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套</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消防安全腰带</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根</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消防员灭火防护靴</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双</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正压式消防空气呼吸器</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具</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1" w:hRule="atLeast"/>
          <w:jc w:val="center"/>
        </w:trPr>
        <w:tc>
          <w:tcPr>
            <w:tcW w:w="473" w:type="pct"/>
            <w:vMerge w:val="continue"/>
            <w:vAlign w:val="center"/>
          </w:tcPr>
          <w:p>
            <w:pPr>
              <w:adjustRightInd w:val="0"/>
              <w:snapToGrid w:val="0"/>
              <w:jc w:val="center"/>
              <w:rPr>
                <w:rFonts w:ascii="黑体" w:hAnsi="宋体" w:eastAsia="黑体" w:cs="仿宋_GB2312"/>
                <w:szCs w:val="21"/>
              </w:rPr>
            </w:pPr>
          </w:p>
        </w:tc>
        <w:tc>
          <w:tcPr>
            <w:tcW w:w="1976" w:type="pct"/>
            <w:vAlign w:val="center"/>
          </w:tcPr>
          <w:p>
            <w:pPr>
              <w:jc w:val="center"/>
              <w:rPr>
                <w:rFonts w:ascii="黑体" w:eastAsia="黑体"/>
              </w:rPr>
            </w:pPr>
            <w:r>
              <w:rPr>
                <w:rFonts w:hint="eastAsia" w:ascii="黑体" w:hAnsi="宋体" w:eastAsia="黑体" w:cs="仿宋_GB2312"/>
                <w:szCs w:val="21"/>
              </w:rPr>
              <w:t>强光手电筒</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个</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8"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消防员呼救器</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个</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消防轻型安全绳</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根</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hAnsi="宋体" w:eastAsia="黑体" w:cs="仿宋_GB2312"/>
                <w:szCs w:val="21"/>
              </w:rPr>
            </w:pPr>
            <w:r>
              <w:rPr>
                <w:rFonts w:ascii="黑体" w:hAnsi="宋体" w:eastAsia="黑体" w:cs="仿宋_GB2312"/>
                <w:szCs w:val="21"/>
              </w:rPr>
              <w:t>1</w:t>
            </w:r>
            <w:r>
              <w:rPr>
                <w:rFonts w:hint="eastAsia" w:ascii="黑体" w:hAnsi="宋体" w:eastAsia="黑体" w:cs="仿宋_GB2312"/>
                <w:szCs w:val="21"/>
              </w:rPr>
              <w:t>次性逃生面罩</w:t>
            </w:r>
          </w:p>
        </w:tc>
        <w:tc>
          <w:tcPr>
            <w:tcW w:w="2551" w:type="pct"/>
            <w:vAlign w:val="center"/>
          </w:tcPr>
          <w:p>
            <w:pPr>
              <w:jc w:val="center"/>
              <w:rPr>
                <w:rFonts w:ascii="黑体" w:hAnsi="宋体" w:eastAsia="黑体" w:cs="仿宋_GB2312"/>
                <w:szCs w:val="21"/>
              </w:rPr>
            </w:pPr>
            <w:r>
              <w:rPr>
                <w:rFonts w:ascii="黑体" w:hAnsi="宋体" w:eastAsia="黑体" w:cs="仿宋_GB2312"/>
                <w:szCs w:val="21"/>
              </w:rPr>
              <w:t>2</w:t>
            </w:r>
            <w:r>
              <w:rPr>
                <w:rFonts w:hint="eastAsia" w:ascii="黑体" w:hAnsi="宋体" w:eastAsia="黑体" w:cs="仿宋_GB2312"/>
                <w:szCs w:val="21"/>
              </w:rPr>
              <w:t>具</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hAnsi="宋体" w:eastAsia="黑体" w:cs="仿宋_GB2312"/>
                <w:szCs w:val="21"/>
              </w:rPr>
            </w:pPr>
            <w:r>
              <w:rPr>
                <w:rFonts w:hint="eastAsia" w:ascii="黑体" w:hAnsi="宋体" w:eastAsia="黑体" w:cs="仿宋_GB2312"/>
                <w:szCs w:val="21"/>
              </w:rPr>
              <w:t>消火栓扳手</w:t>
            </w:r>
          </w:p>
        </w:tc>
        <w:tc>
          <w:tcPr>
            <w:tcW w:w="2551" w:type="pct"/>
            <w:vAlign w:val="center"/>
          </w:tcPr>
          <w:p>
            <w:pPr>
              <w:jc w:val="center"/>
              <w:rPr>
                <w:rFonts w:ascii="黑体" w:hAnsi="宋体" w:eastAsia="黑体" w:cs="仿宋_GB2312"/>
                <w:szCs w:val="21"/>
              </w:rPr>
            </w:pPr>
            <w:r>
              <w:rPr>
                <w:rFonts w:ascii="黑体" w:hAnsi="宋体" w:eastAsia="黑体" w:cs="仿宋_GB2312"/>
                <w:szCs w:val="21"/>
              </w:rPr>
              <w:t>2</w:t>
            </w:r>
            <w:r>
              <w:rPr>
                <w:rFonts w:hint="eastAsia" w:ascii="黑体" w:hAnsi="宋体" w:eastAsia="黑体" w:cs="仿宋_GB2312"/>
                <w:szCs w:val="21"/>
              </w:rPr>
              <w:t>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hAnsi="宋体" w:eastAsia="黑体" w:cs="仿宋_GB2312"/>
                <w:szCs w:val="21"/>
              </w:rPr>
            </w:pPr>
            <w:r>
              <w:rPr>
                <w:rFonts w:hint="eastAsia" w:ascii="黑体" w:hAnsi="宋体" w:eastAsia="黑体" w:cs="仿宋_GB2312"/>
                <w:szCs w:val="21"/>
              </w:rPr>
              <w:t>对讲机</w:t>
            </w:r>
          </w:p>
        </w:tc>
        <w:tc>
          <w:tcPr>
            <w:tcW w:w="2551" w:type="pct"/>
            <w:vAlign w:val="center"/>
          </w:tcPr>
          <w:p>
            <w:pPr>
              <w:jc w:val="center"/>
              <w:rPr>
                <w:rFonts w:ascii="黑体" w:hAnsi="宋体" w:eastAsia="黑体" w:cs="仿宋_GB2312"/>
                <w:szCs w:val="21"/>
              </w:rPr>
            </w:pPr>
            <w:r>
              <w:rPr>
                <w:rFonts w:ascii="黑体" w:hAnsi="宋体" w:eastAsia="黑体" w:cs="仿宋_GB2312"/>
                <w:szCs w:val="21"/>
              </w:rPr>
              <w:t>1</w:t>
            </w:r>
            <w:r>
              <w:rPr>
                <w:rFonts w:hint="eastAsia" w:ascii="黑体" w:hAnsi="宋体" w:eastAsia="黑体" w:cs="仿宋_GB2312"/>
                <w:szCs w:val="21"/>
              </w:rPr>
              <w:t>个</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473" w:type="pct"/>
            <w:vMerge w:val="continue"/>
            <w:tcBorders>
              <w:bottom w:val="single" w:color="auto" w:sz="12" w:space="0"/>
            </w:tcBorders>
            <w:vAlign w:val="center"/>
          </w:tcPr>
          <w:p>
            <w:pPr>
              <w:jc w:val="center"/>
              <w:rPr>
                <w:rFonts w:ascii="黑体" w:eastAsia="黑体"/>
              </w:rPr>
            </w:pPr>
          </w:p>
        </w:tc>
        <w:tc>
          <w:tcPr>
            <w:tcW w:w="1976" w:type="pct"/>
            <w:tcBorders>
              <w:bottom w:val="single" w:color="auto" w:sz="12" w:space="0"/>
            </w:tcBorders>
            <w:vAlign w:val="center"/>
          </w:tcPr>
          <w:p>
            <w:pPr>
              <w:jc w:val="center"/>
              <w:rPr>
                <w:rFonts w:ascii="黑体" w:hAnsi="宋体" w:eastAsia="黑体" w:cs="仿宋_GB2312"/>
                <w:szCs w:val="21"/>
              </w:rPr>
            </w:pPr>
            <w:r>
              <w:rPr>
                <w:rFonts w:hint="eastAsia" w:ascii="黑体" w:hAnsi="宋体" w:eastAsia="黑体" w:cs="仿宋_GB2312"/>
                <w:szCs w:val="21"/>
              </w:rPr>
              <w:t>机动泵</w:t>
            </w:r>
            <w:r>
              <w:rPr>
                <w:rFonts w:ascii="黑体" w:hAnsi="宋体" w:eastAsia="黑体" w:cs="仿宋_GB2312"/>
                <w:szCs w:val="21"/>
              </w:rPr>
              <w:t>/</w:t>
            </w:r>
            <w:r>
              <w:rPr>
                <w:rFonts w:hint="eastAsia" w:ascii="黑体" w:hAnsi="宋体" w:eastAsia="黑体" w:cs="仿宋_GB2312"/>
                <w:szCs w:val="21"/>
              </w:rPr>
              <w:t>浮挺泵</w:t>
            </w:r>
          </w:p>
        </w:tc>
        <w:tc>
          <w:tcPr>
            <w:tcW w:w="2551" w:type="pct"/>
            <w:tcBorders>
              <w:bottom w:val="single" w:color="auto" w:sz="12" w:space="0"/>
            </w:tcBorders>
            <w:vAlign w:val="center"/>
          </w:tcPr>
          <w:p>
            <w:pPr>
              <w:jc w:val="center"/>
              <w:rPr>
                <w:rFonts w:ascii="黑体" w:hAnsi="宋体" w:eastAsia="黑体" w:cs="仿宋_GB2312"/>
                <w:szCs w:val="21"/>
              </w:rPr>
            </w:pPr>
            <w:r>
              <w:rPr>
                <w:rFonts w:ascii="黑体" w:hAnsi="宋体" w:eastAsia="黑体" w:cs="仿宋_GB2312"/>
                <w:szCs w:val="21"/>
              </w:rPr>
              <w:t>/</w:t>
            </w:r>
          </w:p>
        </w:tc>
      </w:tr>
    </w:tbl>
    <w:p>
      <w:pPr>
        <w:spacing w:line="560" w:lineRule="exact"/>
        <w:jc w:val="center"/>
        <w:rPr>
          <w:rFonts w:hint="eastAsia" w:ascii="方正小标宋简体" w:eastAsia="方正小标宋简体"/>
          <w:sz w:val="32"/>
          <w:szCs w:val="32"/>
        </w:rPr>
      </w:pPr>
    </w:p>
    <w:p>
      <w:pPr>
        <w:spacing w:line="560" w:lineRule="exact"/>
        <w:jc w:val="center"/>
        <w:rPr>
          <w:rFonts w:hint="eastAsia" w:ascii="方正小标宋简体" w:eastAsia="方正小标宋简体"/>
          <w:sz w:val="32"/>
          <w:szCs w:val="32"/>
        </w:rPr>
      </w:pPr>
    </w:p>
    <w:p>
      <w:pPr>
        <w:spacing w:line="560" w:lineRule="exact"/>
        <w:jc w:val="center"/>
        <w:rPr>
          <w:rFonts w:hint="eastAsia" w:ascii="方正小标宋简体" w:eastAsia="方正小标宋简体"/>
          <w:sz w:val="32"/>
          <w:szCs w:val="32"/>
        </w:rPr>
      </w:pPr>
    </w:p>
    <w:p>
      <w:pPr>
        <w:spacing w:line="560" w:lineRule="exact"/>
        <w:jc w:val="center"/>
        <w:rPr>
          <w:rFonts w:ascii="方正小标宋简体" w:eastAsia="方正小标宋简体"/>
          <w:sz w:val="32"/>
          <w:szCs w:val="32"/>
        </w:rPr>
      </w:pPr>
      <w:r>
        <w:rPr>
          <w:rFonts w:hint="eastAsia" w:ascii="方正小标宋简体" w:eastAsia="方正小标宋简体"/>
          <w:sz w:val="32"/>
          <w:szCs w:val="32"/>
        </w:rPr>
        <w:t>二类微型消防站的配置标准</w:t>
      </w:r>
    </w:p>
    <w:tbl>
      <w:tblPr>
        <w:tblStyle w:val="4"/>
        <w:tblW w:w="4753"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35"/>
        <w:gridCol w:w="3488"/>
        <w:gridCol w:w="450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73" w:type="pct"/>
            <w:tcBorders>
              <w:top w:val="single" w:color="auto" w:sz="12" w:space="0"/>
            </w:tcBorders>
            <w:vAlign w:val="center"/>
          </w:tcPr>
          <w:p>
            <w:pPr>
              <w:adjustRightInd w:val="0"/>
              <w:snapToGrid w:val="0"/>
              <w:jc w:val="center"/>
              <w:rPr>
                <w:rFonts w:ascii="黑体" w:hAnsi="宋体" w:eastAsia="黑体" w:cs="宋体"/>
                <w:szCs w:val="21"/>
              </w:rPr>
            </w:pPr>
            <w:r>
              <w:rPr>
                <w:rFonts w:hint="eastAsia" w:ascii="黑体" w:hAnsi="宋体" w:eastAsia="黑体" w:cs="宋体"/>
                <w:szCs w:val="21"/>
              </w:rPr>
              <w:t>类别</w:t>
            </w:r>
          </w:p>
        </w:tc>
        <w:tc>
          <w:tcPr>
            <w:tcW w:w="1976" w:type="pct"/>
            <w:tcBorders>
              <w:top w:val="single" w:color="auto" w:sz="12" w:space="0"/>
            </w:tcBorders>
            <w:vAlign w:val="center"/>
          </w:tcPr>
          <w:p>
            <w:pPr>
              <w:adjustRightInd w:val="0"/>
              <w:snapToGrid w:val="0"/>
              <w:jc w:val="center"/>
              <w:rPr>
                <w:rFonts w:ascii="黑体" w:hAnsi="宋体" w:eastAsia="黑体" w:cs="宋体"/>
                <w:szCs w:val="21"/>
              </w:rPr>
            </w:pPr>
            <w:r>
              <w:rPr>
                <w:rFonts w:hint="eastAsia" w:ascii="黑体" w:hAnsi="宋体" w:eastAsia="黑体" w:cs="宋体"/>
                <w:szCs w:val="21"/>
              </w:rPr>
              <w:t>名</w:t>
            </w:r>
            <w:r>
              <w:rPr>
                <w:rFonts w:ascii="黑体" w:hAnsi="宋体" w:eastAsia="黑体" w:cs="宋体"/>
                <w:szCs w:val="21"/>
              </w:rPr>
              <w:t xml:space="preserve">  </w:t>
            </w:r>
            <w:r>
              <w:rPr>
                <w:rFonts w:hint="eastAsia" w:ascii="黑体" w:hAnsi="宋体" w:eastAsia="黑体" w:cs="宋体"/>
                <w:szCs w:val="21"/>
              </w:rPr>
              <w:t>称</w:t>
            </w:r>
          </w:p>
        </w:tc>
        <w:tc>
          <w:tcPr>
            <w:tcW w:w="2551" w:type="pct"/>
            <w:tcBorders>
              <w:top w:val="single" w:color="auto" w:sz="12" w:space="0"/>
            </w:tcBorders>
            <w:vAlign w:val="center"/>
          </w:tcPr>
          <w:p>
            <w:pPr>
              <w:adjustRightInd w:val="0"/>
              <w:snapToGrid w:val="0"/>
              <w:jc w:val="center"/>
              <w:rPr>
                <w:rFonts w:ascii="黑体" w:eastAsia="黑体"/>
              </w:rPr>
            </w:pPr>
            <w:r>
              <w:rPr>
                <w:rFonts w:hint="eastAsia" w:ascii="黑体" w:eastAsia="黑体"/>
              </w:rPr>
              <w:t>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Align w:val="center"/>
          </w:tcPr>
          <w:p>
            <w:pPr>
              <w:jc w:val="center"/>
              <w:rPr>
                <w:rFonts w:ascii="黑体" w:eastAsia="黑体"/>
              </w:rPr>
            </w:pPr>
            <w:r>
              <w:rPr>
                <w:rFonts w:hint="eastAsia" w:ascii="黑体" w:eastAsia="黑体"/>
              </w:rPr>
              <w:t>人员</w:t>
            </w:r>
          </w:p>
        </w:tc>
        <w:tc>
          <w:tcPr>
            <w:tcW w:w="1976" w:type="pct"/>
            <w:vAlign w:val="center"/>
          </w:tcPr>
          <w:p>
            <w:pPr>
              <w:jc w:val="center"/>
              <w:rPr>
                <w:rFonts w:ascii="黑体" w:eastAsia="黑体"/>
              </w:rPr>
            </w:pPr>
            <w:r>
              <w:rPr>
                <w:rFonts w:hint="eastAsia" w:ascii="黑体" w:eastAsia="黑体"/>
              </w:rPr>
              <w:t>队员</w:t>
            </w:r>
          </w:p>
        </w:tc>
        <w:tc>
          <w:tcPr>
            <w:tcW w:w="2551" w:type="pct"/>
            <w:vAlign w:val="center"/>
          </w:tcPr>
          <w:p>
            <w:pPr>
              <w:adjustRightInd w:val="0"/>
              <w:snapToGrid w:val="0"/>
              <w:jc w:val="center"/>
              <w:rPr>
                <w:rFonts w:ascii="黑体" w:hAnsi="宋体" w:eastAsia="黑体" w:cs="宋体"/>
                <w:szCs w:val="21"/>
              </w:rPr>
            </w:pPr>
            <w:r>
              <w:rPr>
                <w:rFonts w:eastAsia="仿宋_GB2312"/>
                <w:sz w:val="24"/>
              </w:rPr>
              <w:t>≥</w:t>
            </w:r>
            <w:r>
              <w:rPr>
                <w:rFonts w:ascii="黑体" w:hAnsi="宋体" w:eastAsia="黑体" w:cs="宋体"/>
                <w:szCs w:val="21"/>
              </w:rPr>
              <w:t>6</w:t>
            </w:r>
            <w:r>
              <w:rPr>
                <w:rFonts w:hint="eastAsia" w:ascii="黑体" w:hAnsi="宋体" w:eastAsia="黑体" w:cs="宋体"/>
                <w:szCs w:val="21"/>
              </w:rPr>
              <w:t>（每班队员不少于</w:t>
            </w:r>
            <w:r>
              <w:rPr>
                <w:rFonts w:ascii="黑体" w:hAnsi="宋体" w:eastAsia="黑体" w:cs="宋体"/>
                <w:szCs w:val="21"/>
              </w:rPr>
              <w:t>3</w:t>
            </w:r>
            <w:r>
              <w:rPr>
                <w:rFonts w:hint="eastAsia" w:ascii="黑体" w:hAnsi="宋体" w:eastAsia="黑体" w:cs="宋体"/>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restart"/>
            <w:vAlign w:val="center"/>
          </w:tcPr>
          <w:p>
            <w:pPr>
              <w:jc w:val="center"/>
              <w:rPr>
                <w:rFonts w:ascii="黑体" w:eastAsia="黑体"/>
              </w:rPr>
            </w:pPr>
            <w:r>
              <w:rPr>
                <w:rFonts w:hint="eastAsia" w:ascii="黑体" w:eastAsia="黑体"/>
              </w:rPr>
              <w:t>车辆</w:t>
            </w:r>
          </w:p>
        </w:tc>
        <w:tc>
          <w:tcPr>
            <w:tcW w:w="1976" w:type="pct"/>
            <w:vAlign w:val="center"/>
          </w:tcPr>
          <w:p>
            <w:pPr>
              <w:jc w:val="center"/>
              <w:rPr>
                <w:rFonts w:ascii="黑体" w:eastAsia="黑体"/>
              </w:rPr>
            </w:pPr>
            <w:r>
              <w:rPr>
                <w:rFonts w:hint="eastAsia" w:ascii="黑体" w:eastAsia="黑体"/>
              </w:rPr>
              <w:t>消防摩托车</w:t>
            </w:r>
          </w:p>
        </w:tc>
        <w:tc>
          <w:tcPr>
            <w:tcW w:w="2551" w:type="pct"/>
            <w:vMerge w:val="restart"/>
            <w:vAlign w:val="center"/>
          </w:tcPr>
          <w:p>
            <w:pPr>
              <w:adjustRightInd w:val="0"/>
              <w:snapToGrid w:val="0"/>
              <w:jc w:val="center"/>
              <w:rPr>
                <w:rFonts w:ascii="黑体" w:hAnsi="宋体" w:eastAsia="黑体" w:cs="宋体"/>
                <w:szCs w:val="21"/>
              </w:rPr>
            </w:pPr>
            <w:r>
              <w:rPr>
                <w:rFonts w:eastAsia="仿宋_GB2312"/>
                <w:sz w:val="24"/>
              </w:rPr>
              <w:t>≥</w:t>
            </w:r>
            <w:r>
              <w:rPr>
                <w:rFonts w:ascii="黑体" w:hAnsi="宋体" w:eastAsia="黑体" w:cs="宋体"/>
                <w:szCs w:val="21"/>
              </w:rPr>
              <w:t>1</w:t>
            </w:r>
            <w:r>
              <w:rPr>
                <w:rFonts w:hint="eastAsia" w:ascii="黑体" w:hAnsi="宋体" w:eastAsia="黑体" w:cs="宋体"/>
                <w:szCs w:val="21"/>
              </w:rPr>
              <w:t>辆（根据需要进行选配）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eastAsia="黑体"/>
              </w:rPr>
              <w:t>消防电瓶车</w:t>
            </w:r>
          </w:p>
        </w:tc>
        <w:tc>
          <w:tcPr>
            <w:tcW w:w="2551" w:type="pct"/>
            <w:vMerge w:val="continue"/>
            <w:vAlign w:val="center"/>
          </w:tcPr>
          <w:p>
            <w:pPr>
              <w:adjustRightInd w:val="0"/>
              <w:snapToGrid w:val="0"/>
              <w:jc w:val="center"/>
              <w:rPr>
                <w:rFonts w:ascii="黑体" w:hAnsi="宋体" w:eastAsia="黑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restart"/>
            <w:vAlign w:val="center"/>
          </w:tcPr>
          <w:p>
            <w:pPr>
              <w:jc w:val="center"/>
              <w:rPr>
                <w:rFonts w:ascii="黑体" w:eastAsia="黑体"/>
              </w:rPr>
            </w:pPr>
            <w:r>
              <w:rPr>
                <w:rFonts w:hint="eastAsia" w:ascii="黑体" w:eastAsia="黑体"/>
              </w:rPr>
              <w:t>装备</w:t>
            </w:r>
          </w:p>
        </w:tc>
        <w:tc>
          <w:tcPr>
            <w:tcW w:w="1976" w:type="pct"/>
            <w:vAlign w:val="center"/>
          </w:tcPr>
          <w:p>
            <w:pPr>
              <w:jc w:val="center"/>
              <w:rPr>
                <w:rFonts w:ascii="黑体" w:eastAsia="黑体"/>
              </w:rPr>
            </w:pPr>
            <w:r>
              <w:rPr>
                <w:rFonts w:ascii="黑体" w:eastAsia="黑体"/>
              </w:rPr>
              <w:t>4KG</w:t>
            </w:r>
            <w:r>
              <w:rPr>
                <w:rFonts w:hint="eastAsia" w:ascii="黑体" w:eastAsia="黑体"/>
              </w:rPr>
              <w:t>灭火器</w:t>
            </w:r>
          </w:p>
        </w:tc>
        <w:tc>
          <w:tcPr>
            <w:tcW w:w="2551" w:type="pct"/>
            <w:vAlign w:val="center"/>
          </w:tcPr>
          <w:p>
            <w:pPr>
              <w:adjustRightInd w:val="0"/>
              <w:snapToGrid w:val="0"/>
              <w:jc w:val="center"/>
              <w:rPr>
                <w:rFonts w:ascii="黑体" w:hAnsi="宋体" w:eastAsia="黑体" w:cs="宋体"/>
                <w:szCs w:val="21"/>
              </w:rPr>
            </w:pPr>
            <w:r>
              <w:rPr>
                <w:rFonts w:eastAsia="仿宋_GB2312"/>
                <w:sz w:val="24"/>
              </w:rPr>
              <w:t>≥12</w:t>
            </w:r>
            <w:r>
              <w:rPr>
                <w:rFonts w:hint="eastAsia" w:ascii="黑体" w:hAnsi="宋体" w:eastAsia="黑体" w:cs="宋体"/>
                <w:szCs w:val="21"/>
              </w:rPr>
              <w:t>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eastAsia="黑体"/>
              </w:rPr>
              <w:t>水枪</w:t>
            </w:r>
          </w:p>
        </w:tc>
        <w:tc>
          <w:tcPr>
            <w:tcW w:w="2551" w:type="pct"/>
            <w:vAlign w:val="center"/>
          </w:tcPr>
          <w:p>
            <w:pPr>
              <w:adjustRightInd w:val="0"/>
              <w:snapToGrid w:val="0"/>
              <w:jc w:val="center"/>
              <w:rPr>
                <w:rFonts w:ascii="黑体" w:hAnsi="宋体" w:eastAsia="黑体" w:cs="宋体"/>
                <w:szCs w:val="21"/>
              </w:rPr>
            </w:pPr>
            <w:r>
              <w:rPr>
                <w:rFonts w:ascii="黑体" w:hAnsi="宋体" w:eastAsia="黑体" w:cs="宋体"/>
                <w:szCs w:val="21"/>
              </w:rPr>
              <w:t>2</w:t>
            </w:r>
            <w:r>
              <w:rPr>
                <w:rFonts w:hint="eastAsia" w:ascii="黑体" w:hAnsi="宋体" w:eastAsia="黑体" w:cs="宋体"/>
                <w:szCs w:val="21"/>
              </w:rPr>
              <w:t>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eastAsia="黑体"/>
              </w:rPr>
              <w:t>水带</w:t>
            </w:r>
          </w:p>
        </w:tc>
        <w:tc>
          <w:tcPr>
            <w:tcW w:w="2551" w:type="pct"/>
            <w:vAlign w:val="center"/>
          </w:tcPr>
          <w:p>
            <w:pPr>
              <w:adjustRightInd w:val="0"/>
              <w:snapToGrid w:val="0"/>
              <w:jc w:val="center"/>
              <w:rPr>
                <w:rFonts w:ascii="黑体" w:hAnsi="宋体" w:eastAsia="黑体" w:cs="宋体"/>
                <w:szCs w:val="21"/>
              </w:rPr>
            </w:pPr>
            <w:r>
              <w:rPr>
                <w:rFonts w:ascii="黑体" w:hAnsi="宋体" w:eastAsia="黑体" w:cs="宋体"/>
                <w:szCs w:val="21"/>
              </w:rPr>
              <w:t>10</w:t>
            </w:r>
            <w:r>
              <w:rPr>
                <w:rFonts w:hint="eastAsia" w:ascii="黑体" w:hAnsi="宋体" w:eastAsia="黑体" w:cs="宋体"/>
                <w:szCs w:val="21"/>
              </w:rPr>
              <w:t>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eastAsia="黑体"/>
              </w:rPr>
              <w:t>绝缘钳</w:t>
            </w:r>
          </w:p>
        </w:tc>
        <w:tc>
          <w:tcPr>
            <w:tcW w:w="2551" w:type="pct"/>
            <w:vAlign w:val="center"/>
          </w:tcPr>
          <w:p>
            <w:pPr>
              <w:adjustRightInd w:val="0"/>
              <w:snapToGrid w:val="0"/>
              <w:jc w:val="center"/>
              <w:rPr>
                <w:rFonts w:ascii="黑体" w:hAnsi="宋体" w:eastAsia="黑体" w:cs="宋体"/>
                <w:szCs w:val="21"/>
              </w:rPr>
            </w:pPr>
            <w:r>
              <w:rPr>
                <w:rFonts w:ascii="黑体" w:hAnsi="宋体" w:eastAsia="黑体" w:cs="宋体"/>
                <w:szCs w:val="21"/>
              </w:rPr>
              <w:t>2</w:t>
            </w:r>
            <w:r>
              <w:rPr>
                <w:rFonts w:hint="eastAsia" w:ascii="黑体" w:hAnsi="宋体" w:eastAsia="黑体" w:cs="宋体"/>
                <w:szCs w:val="21"/>
              </w:rPr>
              <w:t>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消防腰斧</w:t>
            </w:r>
          </w:p>
        </w:tc>
        <w:tc>
          <w:tcPr>
            <w:tcW w:w="2551" w:type="pct"/>
            <w:vAlign w:val="center"/>
          </w:tcPr>
          <w:p>
            <w:pPr>
              <w:adjustRightInd w:val="0"/>
              <w:snapToGrid w:val="0"/>
              <w:jc w:val="center"/>
              <w:rPr>
                <w:rFonts w:ascii="黑体" w:hAnsi="宋体" w:eastAsia="黑体" w:cs="宋体"/>
                <w:szCs w:val="21"/>
              </w:rPr>
            </w:pPr>
            <w:r>
              <w:rPr>
                <w:rFonts w:ascii="黑体" w:hAnsi="宋体" w:eastAsia="黑体" w:cs="仿宋_GB2312"/>
                <w:szCs w:val="21"/>
              </w:rPr>
              <w:t>1</w:t>
            </w:r>
            <w:r>
              <w:rPr>
                <w:rFonts w:hint="eastAsia" w:ascii="黑体" w:hAnsi="宋体" w:eastAsia="黑体" w:cs="仿宋_GB2312"/>
                <w:szCs w:val="21"/>
              </w:rPr>
              <w:t>把</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消防手套</w:t>
            </w:r>
          </w:p>
        </w:tc>
        <w:tc>
          <w:tcPr>
            <w:tcW w:w="2551" w:type="pct"/>
            <w:vAlign w:val="center"/>
          </w:tcPr>
          <w:p>
            <w:pPr>
              <w:adjustRightInd w:val="0"/>
              <w:snapToGrid w:val="0"/>
              <w:jc w:val="center"/>
              <w:rPr>
                <w:rFonts w:ascii="黑体" w:hAnsi="宋体" w:eastAsia="黑体" w:cs="宋体"/>
                <w:szCs w:val="21"/>
              </w:rPr>
            </w:pPr>
            <w:r>
              <w:rPr>
                <w:rFonts w:ascii="黑体" w:hAnsi="宋体" w:eastAsia="黑体" w:cs="仿宋_GB2312"/>
                <w:szCs w:val="21"/>
              </w:rPr>
              <w:t>1</w:t>
            </w:r>
            <w:r>
              <w:rPr>
                <w:rFonts w:hint="eastAsia" w:ascii="黑体" w:hAnsi="宋体" w:eastAsia="黑体" w:cs="仿宋_GB2312"/>
                <w:szCs w:val="21"/>
              </w:rPr>
              <w:t>副</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adjustRightInd w:val="0"/>
              <w:snapToGrid w:val="0"/>
              <w:jc w:val="center"/>
              <w:rPr>
                <w:rFonts w:ascii="黑体" w:hAnsi="宋体" w:eastAsia="黑体"/>
                <w:szCs w:val="21"/>
              </w:rPr>
            </w:pPr>
            <w:r>
              <w:rPr>
                <w:rFonts w:hint="eastAsia" w:ascii="黑体" w:hAnsi="宋体" w:eastAsia="黑体" w:cs="仿宋_GB2312"/>
                <w:szCs w:val="21"/>
              </w:rPr>
              <w:t>消防头盔</w:t>
            </w:r>
          </w:p>
        </w:tc>
        <w:tc>
          <w:tcPr>
            <w:tcW w:w="2551" w:type="pct"/>
            <w:vAlign w:val="center"/>
          </w:tcPr>
          <w:p>
            <w:pPr>
              <w:adjustRightInd w:val="0"/>
              <w:snapToGrid w:val="0"/>
              <w:jc w:val="center"/>
              <w:rPr>
                <w:rFonts w:ascii="黑体" w:hAnsi="宋体" w:eastAsia="黑体"/>
                <w:szCs w:val="21"/>
              </w:rPr>
            </w:pPr>
            <w:r>
              <w:rPr>
                <w:rFonts w:ascii="黑体" w:hAnsi="宋体" w:eastAsia="黑体" w:cs="仿宋_GB2312"/>
                <w:szCs w:val="21"/>
              </w:rPr>
              <w:t>1</w:t>
            </w:r>
            <w:r>
              <w:rPr>
                <w:rFonts w:hint="eastAsia" w:ascii="黑体" w:hAnsi="宋体" w:eastAsia="黑体" w:cs="仿宋_GB2312"/>
                <w:szCs w:val="21"/>
              </w:rPr>
              <w:t>顶</w:t>
            </w:r>
            <w:r>
              <w:rPr>
                <w:rFonts w:ascii="黑体" w:hAnsi="宋体" w:eastAsia="黑体" w:cs="仿宋_GB2312"/>
                <w:szCs w:val="21"/>
              </w:rPr>
              <w:t>/</w:t>
            </w:r>
            <w:r>
              <w:rPr>
                <w:rFonts w:hint="eastAsia" w:ascii="黑体" w:hAnsi="宋体" w:eastAsia="黑体" w:cs="仿宋_GB2312"/>
                <w:szCs w:val="21"/>
              </w:rPr>
              <w:t>人（选配）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消防员灭火防护服</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套</w:t>
            </w:r>
            <w:r>
              <w:rPr>
                <w:rFonts w:ascii="黑体" w:hAnsi="宋体" w:eastAsia="黑体" w:cs="仿宋_GB2312"/>
                <w:szCs w:val="21"/>
              </w:rPr>
              <w:t>/</w:t>
            </w:r>
            <w:r>
              <w:rPr>
                <w:rFonts w:hint="eastAsia" w:ascii="黑体" w:hAnsi="宋体" w:eastAsia="黑体" w:cs="仿宋_GB2312"/>
                <w:szCs w:val="21"/>
              </w:rPr>
              <w:t>人（选配）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消防安全腰带</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根</w:t>
            </w:r>
            <w:r>
              <w:rPr>
                <w:rFonts w:ascii="黑体" w:hAnsi="宋体" w:eastAsia="黑体" w:cs="仿宋_GB2312"/>
                <w:szCs w:val="21"/>
              </w:rPr>
              <w:t>/</w:t>
            </w:r>
            <w:r>
              <w:rPr>
                <w:rFonts w:hint="eastAsia" w:ascii="黑体" w:hAnsi="宋体" w:eastAsia="黑体" w:cs="仿宋_GB2312"/>
                <w:szCs w:val="21"/>
              </w:rPr>
              <w:t>人（选配）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消防员灭火防护靴</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双</w:t>
            </w:r>
            <w:r>
              <w:rPr>
                <w:rFonts w:ascii="黑体" w:hAnsi="宋体" w:eastAsia="黑体" w:cs="仿宋_GB2312"/>
                <w:szCs w:val="21"/>
              </w:rPr>
              <w:t>/</w:t>
            </w:r>
            <w:r>
              <w:rPr>
                <w:rFonts w:hint="eastAsia" w:ascii="黑体" w:hAnsi="宋体" w:eastAsia="黑体" w:cs="仿宋_GB2312"/>
                <w:szCs w:val="21"/>
              </w:rPr>
              <w:t>人（选配）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正压式消防空气呼吸器</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具</w:t>
            </w:r>
            <w:r>
              <w:rPr>
                <w:rFonts w:ascii="黑体" w:hAnsi="宋体" w:eastAsia="黑体" w:cs="仿宋_GB2312"/>
                <w:szCs w:val="21"/>
              </w:rPr>
              <w:t>/</w:t>
            </w:r>
            <w:r>
              <w:rPr>
                <w:rFonts w:hint="eastAsia" w:ascii="黑体" w:hAnsi="宋体" w:eastAsia="黑体" w:cs="仿宋_GB2312"/>
                <w:szCs w:val="21"/>
              </w:rPr>
              <w:t>人（选配）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1" w:hRule="atLeast"/>
          <w:jc w:val="center"/>
        </w:trPr>
        <w:tc>
          <w:tcPr>
            <w:tcW w:w="473" w:type="pct"/>
            <w:vMerge w:val="continue"/>
            <w:vAlign w:val="center"/>
          </w:tcPr>
          <w:p>
            <w:pPr>
              <w:adjustRightInd w:val="0"/>
              <w:snapToGrid w:val="0"/>
              <w:jc w:val="center"/>
              <w:rPr>
                <w:rFonts w:ascii="黑体" w:hAnsi="宋体" w:eastAsia="黑体" w:cs="仿宋_GB2312"/>
                <w:szCs w:val="21"/>
              </w:rPr>
            </w:pPr>
          </w:p>
        </w:tc>
        <w:tc>
          <w:tcPr>
            <w:tcW w:w="1976" w:type="pct"/>
            <w:vAlign w:val="center"/>
          </w:tcPr>
          <w:p>
            <w:pPr>
              <w:jc w:val="center"/>
              <w:rPr>
                <w:rFonts w:ascii="黑体" w:eastAsia="黑体"/>
              </w:rPr>
            </w:pPr>
            <w:r>
              <w:rPr>
                <w:rFonts w:hint="eastAsia" w:ascii="黑体" w:hAnsi="宋体" w:eastAsia="黑体" w:cs="仿宋_GB2312"/>
                <w:szCs w:val="21"/>
              </w:rPr>
              <w:t>强光手电筒</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个</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8"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消防员呼救器</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个</w:t>
            </w:r>
            <w:r>
              <w:rPr>
                <w:rFonts w:ascii="黑体" w:hAnsi="宋体" w:eastAsia="黑体" w:cs="仿宋_GB2312"/>
                <w:szCs w:val="21"/>
              </w:rPr>
              <w:t>/</w:t>
            </w:r>
            <w:r>
              <w:rPr>
                <w:rFonts w:hint="eastAsia" w:ascii="黑体" w:hAnsi="宋体" w:eastAsia="黑体" w:cs="仿宋_GB2312"/>
                <w:szCs w:val="21"/>
              </w:rPr>
              <w:t>人（选配）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消防轻型安全绳</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根</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hAnsi="宋体" w:eastAsia="黑体" w:cs="仿宋_GB2312"/>
                <w:szCs w:val="21"/>
              </w:rPr>
            </w:pPr>
            <w:r>
              <w:rPr>
                <w:rFonts w:ascii="黑体" w:hAnsi="宋体" w:eastAsia="黑体" w:cs="仿宋_GB2312"/>
                <w:szCs w:val="21"/>
              </w:rPr>
              <w:t>1</w:t>
            </w:r>
            <w:r>
              <w:rPr>
                <w:rFonts w:hint="eastAsia" w:ascii="黑体" w:hAnsi="宋体" w:eastAsia="黑体" w:cs="仿宋_GB2312"/>
                <w:szCs w:val="21"/>
              </w:rPr>
              <w:t>次性逃生面罩</w:t>
            </w:r>
          </w:p>
        </w:tc>
        <w:tc>
          <w:tcPr>
            <w:tcW w:w="2551" w:type="pct"/>
            <w:vAlign w:val="center"/>
          </w:tcPr>
          <w:p>
            <w:pPr>
              <w:jc w:val="center"/>
              <w:rPr>
                <w:rFonts w:ascii="黑体" w:hAnsi="宋体" w:eastAsia="黑体" w:cs="仿宋_GB2312"/>
                <w:szCs w:val="21"/>
              </w:rPr>
            </w:pPr>
            <w:r>
              <w:rPr>
                <w:rFonts w:ascii="黑体" w:hAnsi="宋体" w:eastAsia="黑体" w:cs="仿宋_GB2312"/>
                <w:szCs w:val="21"/>
              </w:rPr>
              <w:t>2</w:t>
            </w:r>
            <w:r>
              <w:rPr>
                <w:rFonts w:hint="eastAsia" w:ascii="黑体" w:hAnsi="宋体" w:eastAsia="黑体" w:cs="仿宋_GB2312"/>
                <w:szCs w:val="21"/>
              </w:rPr>
              <w:t>具</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hAnsi="宋体" w:eastAsia="黑体" w:cs="仿宋_GB2312"/>
                <w:szCs w:val="21"/>
              </w:rPr>
            </w:pPr>
            <w:r>
              <w:rPr>
                <w:rFonts w:hint="eastAsia" w:ascii="黑体" w:hAnsi="宋体" w:eastAsia="黑体" w:cs="仿宋_GB2312"/>
                <w:szCs w:val="21"/>
              </w:rPr>
              <w:t>消火栓扳手</w:t>
            </w:r>
          </w:p>
        </w:tc>
        <w:tc>
          <w:tcPr>
            <w:tcW w:w="2551" w:type="pct"/>
            <w:vAlign w:val="center"/>
          </w:tcPr>
          <w:p>
            <w:pPr>
              <w:jc w:val="center"/>
              <w:rPr>
                <w:rFonts w:ascii="黑体" w:hAnsi="宋体" w:eastAsia="黑体" w:cs="仿宋_GB2312"/>
                <w:szCs w:val="21"/>
              </w:rPr>
            </w:pPr>
            <w:r>
              <w:rPr>
                <w:rFonts w:ascii="黑体" w:hAnsi="宋体" w:eastAsia="黑体" w:cs="仿宋_GB2312"/>
                <w:szCs w:val="21"/>
              </w:rPr>
              <w:t>1</w:t>
            </w:r>
            <w:r>
              <w:rPr>
                <w:rFonts w:hint="eastAsia" w:ascii="黑体" w:hAnsi="宋体" w:eastAsia="黑体" w:cs="仿宋_GB2312"/>
                <w:szCs w:val="21"/>
              </w:rPr>
              <w:t>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hAnsi="宋体" w:eastAsia="黑体" w:cs="仿宋_GB2312"/>
                <w:szCs w:val="21"/>
              </w:rPr>
            </w:pPr>
            <w:r>
              <w:rPr>
                <w:rFonts w:hint="eastAsia" w:ascii="黑体" w:hAnsi="宋体" w:eastAsia="黑体" w:cs="仿宋_GB2312"/>
                <w:szCs w:val="21"/>
              </w:rPr>
              <w:t>对讲机</w:t>
            </w:r>
          </w:p>
        </w:tc>
        <w:tc>
          <w:tcPr>
            <w:tcW w:w="2551" w:type="pct"/>
            <w:vAlign w:val="center"/>
          </w:tcPr>
          <w:p>
            <w:pPr>
              <w:jc w:val="center"/>
              <w:rPr>
                <w:rFonts w:ascii="黑体" w:hAnsi="宋体" w:eastAsia="黑体" w:cs="仿宋_GB2312"/>
                <w:szCs w:val="21"/>
              </w:rPr>
            </w:pPr>
            <w:r>
              <w:rPr>
                <w:rFonts w:ascii="黑体" w:hAnsi="宋体" w:eastAsia="黑体" w:cs="仿宋_GB2312"/>
                <w:szCs w:val="21"/>
              </w:rPr>
              <w:t>1</w:t>
            </w:r>
            <w:r>
              <w:rPr>
                <w:rFonts w:hint="eastAsia" w:ascii="黑体" w:hAnsi="宋体" w:eastAsia="黑体" w:cs="仿宋_GB2312"/>
                <w:szCs w:val="21"/>
              </w:rPr>
              <w:t>个</w:t>
            </w:r>
            <w:r>
              <w:rPr>
                <w:rFonts w:ascii="黑体" w:hAnsi="宋体" w:eastAsia="黑体" w:cs="仿宋_GB2312"/>
                <w:szCs w:val="21"/>
              </w:rPr>
              <w:t>/</w:t>
            </w:r>
            <w:r>
              <w:rPr>
                <w:rFonts w:hint="eastAsia" w:ascii="黑体" w:hAnsi="宋体" w:eastAsia="黑体" w:cs="仿宋_GB2312"/>
                <w:szCs w:val="21"/>
              </w:rPr>
              <w:t>人（选配）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473" w:type="pct"/>
            <w:vMerge w:val="continue"/>
            <w:tcBorders>
              <w:bottom w:val="single" w:color="auto" w:sz="12" w:space="0"/>
            </w:tcBorders>
            <w:vAlign w:val="center"/>
          </w:tcPr>
          <w:p>
            <w:pPr>
              <w:jc w:val="center"/>
              <w:rPr>
                <w:rFonts w:ascii="黑体" w:eastAsia="黑体"/>
              </w:rPr>
            </w:pPr>
          </w:p>
        </w:tc>
        <w:tc>
          <w:tcPr>
            <w:tcW w:w="1976" w:type="pct"/>
            <w:tcBorders>
              <w:bottom w:val="single" w:color="auto" w:sz="12" w:space="0"/>
            </w:tcBorders>
            <w:vAlign w:val="center"/>
          </w:tcPr>
          <w:p>
            <w:pPr>
              <w:jc w:val="center"/>
              <w:rPr>
                <w:rFonts w:ascii="黑体" w:hAnsi="宋体" w:eastAsia="黑体" w:cs="仿宋_GB2312"/>
                <w:szCs w:val="21"/>
              </w:rPr>
            </w:pPr>
            <w:r>
              <w:rPr>
                <w:rFonts w:hint="eastAsia" w:ascii="黑体" w:hAnsi="宋体" w:eastAsia="黑体" w:cs="仿宋_GB2312"/>
                <w:szCs w:val="21"/>
              </w:rPr>
              <w:t>机动泵</w:t>
            </w:r>
            <w:r>
              <w:rPr>
                <w:rFonts w:ascii="黑体" w:hAnsi="宋体" w:eastAsia="黑体" w:cs="仿宋_GB2312"/>
                <w:szCs w:val="21"/>
              </w:rPr>
              <w:t>/</w:t>
            </w:r>
            <w:r>
              <w:rPr>
                <w:rFonts w:hint="eastAsia" w:ascii="黑体" w:hAnsi="宋体" w:eastAsia="黑体" w:cs="仿宋_GB2312"/>
                <w:szCs w:val="21"/>
              </w:rPr>
              <w:t>浮挺泵</w:t>
            </w:r>
          </w:p>
        </w:tc>
        <w:tc>
          <w:tcPr>
            <w:tcW w:w="2551" w:type="pct"/>
            <w:tcBorders>
              <w:bottom w:val="single" w:color="auto" w:sz="12" w:space="0"/>
            </w:tcBorders>
            <w:vAlign w:val="center"/>
          </w:tcPr>
          <w:p>
            <w:pPr>
              <w:jc w:val="center"/>
              <w:rPr>
                <w:rFonts w:ascii="黑体" w:hAnsi="宋体" w:eastAsia="黑体" w:cs="仿宋_GB2312"/>
                <w:szCs w:val="21"/>
              </w:rPr>
            </w:pPr>
            <w:r>
              <w:rPr>
                <w:rFonts w:ascii="黑体" w:hAnsi="宋体" w:eastAsia="黑体" w:cs="仿宋_GB2312"/>
                <w:szCs w:val="21"/>
              </w:rPr>
              <w:t>1</w:t>
            </w:r>
            <w:r>
              <w:rPr>
                <w:rFonts w:hint="eastAsia" w:ascii="黑体" w:hAnsi="宋体" w:eastAsia="黑体" w:cs="仿宋_GB2312"/>
                <w:szCs w:val="21"/>
              </w:rPr>
              <w:t>台（行政村）</w:t>
            </w:r>
          </w:p>
        </w:tc>
      </w:tr>
    </w:tbl>
    <w:p>
      <w:pPr>
        <w:spacing w:line="560" w:lineRule="exact"/>
        <w:jc w:val="center"/>
        <w:rPr>
          <w:rFonts w:ascii="方正小标宋简体" w:eastAsia="方正小标宋简体"/>
          <w:sz w:val="32"/>
          <w:szCs w:val="32"/>
        </w:rPr>
      </w:pPr>
    </w:p>
    <w:p>
      <w:pPr>
        <w:spacing w:line="560" w:lineRule="exact"/>
        <w:jc w:val="center"/>
        <w:rPr>
          <w:rFonts w:ascii="方正小标宋简体" w:eastAsia="方正小标宋简体"/>
          <w:sz w:val="32"/>
          <w:szCs w:val="32"/>
        </w:rPr>
      </w:pPr>
    </w:p>
    <w:p>
      <w:pPr>
        <w:spacing w:line="560" w:lineRule="exact"/>
        <w:jc w:val="center"/>
        <w:rPr>
          <w:rFonts w:ascii="方正小标宋简体" w:eastAsia="方正小标宋简体"/>
          <w:sz w:val="32"/>
          <w:szCs w:val="32"/>
        </w:rPr>
      </w:pPr>
    </w:p>
    <w:p>
      <w:pPr>
        <w:spacing w:line="560" w:lineRule="exact"/>
        <w:jc w:val="center"/>
        <w:rPr>
          <w:rFonts w:ascii="方正小标宋简体" w:eastAsia="方正小标宋简体"/>
          <w:sz w:val="32"/>
          <w:szCs w:val="32"/>
        </w:rPr>
      </w:pPr>
    </w:p>
    <w:p>
      <w:pPr>
        <w:spacing w:line="560" w:lineRule="exact"/>
        <w:jc w:val="center"/>
        <w:rPr>
          <w:rFonts w:ascii="方正小标宋简体" w:eastAsia="方正小标宋简体"/>
          <w:sz w:val="32"/>
          <w:szCs w:val="32"/>
        </w:rPr>
      </w:pPr>
    </w:p>
    <w:p>
      <w:pPr>
        <w:spacing w:line="560" w:lineRule="exact"/>
        <w:jc w:val="center"/>
        <w:rPr>
          <w:rFonts w:ascii="方正小标宋简体" w:eastAsia="方正小标宋简体"/>
          <w:sz w:val="32"/>
          <w:szCs w:val="32"/>
        </w:rPr>
      </w:pPr>
    </w:p>
    <w:p>
      <w:pPr>
        <w:spacing w:line="560" w:lineRule="exact"/>
        <w:jc w:val="center"/>
        <w:rPr>
          <w:rFonts w:hint="eastAsia" w:ascii="方正小标宋简体" w:eastAsia="方正小标宋简体"/>
          <w:sz w:val="32"/>
          <w:szCs w:val="32"/>
        </w:rPr>
      </w:pPr>
    </w:p>
    <w:p>
      <w:pPr>
        <w:spacing w:line="560" w:lineRule="exact"/>
        <w:jc w:val="center"/>
        <w:rPr>
          <w:rFonts w:hint="eastAsia" w:ascii="方正小标宋简体" w:eastAsia="方正小标宋简体"/>
          <w:sz w:val="32"/>
          <w:szCs w:val="32"/>
        </w:rPr>
      </w:pPr>
    </w:p>
    <w:p>
      <w:pPr>
        <w:spacing w:line="560" w:lineRule="exact"/>
        <w:jc w:val="center"/>
        <w:rPr>
          <w:rFonts w:hint="eastAsia" w:ascii="方正小标宋简体" w:eastAsia="方正小标宋简体"/>
          <w:sz w:val="32"/>
          <w:szCs w:val="32"/>
        </w:rPr>
      </w:pPr>
    </w:p>
    <w:p>
      <w:pPr>
        <w:spacing w:line="560" w:lineRule="exact"/>
        <w:jc w:val="center"/>
        <w:rPr>
          <w:rFonts w:ascii="方正小标宋简体" w:eastAsia="方正小标宋简体"/>
          <w:sz w:val="32"/>
          <w:szCs w:val="32"/>
        </w:rPr>
      </w:pPr>
    </w:p>
    <w:p>
      <w:pPr>
        <w:spacing w:line="560" w:lineRule="exact"/>
        <w:jc w:val="center"/>
        <w:rPr>
          <w:rFonts w:ascii="方正小标宋简体" w:eastAsia="方正小标宋简体"/>
          <w:sz w:val="32"/>
          <w:szCs w:val="32"/>
        </w:rPr>
      </w:pPr>
      <w:r>
        <w:rPr>
          <w:rFonts w:hint="eastAsia" w:ascii="方正小标宋简体" w:eastAsia="方正小标宋简体"/>
          <w:sz w:val="32"/>
          <w:szCs w:val="32"/>
        </w:rPr>
        <w:t>三类微型消防站的配置标准</w:t>
      </w:r>
    </w:p>
    <w:tbl>
      <w:tblPr>
        <w:tblStyle w:val="4"/>
        <w:tblW w:w="4753"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35"/>
        <w:gridCol w:w="3488"/>
        <w:gridCol w:w="450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73" w:type="pct"/>
            <w:tcBorders>
              <w:top w:val="single" w:color="auto" w:sz="12" w:space="0"/>
            </w:tcBorders>
            <w:vAlign w:val="center"/>
          </w:tcPr>
          <w:p>
            <w:pPr>
              <w:adjustRightInd w:val="0"/>
              <w:snapToGrid w:val="0"/>
              <w:jc w:val="center"/>
              <w:rPr>
                <w:rFonts w:ascii="黑体" w:hAnsi="宋体" w:eastAsia="黑体" w:cs="宋体"/>
                <w:szCs w:val="21"/>
              </w:rPr>
            </w:pPr>
            <w:r>
              <w:rPr>
                <w:rFonts w:hint="eastAsia" w:ascii="黑体" w:hAnsi="宋体" w:eastAsia="黑体" w:cs="宋体"/>
                <w:szCs w:val="21"/>
              </w:rPr>
              <w:t>类别</w:t>
            </w:r>
          </w:p>
        </w:tc>
        <w:tc>
          <w:tcPr>
            <w:tcW w:w="1976" w:type="pct"/>
            <w:tcBorders>
              <w:top w:val="single" w:color="auto" w:sz="12" w:space="0"/>
            </w:tcBorders>
            <w:vAlign w:val="center"/>
          </w:tcPr>
          <w:p>
            <w:pPr>
              <w:adjustRightInd w:val="0"/>
              <w:snapToGrid w:val="0"/>
              <w:jc w:val="center"/>
              <w:rPr>
                <w:rFonts w:ascii="黑体" w:hAnsi="宋体" w:eastAsia="黑体" w:cs="宋体"/>
                <w:szCs w:val="21"/>
              </w:rPr>
            </w:pPr>
            <w:r>
              <w:rPr>
                <w:rFonts w:hint="eastAsia" w:ascii="黑体" w:hAnsi="宋体" w:eastAsia="黑体" w:cs="宋体"/>
                <w:szCs w:val="21"/>
              </w:rPr>
              <w:t>名</w:t>
            </w:r>
            <w:r>
              <w:rPr>
                <w:rFonts w:ascii="黑体" w:hAnsi="宋体" w:eastAsia="黑体" w:cs="宋体"/>
                <w:szCs w:val="21"/>
              </w:rPr>
              <w:t xml:space="preserve">  </w:t>
            </w:r>
            <w:r>
              <w:rPr>
                <w:rFonts w:hint="eastAsia" w:ascii="黑体" w:hAnsi="宋体" w:eastAsia="黑体" w:cs="宋体"/>
                <w:szCs w:val="21"/>
              </w:rPr>
              <w:t>称</w:t>
            </w:r>
          </w:p>
        </w:tc>
        <w:tc>
          <w:tcPr>
            <w:tcW w:w="2551" w:type="pct"/>
            <w:tcBorders>
              <w:top w:val="single" w:color="auto" w:sz="12" w:space="0"/>
            </w:tcBorders>
            <w:vAlign w:val="center"/>
          </w:tcPr>
          <w:p>
            <w:pPr>
              <w:adjustRightInd w:val="0"/>
              <w:snapToGrid w:val="0"/>
              <w:jc w:val="center"/>
              <w:rPr>
                <w:rFonts w:ascii="黑体" w:eastAsia="黑体"/>
              </w:rPr>
            </w:pPr>
            <w:r>
              <w:rPr>
                <w:rFonts w:hint="eastAsia" w:ascii="黑体" w:eastAsia="黑体"/>
              </w:rPr>
              <w:t>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Align w:val="center"/>
          </w:tcPr>
          <w:p>
            <w:pPr>
              <w:jc w:val="center"/>
              <w:rPr>
                <w:rFonts w:ascii="黑体" w:eastAsia="黑体"/>
              </w:rPr>
            </w:pPr>
            <w:r>
              <w:rPr>
                <w:rFonts w:hint="eastAsia" w:ascii="黑体" w:eastAsia="黑体"/>
              </w:rPr>
              <w:t>人员</w:t>
            </w:r>
          </w:p>
        </w:tc>
        <w:tc>
          <w:tcPr>
            <w:tcW w:w="1976" w:type="pct"/>
            <w:vAlign w:val="center"/>
          </w:tcPr>
          <w:p>
            <w:pPr>
              <w:jc w:val="center"/>
              <w:rPr>
                <w:rFonts w:ascii="黑体" w:eastAsia="黑体"/>
              </w:rPr>
            </w:pPr>
            <w:r>
              <w:rPr>
                <w:rFonts w:hint="eastAsia" w:ascii="黑体" w:eastAsia="黑体"/>
              </w:rPr>
              <w:t>队员</w:t>
            </w:r>
          </w:p>
        </w:tc>
        <w:tc>
          <w:tcPr>
            <w:tcW w:w="2551" w:type="pct"/>
            <w:vAlign w:val="center"/>
          </w:tcPr>
          <w:p>
            <w:pPr>
              <w:adjustRightInd w:val="0"/>
              <w:snapToGrid w:val="0"/>
              <w:jc w:val="center"/>
              <w:rPr>
                <w:rFonts w:ascii="黑体" w:hAnsi="宋体" w:eastAsia="黑体" w:cs="宋体"/>
                <w:szCs w:val="21"/>
              </w:rPr>
            </w:pPr>
            <w:r>
              <w:rPr>
                <w:rFonts w:eastAsia="仿宋_GB2312"/>
                <w:sz w:val="24"/>
              </w:rPr>
              <w:t>≥</w:t>
            </w:r>
            <w:r>
              <w:rPr>
                <w:rFonts w:ascii="黑体" w:hAnsi="宋体" w:eastAsia="黑体" w:cs="宋体"/>
                <w:szCs w:val="21"/>
              </w:rPr>
              <w:t>6</w:t>
            </w:r>
            <w:r>
              <w:rPr>
                <w:rFonts w:hint="eastAsia" w:ascii="黑体" w:hAnsi="宋体" w:eastAsia="黑体" w:cs="宋体"/>
                <w:szCs w:val="21"/>
              </w:rPr>
              <w:t>（每班队员不少于</w:t>
            </w:r>
            <w:r>
              <w:rPr>
                <w:rFonts w:ascii="黑体" w:hAnsi="宋体" w:eastAsia="黑体" w:cs="宋体"/>
                <w:szCs w:val="21"/>
              </w:rPr>
              <w:t>3</w:t>
            </w:r>
            <w:r>
              <w:rPr>
                <w:rFonts w:hint="eastAsia" w:ascii="黑体" w:hAnsi="宋体" w:eastAsia="黑体" w:cs="宋体"/>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restart"/>
            <w:vAlign w:val="center"/>
          </w:tcPr>
          <w:p>
            <w:pPr>
              <w:jc w:val="center"/>
              <w:rPr>
                <w:rFonts w:ascii="黑体" w:eastAsia="黑体"/>
              </w:rPr>
            </w:pPr>
            <w:r>
              <w:rPr>
                <w:rFonts w:hint="eastAsia" w:ascii="黑体" w:eastAsia="黑体"/>
              </w:rPr>
              <w:t>装备</w:t>
            </w:r>
          </w:p>
        </w:tc>
        <w:tc>
          <w:tcPr>
            <w:tcW w:w="1976" w:type="pct"/>
            <w:vAlign w:val="center"/>
          </w:tcPr>
          <w:p>
            <w:pPr>
              <w:jc w:val="center"/>
              <w:rPr>
                <w:rFonts w:ascii="黑体" w:eastAsia="黑体"/>
              </w:rPr>
            </w:pPr>
            <w:r>
              <w:rPr>
                <w:rFonts w:ascii="黑体" w:eastAsia="黑体"/>
              </w:rPr>
              <w:t>4KG</w:t>
            </w:r>
            <w:r>
              <w:rPr>
                <w:rFonts w:hint="eastAsia" w:ascii="黑体" w:eastAsia="黑体"/>
              </w:rPr>
              <w:t>灭火器</w:t>
            </w:r>
          </w:p>
        </w:tc>
        <w:tc>
          <w:tcPr>
            <w:tcW w:w="2551" w:type="pct"/>
            <w:vAlign w:val="center"/>
          </w:tcPr>
          <w:p>
            <w:pPr>
              <w:adjustRightInd w:val="0"/>
              <w:snapToGrid w:val="0"/>
              <w:jc w:val="center"/>
              <w:rPr>
                <w:rFonts w:ascii="黑体" w:hAnsi="宋体" w:eastAsia="黑体" w:cs="宋体"/>
                <w:szCs w:val="21"/>
              </w:rPr>
            </w:pPr>
            <w:r>
              <w:rPr>
                <w:rFonts w:eastAsia="仿宋_GB2312"/>
                <w:sz w:val="24"/>
              </w:rPr>
              <w:t>≥6</w:t>
            </w:r>
            <w:r>
              <w:rPr>
                <w:rFonts w:hint="eastAsia" w:ascii="黑体" w:hAnsi="宋体" w:eastAsia="黑体" w:cs="宋体"/>
                <w:szCs w:val="21"/>
              </w:rPr>
              <w:t>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eastAsia="黑体"/>
              </w:rPr>
              <w:t>水枪</w:t>
            </w:r>
          </w:p>
        </w:tc>
        <w:tc>
          <w:tcPr>
            <w:tcW w:w="2551" w:type="pct"/>
            <w:vAlign w:val="center"/>
          </w:tcPr>
          <w:p>
            <w:pPr>
              <w:adjustRightInd w:val="0"/>
              <w:snapToGrid w:val="0"/>
              <w:jc w:val="center"/>
              <w:rPr>
                <w:rFonts w:ascii="黑体" w:hAnsi="宋体" w:eastAsia="黑体" w:cs="宋体"/>
                <w:szCs w:val="21"/>
              </w:rPr>
            </w:pPr>
            <w:r>
              <w:rPr>
                <w:rFonts w:ascii="黑体" w:hAnsi="宋体" w:eastAsia="黑体" w:cs="宋体"/>
                <w:szCs w:val="21"/>
              </w:rPr>
              <w:t>2</w:t>
            </w:r>
            <w:r>
              <w:rPr>
                <w:rFonts w:hint="eastAsia" w:ascii="黑体" w:hAnsi="宋体" w:eastAsia="黑体" w:cs="宋体"/>
                <w:szCs w:val="21"/>
              </w:rPr>
              <w:t>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eastAsia="黑体"/>
              </w:rPr>
              <w:t>水带</w:t>
            </w:r>
          </w:p>
        </w:tc>
        <w:tc>
          <w:tcPr>
            <w:tcW w:w="2551" w:type="pct"/>
            <w:vAlign w:val="center"/>
          </w:tcPr>
          <w:p>
            <w:pPr>
              <w:adjustRightInd w:val="0"/>
              <w:snapToGrid w:val="0"/>
              <w:jc w:val="center"/>
              <w:rPr>
                <w:rFonts w:ascii="黑体" w:hAnsi="宋体" w:eastAsia="黑体" w:cs="宋体"/>
                <w:szCs w:val="21"/>
              </w:rPr>
            </w:pPr>
            <w:r>
              <w:rPr>
                <w:rFonts w:ascii="黑体" w:hAnsi="宋体" w:eastAsia="黑体" w:cs="宋体"/>
                <w:szCs w:val="21"/>
              </w:rPr>
              <w:t>10</w:t>
            </w:r>
            <w:r>
              <w:rPr>
                <w:rFonts w:hint="eastAsia" w:ascii="黑体" w:hAnsi="宋体" w:eastAsia="黑体" w:cs="宋体"/>
                <w:szCs w:val="21"/>
              </w:rPr>
              <w:t>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eastAsia="黑体"/>
              </w:rPr>
              <w:t>绝缘钳</w:t>
            </w:r>
          </w:p>
        </w:tc>
        <w:tc>
          <w:tcPr>
            <w:tcW w:w="2551" w:type="pct"/>
            <w:vAlign w:val="center"/>
          </w:tcPr>
          <w:p>
            <w:pPr>
              <w:adjustRightInd w:val="0"/>
              <w:snapToGrid w:val="0"/>
              <w:jc w:val="center"/>
              <w:rPr>
                <w:rFonts w:ascii="黑体" w:hAnsi="宋体" w:eastAsia="黑体" w:cs="宋体"/>
                <w:szCs w:val="21"/>
              </w:rPr>
            </w:pPr>
            <w:r>
              <w:rPr>
                <w:rFonts w:ascii="黑体" w:hAnsi="宋体" w:eastAsia="黑体" w:cs="宋体"/>
                <w:szCs w:val="21"/>
              </w:rPr>
              <w:t>2</w:t>
            </w:r>
            <w:r>
              <w:rPr>
                <w:rFonts w:hint="eastAsia" w:ascii="黑体" w:hAnsi="宋体" w:eastAsia="黑体" w:cs="宋体"/>
                <w:szCs w:val="21"/>
              </w:rPr>
              <w:t>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消防腰斧</w:t>
            </w:r>
          </w:p>
        </w:tc>
        <w:tc>
          <w:tcPr>
            <w:tcW w:w="2551" w:type="pct"/>
            <w:vAlign w:val="center"/>
          </w:tcPr>
          <w:p>
            <w:pPr>
              <w:adjustRightInd w:val="0"/>
              <w:snapToGrid w:val="0"/>
              <w:jc w:val="center"/>
              <w:rPr>
                <w:rFonts w:ascii="黑体" w:hAnsi="宋体" w:eastAsia="黑体" w:cs="宋体"/>
                <w:szCs w:val="21"/>
              </w:rPr>
            </w:pPr>
            <w:r>
              <w:rPr>
                <w:rFonts w:ascii="黑体" w:hAnsi="宋体" w:eastAsia="黑体" w:cs="仿宋_GB2312"/>
                <w:szCs w:val="21"/>
              </w:rPr>
              <w:t>1</w:t>
            </w:r>
            <w:r>
              <w:rPr>
                <w:rFonts w:hint="eastAsia" w:ascii="黑体" w:hAnsi="宋体" w:eastAsia="黑体" w:cs="仿宋_GB2312"/>
                <w:szCs w:val="21"/>
              </w:rPr>
              <w:t>把</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消防手套</w:t>
            </w:r>
          </w:p>
        </w:tc>
        <w:tc>
          <w:tcPr>
            <w:tcW w:w="2551" w:type="pct"/>
            <w:vAlign w:val="center"/>
          </w:tcPr>
          <w:p>
            <w:pPr>
              <w:adjustRightInd w:val="0"/>
              <w:snapToGrid w:val="0"/>
              <w:jc w:val="center"/>
              <w:rPr>
                <w:rFonts w:ascii="黑体" w:hAnsi="宋体" w:eastAsia="黑体" w:cs="宋体"/>
                <w:szCs w:val="21"/>
              </w:rPr>
            </w:pPr>
            <w:r>
              <w:rPr>
                <w:rFonts w:ascii="黑体" w:hAnsi="宋体" w:eastAsia="黑体" w:cs="仿宋_GB2312"/>
                <w:szCs w:val="21"/>
              </w:rPr>
              <w:t>1</w:t>
            </w:r>
            <w:r>
              <w:rPr>
                <w:rFonts w:hint="eastAsia" w:ascii="黑体" w:hAnsi="宋体" w:eastAsia="黑体" w:cs="仿宋_GB2312"/>
                <w:szCs w:val="21"/>
              </w:rPr>
              <w:t>副</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adjustRightInd w:val="0"/>
              <w:snapToGrid w:val="0"/>
              <w:jc w:val="center"/>
              <w:rPr>
                <w:rFonts w:ascii="黑体" w:hAnsi="宋体" w:eastAsia="黑体"/>
                <w:szCs w:val="21"/>
              </w:rPr>
            </w:pPr>
            <w:r>
              <w:rPr>
                <w:rFonts w:hint="eastAsia" w:ascii="黑体" w:hAnsi="宋体" w:eastAsia="黑体" w:cs="仿宋_GB2312"/>
                <w:szCs w:val="21"/>
              </w:rPr>
              <w:t>消防头盔</w:t>
            </w:r>
          </w:p>
        </w:tc>
        <w:tc>
          <w:tcPr>
            <w:tcW w:w="2551" w:type="pct"/>
            <w:vAlign w:val="center"/>
          </w:tcPr>
          <w:p>
            <w:pPr>
              <w:adjustRightInd w:val="0"/>
              <w:snapToGrid w:val="0"/>
              <w:jc w:val="center"/>
              <w:rPr>
                <w:rFonts w:ascii="黑体" w:hAnsi="宋体" w:eastAsia="黑体"/>
                <w:szCs w:val="21"/>
              </w:rPr>
            </w:pPr>
            <w:r>
              <w:rPr>
                <w:rFonts w:ascii="黑体" w:hAnsi="宋体" w:eastAsia="黑体" w:cs="仿宋_GB2312"/>
                <w:szCs w:val="21"/>
              </w:rPr>
              <w:t>1</w:t>
            </w:r>
            <w:r>
              <w:rPr>
                <w:rFonts w:hint="eastAsia" w:ascii="黑体" w:hAnsi="宋体" w:eastAsia="黑体" w:cs="仿宋_GB2312"/>
                <w:szCs w:val="21"/>
              </w:rPr>
              <w:t>顶</w:t>
            </w:r>
            <w:r>
              <w:rPr>
                <w:rFonts w:ascii="黑体" w:hAnsi="宋体" w:eastAsia="黑体" w:cs="仿宋_GB2312"/>
                <w:szCs w:val="21"/>
              </w:rPr>
              <w:t>/</w:t>
            </w:r>
            <w:r>
              <w:rPr>
                <w:rFonts w:hint="eastAsia" w:ascii="黑体" w:hAnsi="宋体" w:eastAsia="黑体" w:cs="仿宋_GB2312"/>
                <w:szCs w:val="21"/>
              </w:rPr>
              <w:t>人（选配）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消防员灭火防护服</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套</w:t>
            </w:r>
            <w:r>
              <w:rPr>
                <w:rFonts w:ascii="黑体" w:hAnsi="宋体" w:eastAsia="黑体" w:cs="仿宋_GB2312"/>
                <w:szCs w:val="21"/>
              </w:rPr>
              <w:t>/</w:t>
            </w:r>
            <w:r>
              <w:rPr>
                <w:rFonts w:hint="eastAsia" w:ascii="黑体" w:hAnsi="宋体" w:eastAsia="黑体" w:cs="仿宋_GB2312"/>
                <w:szCs w:val="21"/>
              </w:rPr>
              <w:t>人（选配）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消防安全腰带</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根</w:t>
            </w:r>
            <w:r>
              <w:rPr>
                <w:rFonts w:ascii="黑体" w:hAnsi="宋体" w:eastAsia="黑体" w:cs="仿宋_GB2312"/>
                <w:szCs w:val="21"/>
              </w:rPr>
              <w:t>/</w:t>
            </w:r>
            <w:r>
              <w:rPr>
                <w:rFonts w:hint="eastAsia" w:ascii="黑体" w:hAnsi="宋体" w:eastAsia="黑体" w:cs="仿宋_GB2312"/>
                <w:szCs w:val="21"/>
              </w:rPr>
              <w:t>人（选配）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消防员灭火防护靴</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双</w:t>
            </w:r>
            <w:r>
              <w:rPr>
                <w:rFonts w:ascii="黑体" w:hAnsi="宋体" w:eastAsia="黑体" w:cs="仿宋_GB2312"/>
                <w:szCs w:val="21"/>
              </w:rPr>
              <w:t>/</w:t>
            </w:r>
            <w:r>
              <w:rPr>
                <w:rFonts w:hint="eastAsia" w:ascii="黑体" w:hAnsi="宋体" w:eastAsia="黑体" w:cs="仿宋_GB2312"/>
                <w:szCs w:val="21"/>
              </w:rPr>
              <w:t>人（选配）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正压式消防空气呼吸器</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具</w:t>
            </w:r>
            <w:r>
              <w:rPr>
                <w:rFonts w:ascii="黑体" w:hAnsi="宋体" w:eastAsia="黑体" w:cs="仿宋_GB2312"/>
                <w:szCs w:val="21"/>
              </w:rPr>
              <w:t>/</w:t>
            </w:r>
            <w:r>
              <w:rPr>
                <w:rFonts w:hint="eastAsia" w:ascii="黑体" w:hAnsi="宋体" w:eastAsia="黑体" w:cs="仿宋_GB2312"/>
                <w:szCs w:val="21"/>
              </w:rPr>
              <w:t>人（选配）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1" w:hRule="atLeast"/>
          <w:jc w:val="center"/>
        </w:trPr>
        <w:tc>
          <w:tcPr>
            <w:tcW w:w="473" w:type="pct"/>
            <w:vMerge w:val="continue"/>
            <w:vAlign w:val="center"/>
          </w:tcPr>
          <w:p>
            <w:pPr>
              <w:adjustRightInd w:val="0"/>
              <w:snapToGrid w:val="0"/>
              <w:jc w:val="center"/>
              <w:rPr>
                <w:rFonts w:ascii="黑体" w:hAnsi="宋体" w:eastAsia="黑体" w:cs="仿宋_GB2312"/>
                <w:szCs w:val="21"/>
              </w:rPr>
            </w:pPr>
          </w:p>
        </w:tc>
        <w:tc>
          <w:tcPr>
            <w:tcW w:w="1976" w:type="pct"/>
            <w:vAlign w:val="center"/>
          </w:tcPr>
          <w:p>
            <w:pPr>
              <w:jc w:val="center"/>
              <w:rPr>
                <w:rFonts w:ascii="黑体" w:eastAsia="黑体"/>
              </w:rPr>
            </w:pPr>
            <w:r>
              <w:rPr>
                <w:rFonts w:hint="eastAsia" w:ascii="黑体" w:hAnsi="宋体" w:eastAsia="黑体" w:cs="仿宋_GB2312"/>
                <w:szCs w:val="21"/>
              </w:rPr>
              <w:t>强光手电筒</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个</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8"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消防员呼救器</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个</w:t>
            </w:r>
            <w:r>
              <w:rPr>
                <w:rFonts w:ascii="黑体" w:hAnsi="宋体" w:eastAsia="黑体" w:cs="仿宋_GB2312"/>
                <w:szCs w:val="21"/>
              </w:rPr>
              <w:t>/</w:t>
            </w:r>
            <w:r>
              <w:rPr>
                <w:rFonts w:hint="eastAsia" w:ascii="黑体" w:hAnsi="宋体" w:eastAsia="黑体" w:cs="仿宋_GB2312"/>
                <w:szCs w:val="21"/>
              </w:rPr>
              <w:t>人（选配）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eastAsia="黑体"/>
              </w:rPr>
            </w:pPr>
            <w:r>
              <w:rPr>
                <w:rFonts w:hint="eastAsia" w:ascii="黑体" w:hAnsi="宋体" w:eastAsia="黑体" w:cs="仿宋_GB2312"/>
                <w:szCs w:val="21"/>
              </w:rPr>
              <w:t>消防轻型安全绳</w:t>
            </w:r>
          </w:p>
        </w:tc>
        <w:tc>
          <w:tcPr>
            <w:tcW w:w="2551" w:type="pct"/>
            <w:vAlign w:val="center"/>
          </w:tcPr>
          <w:p>
            <w:pPr>
              <w:jc w:val="center"/>
              <w:rPr>
                <w:rFonts w:ascii="黑体" w:eastAsia="黑体"/>
              </w:rPr>
            </w:pPr>
            <w:r>
              <w:rPr>
                <w:rFonts w:ascii="黑体" w:hAnsi="宋体" w:eastAsia="黑体" w:cs="仿宋_GB2312"/>
                <w:szCs w:val="21"/>
              </w:rPr>
              <w:t>1</w:t>
            </w:r>
            <w:r>
              <w:rPr>
                <w:rFonts w:hint="eastAsia" w:ascii="黑体" w:hAnsi="宋体" w:eastAsia="黑体" w:cs="仿宋_GB2312"/>
                <w:szCs w:val="21"/>
              </w:rPr>
              <w:t>根</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hAnsi="宋体" w:eastAsia="黑体" w:cs="仿宋_GB2312"/>
                <w:szCs w:val="21"/>
              </w:rPr>
            </w:pPr>
            <w:r>
              <w:rPr>
                <w:rFonts w:ascii="黑体" w:hAnsi="宋体" w:eastAsia="黑体" w:cs="仿宋_GB2312"/>
                <w:szCs w:val="21"/>
              </w:rPr>
              <w:t>1</w:t>
            </w:r>
            <w:r>
              <w:rPr>
                <w:rFonts w:hint="eastAsia" w:ascii="黑体" w:hAnsi="宋体" w:eastAsia="黑体" w:cs="仿宋_GB2312"/>
                <w:szCs w:val="21"/>
              </w:rPr>
              <w:t>次性逃生面罩</w:t>
            </w:r>
          </w:p>
        </w:tc>
        <w:tc>
          <w:tcPr>
            <w:tcW w:w="2551" w:type="pct"/>
            <w:vAlign w:val="center"/>
          </w:tcPr>
          <w:p>
            <w:pPr>
              <w:jc w:val="center"/>
              <w:rPr>
                <w:rFonts w:ascii="黑体" w:hAnsi="宋体" w:eastAsia="黑体" w:cs="仿宋_GB2312"/>
                <w:szCs w:val="21"/>
              </w:rPr>
            </w:pPr>
            <w:r>
              <w:rPr>
                <w:rFonts w:ascii="黑体" w:hAnsi="宋体" w:eastAsia="黑体" w:cs="仿宋_GB2312"/>
                <w:szCs w:val="21"/>
              </w:rPr>
              <w:t>2</w:t>
            </w:r>
            <w:r>
              <w:rPr>
                <w:rFonts w:hint="eastAsia" w:ascii="黑体" w:hAnsi="宋体" w:eastAsia="黑体" w:cs="仿宋_GB2312"/>
                <w:szCs w:val="21"/>
              </w:rPr>
              <w:t>具</w:t>
            </w:r>
            <w:r>
              <w:rPr>
                <w:rFonts w:ascii="黑体" w:hAnsi="宋体" w:eastAsia="黑体" w:cs="仿宋_GB2312"/>
                <w:szCs w:val="21"/>
              </w:rPr>
              <w:t>/</w:t>
            </w:r>
            <w:r>
              <w:rPr>
                <w:rFonts w:hint="eastAsia" w:ascii="黑体" w:hAnsi="宋体" w:eastAsia="黑体" w:cs="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473" w:type="pct"/>
            <w:vMerge w:val="continue"/>
            <w:vAlign w:val="center"/>
          </w:tcPr>
          <w:p>
            <w:pPr>
              <w:jc w:val="center"/>
              <w:rPr>
                <w:rFonts w:ascii="黑体" w:eastAsia="黑体"/>
              </w:rPr>
            </w:pPr>
          </w:p>
        </w:tc>
        <w:tc>
          <w:tcPr>
            <w:tcW w:w="1976" w:type="pct"/>
            <w:vAlign w:val="center"/>
          </w:tcPr>
          <w:p>
            <w:pPr>
              <w:jc w:val="center"/>
              <w:rPr>
                <w:rFonts w:ascii="黑体" w:hAnsi="宋体" w:eastAsia="黑体" w:cs="仿宋_GB2312"/>
                <w:szCs w:val="21"/>
              </w:rPr>
            </w:pPr>
            <w:r>
              <w:rPr>
                <w:rFonts w:hint="eastAsia" w:ascii="黑体" w:hAnsi="宋体" w:eastAsia="黑体" w:cs="仿宋_GB2312"/>
                <w:szCs w:val="21"/>
              </w:rPr>
              <w:t>消火栓扳手</w:t>
            </w:r>
          </w:p>
        </w:tc>
        <w:tc>
          <w:tcPr>
            <w:tcW w:w="2551" w:type="pct"/>
            <w:vAlign w:val="center"/>
          </w:tcPr>
          <w:p>
            <w:pPr>
              <w:jc w:val="center"/>
              <w:rPr>
                <w:rFonts w:ascii="黑体" w:hAnsi="宋体" w:eastAsia="黑体" w:cs="仿宋_GB2312"/>
                <w:szCs w:val="21"/>
              </w:rPr>
            </w:pPr>
            <w:r>
              <w:rPr>
                <w:rFonts w:ascii="黑体" w:hAnsi="宋体" w:eastAsia="黑体" w:cs="仿宋_GB2312"/>
                <w:szCs w:val="21"/>
              </w:rPr>
              <w:t>1</w:t>
            </w:r>
            <w:r>
              <w:rPr>
                <w:rFonts w:hint="eastAsia" w:ascii="黑体" w:hAnsi="宋体" w:eastAsia="黑体" w:cs="仿宋_GB2312"/>
                <w:szCs w:val="21"/>
              </w:rPr>
              <w:t>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473" w:type="pct"/>
            <w:vMerge w:val="continue"/>
            <w:tcBorders>
              <w:bottom w:val="single" w:color="auto" w:sz="12" w:space="0"/>
            </w:tcBorders>
            <w:vAlign w:val="center"/>
          </w:tcPr>
          <w:p>
            <w:pPr>
              <w:jc w:val="center"/>
              <w:rPr>
                <w:rFonts w:ascii="黑体" w:eastAsia="黑体"/>
              </w:rPr>
            </w:pPr>
          </w:p>
        </w:tc>
        <w:tc>
          <w:tcPr>
            <w:tcW w:w="1976" w:type="pct"/>
            <w:tcBorders>
              <w:bottom w:val="single" w:color="auto" w:sz="12" w:space="0"/>
            </w:tcBorders>
            <w:vAlign w:val="center"/>
          </w:tcPr>
          <w:p>
            <w:pPr>
              <w:jc w:val="center"/>
              <w:rPr>
                <w:rFonts w:ascii="黑体" w:hAnsi="宋体" w:eastAsia="黑体" w:cs="仿宋_GB2312"/>
                <w:szCs w:val="21"/>
              </w:rPr>
            </w:pPr>
            <w:r>
              <w:rPr>
                <w:rFonts w:hint="eastAsia" w:ascii="黑体" w:hAnsi="宋体" w:eastAsia="黑体" w:cs="仿宋_GB2312"/>
                <w:szCs w:val="21"/>
              </w:rPr>
              <w:t>对讲机</w:t>
            </w:r>
          </w:p>
        </w:tc>
        <w:tc>
          <w:tcPr>
            <w:tcW w:w="2551" w:type="pct"/>
            <w:tcBorders>
              <w:bottom w:val="single" w:color="auto" w:sz="12" w:space="0"/>
            </w:tcBorders>
            <w:vAlign w:val="center"/>
          </w:tcPr>
          <w:p>
            <w:pPr>
              <w:jc w:val="center"/>
              <w:rPr>
                <w:rFonts w:ascii="黑体" w:hAnsi="宋体" w:eastAsia="黑体" w:cs="仿宋_GB2312"/>
                <w:szCs w:val="21"/>
              </w:rPr>
            </w:pPr>
            <w:r>
              <w:rPr>
                <w:rFonts w:ascii="黑体" w:hAnsi="宋体" w:eastAsia="黑体" w:cs="仿宋_GB2312"/>
                <w:szCs w:val="21"/>
              </w:rPr>
              <w:t>1</w:t>
            </w:r>
            <w:r>
              <w:rPr>
                <w:rFonts w:hint="eastAsia" w:ascii="黑体" w:hAnsi="宋体" w:eastAsia="黑体" w:cs="仿宋_GB2312"/>
                <w:szCs w:val="21"/>
              </w:rPr>
              <w:t>个</w:t>
            </w:r>
            <w:r>
              <w:rPr>
                <w:rFonts w:ascii="黑体" w:hAnsi="宋体" w:eastAsia="黑体" w:cs="仿宋_GB2312"/>
                <w:szCs w:val="21"/>
              </w:rPr>
              <w:t>/</w:t>
            </w:r>
            <w:r>
              <w:rPr>
                <w:rFonts w:hint="eastAsia" w:ascii="黑体" w:hAnsi="宋体" w:eastAsia="黑体" w:cs="仿宋_GB2312"/>
                <w:szCs w:val="21"/>
              </w:rPr>
              <w:t>人</w:t>
            </w:r>
          </w:p>
        </w:tc>
      </w:tr>
    </w:tbl>
    <w:p>
      <w:pPr>
        <w:spacing w:line="58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p>
    <w:sectPr>
      <w:pgSz w:w="11906" w:h="16838"/>
      <w:pgMar w:top="1247" w:right="1418"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decimal"/>
      <w:pStyle w:val="9"/>
      <w:lvlText w:val="（%1）"/>
      <w:lvlJc w:val="left"/>
      <w:pPr>
        <w:tabs>
          <w:tab w:val="left" w:pos="840"/>
        </w:tabs>
        <w:ind w:left="839" w:hanging="419"/>
      </w:pPr>
      <w:rPr>
        <w:rFonts w:ascii="宋体" w:hAnsi="宋体" w:eastAsia="宋体" w:cs="Times New Roman"/>
        <w:b w:val="0"/>
        <w:i w:val="0"/>
        <w:sz w:val="21"/>
        <w:szCs w:val="21"/>
      </w:rPr>
    </w:lvl>
    <w:lvl w:ilvl="1" w:tentative="0">
      <w:start w:val="1"/>
      <w:numFmt w:val="decimal"/>
      <w:pStyle w:val="8"/>
      <w:lvlText w:val="%2)"/>
      <w:lvlJc w:val="left"/>
      <w:pPr>
        <w:tabs>
          <w:tab w:val="left" w:pos="1260"/>
        </w:tabs>
        <w:ind w:left="1259" w:hanging="419"/>
      </w:pPr>
      <w:rPr>
        <w:rFonts w:hint="eastAsia" w:cs="Times New Roman"/>
      </w:rPr>
    </w:lvl>
    <w:lvl w:ilvl="2" w:tentative="0">
      <w:start w:val="1"/>
      <w:numFmt w:val="decimal"/>
      <w:pStyle w:val="10"/>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E5NzIyYjQxZWUyYzU3YzdjOTk4MGRlMTVjMWEzZTkifQ=="/>
  </w:docVars>
  <w:rsids>
    <w:rsidRoot w:val="008A6273"/>
    <w:rsid w:val="0002622A"/>
    <w:rsid w:val="001459FA"/>
    <w:rsid w:val="00196B6B"/>
    <w:rsid w:val="001B6EC8"/>
    <w:rsid w:val="001F5B13"/>
    <w:rsid w:val="00402A1C"/>
    <w:rsid w:val="00465969"/>
    <w:rsid w:val="0047032E"/>
    <w:rsid w:val="00474691"/>
    <w:rsid w:val="004D09BA"/>
    <w:rsid w:val="00533B73"/>
    <w:rsid w:val="005574BD"/>
    <w:rsid w:val="0059129C"/>
    <w:rsid w:val="005E0D2F"/>
    <w:rsid w:val="006048BF"/>
    <w:rsid w:val="006B02DA"/>
    <w:rsid w:val="00702694"/>
    <w:rsid w:val="00747EA6"/>
    <w:rsid w:val="00765AB3"/>
    <w:rsid w:val="00785329"/>
    <w:rsid w:val="007A0288"/>
    <w:rsid w:val="007B2038"/>
    <w:rsid w:val="00836532"/>
    <w:rsid w:val="008A6273"/>
    <w:rsid w:val="008C7E7F"/>
    <w:rsid w:val="008D20F1"/>
    <w:rsid w:val="00905523"/>
    <w:rsid w:val="0090569C"/>
    <w:rsid w:val="009B12B9"/>
    <w:rsid w:val="009B6476"/>
    <w:rsid w:val="00A11B49"/>
    <w:rsid w:val="00AE32A2"/>
    <w:rsid w:val="00AE7D51"/>
    <w:rsid w:val="00AF0ED4"/>
    <w:rsid w:val="00B0028A"/>
    <w:rsid w:val="00B11FDE"/>
    <w:rsid w:val="00B5700B"/>
    <w:rsid w:val="00B71421"/>
    <w:rsid w:val="00C46A97"/>
    <w:rsid w:val="00CF0CBD"/>
    <w:rsid w:val="00D21AE7"/>
    <w:rsid w:val="00D244AE"/>
    <w:rsid w:val="00D57247"/>
    <w:rsid w:val="00DA1C5B"/>
    <w:rsid w:val="00DE74B9"/>
    <w:rsid w:val="00E02FEE"/>
    <w:rsid w:val="00EE5664"/>
    <w:rsid w:val="00F14AE3"/>
    <w:rsid w:val="00F2641F"/>
    <w:rsid w:val="00F64758"/>
    <w:rsid w:val="00FA0493"/>
    <w:rsid w:val="00FC533F"/>
    <w:rsid w:val="6DD862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locked/>
    <w:uiPriority w:val="99"/>
    <w:rPr>
      <w:rFonts w:cs="Times New Roman"/>
      <w:sz w:val="18"/>
      <w:szCs w:val="18"/>
    </w:rPr>
  </w:style>
  <w:style w:type="character" w:customStyle="1" w:styleId="7">
    <w:name w:val="页脚 Char"/>
    <w:basedOn w:val="5"/>
    <w:link w:val="2"/>
    <w:locked/>
    <w:uiPriority w:val="99"/>
    <w:rPr>
      <w:rFonts w:cs="Times New Roman"/>
      <w:sz w:val="18"/>
      <w:szCs w:val="18"/>
    </w:rPr>
  </w:style>
  <w:style w:type="paragraph" w:customStyle="1" w:styleId="8">
    <w:name w:val="数字编号列项（二级）"/>
    <w:uiPriority w:val="99"/>
    <w:pPr>
      <w:numPr>
        <w:ilvl w:val="1"/>
        <w:numId w:val="1"/>
      </w:numPr>
      <w:jc w:val="both"/>
    </w:pPr>
    <w:rPr>
      <w:rFonts w:ascii="宋体" w:hAnsi="Times New Roman" w:eastAsia="宋体" w:cs="Times New Roman"/>
      <w:kern w:val="0"/>
      <w:sz w:val="21"/>
      <w:szCs w:val="20"/>
      <w:lang w:val="en-US" w:eastAsia="zh-CN" w:bidi="ar-SA"/>
    </w:rPr>
  </w:style>
  <w:style w:type="paragraph" w:customStyle="1" w:styleId="9">
    <w:name w:val="字母编号列项（一级）"/>
    <w:uiPriority w:val="99"/>
    <w:pPr>
      <w:numPr>
        <w:ilvl w:val="0"/>
        <w:numId w:val="1"/>
      </w:numPr>
      <w:jc w:val="both"/>
    </w:pPr>
    <w:rPr>
      <w:rFonts w:ascii="宋体" w:hAnsi="Times New Roman" w:eastAsia="宋体" w:cs="Times New Roman"/>
      <w:kern w:val="0"/>
      <w:sz w:val="21"/>
      <w:szCs w:val="20"/>
      <w:lang w:val="en-US" w:eastAsia="zh-CN" w:bidi="ar-SA"/>
    </w:rPr>
  </w:style>
  <w:style w:type="paragraph" w:customStyle="1" w:styleId="10">
    <w:name w:val="编号列项（三级）"/>
    <w:uiPriority w:val="99"/>
    <w:pPr>
      <w:numPr>
        <w:ilvl w:val="2"/>
        <w:numId w:val="1"/>
      </w:numPr>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592</Words>
  <Characters>3377</Characters>
  <Lines>28</Lines>
  <Paragraphs>7</Paragraphs>
  <TotalTime>19</TotalTime>
  <ScaleCrop>false</ScaleCrop>
  <LinksUpToDate>false</LinksUpToDate>
  <CharactersWithSpaces>3962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2020-07-10T04:44:00Z</dcterms:created>
  <dc:creator>邓捷</dc:creator>
  <cp:lastModifiedBy>le享人生</cp:lastModifiedBy>
  <cp:lastPrinted>2020-07-10T05:14:00Z</cp:lastPrinted>
  <dcterms:modified xsi:type="dcterms:W3CDTF">2022-09-06T04:59:21Z</dcterms:modified>
  <dc:title>九类消防安全突出风险整治要求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14D0F8643C4041EA9848C7896828CAE2</vt:lpwstr>
  </property>
</Properties>
</file>