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有关术语解释</w:t>
      </w:r>
    </w:p>
    <w:p/>
    <w:p>
      <w:pPr>
        <w:spacing w:line="560" w:lineRule="exact"/>
        <w:ind w:firstLine="643" w:firstLineChars="200"/>
        <w:rPr>
          <w:sz w:val="32"/>
          <w:szCs w:val="32"/>
        </w:rPr>
      </w:pPr>
      <w:r>
        <w:rPr>
          <w:rFonts w:hint="eastAsia" w:ascii="Times New Roman" w:hAnsi="Times New Roman" w:eastAsia="楷体_GB2312" w:cs="Times New Roman"/>
          <w:b/>
          <w:bCs/>
          <w:sz w:val="32"/>
          <w:szCs w:val="32"/>
        </w:rPr>
        <w:t>1.“强省会”:</w:t>
      </w:r>
      <w:r>
        <w:rPr>
          <w:rFonts w:hint="eastAsia" w:ascii="Times New Roman" w:hAnsi="Times New Roman" w:eastAsia="仿宋_GB2312" w:cs="Times New Roman"/>
          <w:sz w:val="32"/>
          <w:szCs w:val="32"/>
        </w:rPr>
        <w:t>指省委十二届八次全会提出，实施“强省会”五年行动，加快构建以黔中城市群为主体，贵阳贵安为龙头，贵阳-贵安-安顺都市圈和遵义都市圈为核心增长极，其他市（州）区域中心城市为重点，以县城为重要载体，黔边城市带和特色小城镇为支撑的新型城镇化空间格局。</w:t>
      </w:r>
    </w:p>
    <w:p>
      <w:pPr>
        <w:spacing w:line="560" w:lineRule="exact"/>
        <w:ind w:firstLine="643" w:firstLineChars="200"/>
        <w:rPr>
          <w:rFonts w:ascii="Times New Roman" w:hAnsi="Times New Roman" w:eastAsia="仿宋_GB2312" w:cs="Times New Roman"/>
          <w:sz w:val="32"/>
          <w:szCs w:val="32"/>
        </w:rPr>
      </w:pPr>
      <w:r>
        <w:rPr>
          <w:rFonts w:hint="eastAsia" w:ascii="Times New Roman" w:hAnsi="Times New Roman" w:eastAsia="楷体_GB2312" w:cs="Times New Roman"/>
          <w:b/>
          <w:bCs/>
          <w:sz w:val="32"/>
          <w:szCs w:val="32"/>
        </w:rPr>
        <w:t>2.“一达标两不愁三保障”:</w:t>
      </w:r>
      <w:r>
        <w:rPr>
          <w:rFonts w:hint="eastAsia" w:ascii="Times New Roman" w:hAnsi="Times New Roman" w:eastAsia="仿宋_GB2312" w:cs="Times New Roman"/>
          <w:sz w:val="32"/>
          <w:szCs w:val="32"/>
        </w:rPr>
        <w:t>“一达标”指农村建档立卡贫困户家庭年人均可支配收入稳定超过当年全国扶贫标准;“两不愁”指不愁吃（含安全饮水）、不愁穿；“三保障”指义务教育、基本医疗、住房安全有保障。</w:t>
      </w:r>
    </w:p>
    <w:p>
      <w:pPr>
        <w:spacing w:line="560" w:lineRule="exact"/>
        <w:rPr>
          <w:rFonts w:ascii="Times New Roman" w:hAnsi="Times New Roman" w:eastAsia="仿宋_GB2312" w:cs="Times New Roman"/>
          <w:sz w:val="32"/>
          <w:szCs w:val="32"/>
        </w:rPr>
      </w:pPr>
      <w:r>
        <w:rPr>
          <w:rFonts w:hint="eastAsia"/>
          <w:sz w:val="32"/>
          <w:szCs w:val="32"/>
        </w:rPr>
        <w:t xml:space="preserve">    </w:t>
      </w:r>
      <w:r>
        <w:rPr>
          <w:rFonts w:hint="eastAsia" w:ascii="Times New Roman" w:hAnsi="Times New Roman" w:eastAsia="楷体_GB2312" w:cs="Times New Roman"/>
          <w:b/>
          <w:bCs/>
          <w:sz w:val="32"/>
          <w:szCs w:val="32"/>
        </w:rPr>
        <w:t>3.“一县三镇”:</w:t>
      </w:r>
      <w:r>
        <w:rPr>
          <w:rFonts w:hint="eastAsia" w:ascii="Times New Roman" w:hAnsi="Times New Roman" w:eastAsia="仿宋_GB2312" w:cs="Times New Roman"/>
          <w:sz w:val="32"/>
          <w:szCs w:val="32"/>
        </w:rPr>
        <w:t>指我区脱贫攻坚结对帮扶的镇宁县、长顺县代化镇、罗甸县沫阳镇、望谟县边饶镇。</w:t>
      </w:r>
    </w:p>
    <w:p>
      <w:pPr>
        <w:spacing w:line="560" w:lineRule="exact"/>
        <w:rPr>
          <w:rFonts w:ascii="Times New Roman" w:hAnsi="Times New Roman" w:eastAsia="仿宋_GB2312" w:cs="Times New Roman"/>
          <w:sz w:val="32"/>
          <w:szCs w:val="32"/>
        </w:rPr>
      </w:pPr>
      <w:r>
        <w:rPr>
          <w:rFonts w:hint="eastAsia"/>
          <w:sz w:val="32"/>
          <w:szCs w:val="32"/>
        </w:rPr>
        <w:t xml:space="preserve">   </w:t>
      </w:r>
      <w:r>
        <w:rPr>
          <w:rFonts w:hint="eastAsia" w:ascii="Times New Roman" w:hAnsi="Times New Roman" w:eastAsia="楷体_GB2312" w:cs="Times New Roman"/>
          <w:b/>
          <w:bCs/>
          <w:sz w:val="32"/>
          <w:szCs w:val="32"/>
        </w:rPr>
        <w:t xml:space="preserve"> 4.“五场战役”:</w:t>
      </w:r>
      <w:r>
        <w:rPr>
          <w:rFonts w:hint="eastAsia" w:ascii="Times New Roman" w:hAnsi="Times New Roman" w:eastAsia="仿宋_GB2312" w:cs="Times New Roman"/>
          <w:sz w:val="32"/>
          <w:szCs w:val="32"/>
        </w:rPr>
        <w:t>指打好蓝天保卫、碧水保卫、净土保卫、 固废治理、乡村环境整治五场标志性战役。</w:t>
      </w:r>
    </w:p>
    <w:p>
      <w:pPr>
        <w:spacing w:line="560" w:lineRule="exact"/>
        <w:rPr>
          <w:rFonts w:ascii="Times New Roman" w:hAnsi="Times New Roman" w:eastAsia="仿宋_GB2312" w:cs="Times New Roman"/>
          <w:sz w:val="32"/>
          <w:szCs w:val="32"/>
        </w:rPr>
      </w:pPr>
      <w:r>
        <w:rPr>
          <w:rFonts w:hint="eastAsia"/>
          <w:sz w:val="32"/>
          <w:szCs w:val="32"/>
        </w:rPr>
        <w:t xml:space="preserve">   </w:t>
      </w:r>
      <w:r>
        <w:rPr>
          <w:rFonts w:hint="eastAsia" w:ascii="Times New Roman" w:hAnsi="Times New Roman" w:eastAsia="楷体_GB2312" w:cs="Times New Roman"/>
          <w:b/>
          <w:bCs/>
          <w:sz w:val="32"/>
          <w:szCs w:val="32"/>
        </w:rPr>
        <w:t xml:space="preserve"> 5.“四新”:</w:t>
      </w:r>
      <w:r>
        <w:rPr>
          <w:rFonts w:hint="eastAsia" w:ascii="Times New Roman" w:hAnsi="Times New Roman" w:eastAsia="仿宋_GB2312" w:cs="Times New Roman"/>
          <w:sz w:val="32"/>
          <w:szCs w:val="32"/>
        </w:rPr>
        <w:t>指2021年春节前夕，习近平总书记视察贵州时，指示贵州要在新时代西部大开发上闯新路、在乡村振兴上开新局、在实施数字经济战略上抢新机、在生态文明建设上出新绩。</w:t>
      </w:r>
    </w:p>
    <w:p>
      <w:pPr>
        <w:spacing w:line="560" w:lineRule="exact"/>
        <w:rPr>
          <w:rFonts w:ascii="Times New Roman" w:hAnsi="Times New Roman" w:eastAsia="仿宋_GB2312" w:cs="Times New Roman"/>
          <w:sz w:val="32"/>
          <w:szCs w:val="32"/>
        </w:rPr>
      </w:pPr>
      <w:r>
        <w:rPr>
          <w:rFonts w:hint="eastAsia"/>
          <w:sz w:val="32"/>
          <w:szCs w:val="32"/>
        </w:rPr>
        <w:t xml:space="preserve">   </w:t>
      </w:r>
      <w:r>
        <w:rPr>
          <w:rFonts w:hint="eastAsia" w:ascii="Times New Roman" w:hAnsi="Times New Roman" w:eastAsia="楷体_GB2312" w:cs="Times New Roman"/>
          <w:b/>
          <w:bCs/>
          <w:sz w:val="32"/>
          <w:szCs w:val="32"/>
        </w:rPr>
        <w:t xml:space="preserve"> 6.“四化”:</w:t>
      </w:r>
      <w:r>
        <w:rPr>
          <w:rFonts w:hint="eastAsia" w:ascii="Times New Roman" w:hAnsi="Times New Roman" w:eastAsia="仿宋_GB2312" w:cs="Times New Roman"/>
          <w:sz w:val="32"/>
          <w:szCs w:val="32"/>
        </w:rPr>
        <w:t>指新型工业化、新型城镇化、农业现代化、旅游产业化。</w:t>
      </w:r>
    </w:p>
    <w:p>
      <w:pPr>
        <w:spacing w:line="560" w:lineRule="exact"/>
        <w:rPr>
          <w:sz w:val="32"/>
          <w:szCs w:val="32"/>
        </w:rPr>
      </w:pPr>
      <w:r>
        <w:rPr>
          <w:rFonts w:hint="eastAsia"/>
          <w:sz w:val="32"/>
          <w:szCs w:val="32"/>
        </w:rPr>
        <w:t xml:space="preserve">   </w:t>
      </w:r>
      <w:r>
        <w:rPr>
          <w:rFonts w:hint="eastAsia" w:ascii="Times New Roman" w:hAnsi="Times New Roman" w:eastAsia="楷体_GB2312" w:cs="Times New Roman"/>
          <w:b/>
          <w:bCs/>
          <w:sz w:val="32"/>
          <w:szCs w:val="32"/>
        </w:rPr>
        <w:t xml:space="preserve"> 7.“四个不摘”:</w:t>
      </w:r>
      <w:r>
        <w:rPr>
          <w:rFonts w:hint="eastAsia" w:ascii="Times New Roman" w:hAnsi="Times New Roman" w:eastAsia="仿宋_GB2312" w:cs="Times New Roman"/>
          <w:sz w:val="32"/>
          <w:szCs w:val="32"/>
        </w:rPr>
        <w:t>指摘帽不摘责任、摘帽不摘政策、摘帽不摘帮扶、摘帽不摘监管。</w:t>
      </w:r>
    </w:p>
    <w:p>
      <w:pPr>
        <w:spacing w:line="560" w:lineRule="exact"/>
        <w:rPr>
          <w:rFonts w:ascii="Times New Roman" w:hAnsi="Times New Roman" w:eastAsia="仿宋_GB2312" w:cs="Times New Roman"/>
          <w:sz w:val="32"/>
          <w:szCs w:val="32"/>
        </w:rPr>
      </w:pPr>
      <w:r>
        <w:rPr>
          <w:rFonts w:hint="eastAsia"/>
          <w:sz w:val="32"/>
          <w:szCs w:val="32"/>
        </w:rPr>
        <w:t xml:space="preserve">    </w:t>
      </w:r>
      <w:r>
        <w:rPr>
          <w:rFonts w:hint="eastAsia" w:ascii="Times New Roman" w:hAnsi="Times New Roman" w:eastAsia="楷体_GB2312" w:cs="Times New Roman"/>
          <w:b/>
          <w:bCs/>
          <w:sz w:val="32"/>
          <w:szCs w:val="32"/>
        </w:rPr>
        <w:t>8.“一圈两场三改”:</w:t>
      </w:r>
      <w:r>
        <w:rPr>
          <w:rFonts w:hint="eastAsia" w:ascii="Times New Roman" w:hAnsi="Times New Roman" w:eastAsia="仿宋_GB2312" w:cs="Times New Roman"/>
          <w:sz w:val="32"/>
          <w:szCs w:val="32"/>
        </w:rPr>
        <w:t>指围绕“教业文卫体、老幼食住行”打造“15分钟生活圈”，建好停车场和农贸市场“两场”，加快推进棚户区、老旧小区和背街小巷改造“三改”工作。</w:t>
      </w:r>
    </w:p>
    <w:p>
      <w:pPr>
        <w:spacing w:line="560" w:lineRule="exact"/>
        <w:rPr>
          <w:rFonts w:ascii="Times New Roman" w:hAnsi="Times New Roman" w:eastAsia="仿宋_GB2312" w:cs="Times New Roman"/>
          <w:sz w:val="32"/>
          <w:szCs w:val="32"/>
        </w:rPr>
      </w:pPr>
      <w:r>
        <w:rPr>
          <w:rFonts w:hint="eastAsia"/>
          <w:sz w:val="32"/>
          <w:szCs w:val="32"/>
        </w:rPr>
        <w:t xml:space="preserve">    </w:t>
      </w:r>
      <w:r>
        <w:rPr>
          <w:rFonts w:hint="eastAsia" w:ascii="Times New Roman" w:hAnsi="Times New Roman" w:eastAsia="楷体_GB2312" w:cs="Times New Roman"/>
          <w:b/>
          <w:bCs/>
          <w:sz w:val="32"/>
          <w:szCs w:val="32"/>
        </w:rPr>
        <w:t>9.“双减”:</w:t>
      </w:r>
      <w:r>
        <w:rPr>
          <w:rFonts w:hint="eastAsia" w:ascii="Times New Roman" w:hAnsi="Times New Roman" w:eastAsia="仿宋_GB2312" w:cs="Times New Roman"/>
          <w:sz w:val="32"/>
          <w:szCs w:val="32"/>
        </w:rPr>
        <w:t>指要有效减轻义务教育阶段学生过重作业负担和校外培训负担。</w:t>
      </w:r>
    </w:p>
    <w:p>
      <w:pPr>
        <w:spacing w:line="560" w:lineRule="exact"/>
        <w:rPr>
          <w:rFonts w:ascii="Times New Roman" w:hAnsi="Times New Roman" w:eastAsia="仿宋_GB2312" w:cs="Times New Roman"/>
          <w:sz w:val="32"/>
          <w:szCs w:val="32"/>
        </w:rPr>
      </w:pPr>
      <w:r>
        <w:rPr>
          <w:rFonts w:hint="eastAsia"/>
          <w:sz w:val="32"/>
          <w:szCs w:val="32"/>
        </w:rPr>
        <w:t xml:space="preserve">   </w:t>
      </w:r>
      <w:r>
        <w:rPr>
          <w:rFonts w:hint="eastAsia" w:ascii="Times New Roman" w:hAnsi="Times New Roman" w:eastAsia="楷体_GB2312" w:cs="Times New Roman"/>
          <w:b/>
          <w:bCs/>
          <w:sz w:val="32"/>
          <w:szCs w:val="32"/>
        </w:rPr>
        <w:t xml:space="preserve"> 10.“五治”:</w:t>
      </w:r>
      <w:r>
        <w:rPr>
          <w:rFonts w:hint="eastAsia" w:ascii="Times New Roman" w:hAnsi="Times New Roman" w:eastAsia="仿宋_GB2312" w:cs="Times New Roman"/>
          <w:sz w:val="32"/>
          <w:szCs w:val="32"/>
        </w:rPr>
        <w:t>指在农村开展治房、治水、治垃圾、治厕所、治风。</w:t>
      </w:r>
    </w:p>
    <w:p>
      <w:pPr>
        <w:spacing w:line="560" w:lineRule="exact"/>
        <w:rPr>
          <w:rFonts w:ascii="Times New Roman" w:hAnsi="Times New Roman" w:eastAsia="仿宋_GB2312" w:cs="Times New Roman"/>
          <w:sz w:val="32"/>
          <w:szCs w:val="32"/>
        </w:rPr>
      </w:pPr>
      <w:r>
        <w:rPr>
          <w:rFonts w:hint="eastAsia"/>
          <w:sz w:val="32"/>
          <w:szCs w:val="32"/>
        </w:rPr>
        <w:t xml:space="preserve">   </w:t>
      </w:r>
      <w:r>
        <w:rPr>
          <w:rFonts w:hint="eastAsia" w:ascii="Times New Roman" w:hAnsi="Times New Roman" w:eastAsia="楷体_GB2312" w:cs="Times New Roman"/>
          <w:b/>
          <w:bCs/>
          <w:sz w:val="32"/>
          <w:szCs w:val="32"/>
        </w:rPr>
        <w:t xml:space="preserve"> 11.“六稳”:</w:t>
      </w:r>
      <w:r>
        <w:rPr>
          <w:rFonts w:hint="eastAsia" w:ascii="Times New Roman" w:hAnsi="Times New Roman" w:eastAsia="仿宋_GB2312" w:cs="Times New Roman"/>
          <w:sz w:val="32"/>
          <w:szCs w:val="32"/>
        </w:rPr>
        <w:t>指稳就业、稳金融、稳外贸、稳外资、稳投资、稳预期。</w:t>
      </w:r>
    </w:p>
    <w:p>
      <w:pPr>
        <w:spacing w:line="560" w:lineRule="exact"/>
        <w:rPr>
          <w:rFonts w:ascii="Times New Roman" w:hAnsi="Times New Roman" w:eastAsia="仿宋_GB2312" w:cs="Times New Roman"/>
          <w:sz w:val="32"/>
          <w:szCs w:val="32"/>
        </w:rPr>
      </w:pPr>
      <w:r>
        <w:rPr>
          <w:rFonts w:hint="eastAsia"/>
          <w:sz w:val="32"/>
          <w:szCs w:val="32"/>
        </w:rPr>
        <w:t xml:space="preserve">   </w:t>
      </w:r>
      <w:r>
        <w:rPr>
          <w:rFonts w:hint="eastAsia" w:ascii="Times New Roman" w:hAnsi="Times New Roman" w:eastAsia="楷体_GB2312" w:cs="Times New Roman"/>
          <w:b/>
          <w:bCs/>
          <w:sz w:val="32"/>
          <w:szCs w:val="32"/>
        </w:rPr>
        <w:t xml:space="preserve"> 12“六保”:</w:t>
      </w:r>
      <w:r>
        <w:rPr>
          <w:rFonts w:hint="eastAsia" w:ascii="Times New Roman" w:hAnsi="Times New Roman" w:eastAsia="仿宋_GB2312" w:cs="Times New Roman"/>
          <w:sz w:val="32"/>
          <w:szCs w:val="32"/>
        </w:rPr>
        <w:t>指保居民就业、保基本民生、保市场主体、保粮食能源安全、保产业供应稳定、保基本运转。</w:t>
      </w:r>
    </w:p>
    <w:p>
      <w:pPr>
        <w:spacing w:line="560" w:lineRule="exact"/>
        <w:ind w:firstLine="643" w:firstLineChars="200"/>
        <w:rPr>
          <w:rFonts w:ascii="Times New Roman" w:hAnsi="Times New Roman" w:eastAsia="仿宋_GB2312" w:cs="Times New Roman"/>
          <w:sz w:val="32"/>
          <w:szCs w:val="32"/>
        </w:rPr>
      </w:pPr>
      <w:r>
        <w:rPr>
          <w:rFonts w:hint="eastAsia" w:ascii="Times New Roman" w:hAnsi="Times New Roman" w:eastAsia="楷体_GB2312" w:cs="Times New Roman"/>
          <w:b/>
          <w:bCs/>
          <w:sz w:val="32"/>
          <w:szCs w:val="32"/>
        </w:rPr>
        <w:t>13.“一二三四”:</w:t>
      </w:r>
      <w:r>
        <w:rPr>
          <w:rFonts w:hint="eastAsia" w:ascii="Times New Roman" w:hAnsi="Times New Roman" w:eastAsia="仿宋_GB2312" w:cs="Times New Roman"/>
          <w:sz w:val="32"/>
          <w:szCs w:val="32"/>
        </w:rPr>
        <w:t>指贵州省2021年政府工作报告提出的“十四五”时期贵州发展总体思路。“一”就是以高质量发展统揽全局，把高质量要求贯穿经济社会发展各领域，大力推动质量变革、效率变革、动力变革，实现更高质量、更有效率、更加公平、更可持续、更为安全的发展。“二”就是牢牢守好发展和生态两条底线，坚持生态优先、绿色发展，在发展中保护、在保护中发展，让绿水青山源源不断带来金山银山。“三”就是深入实施乡村振兴、大数据、大生态三大战略行动，加快推进农业农村现代化，深挖大数据“钻石矿”，把“绿色+”融入生产生活各领域，为经济社会高质量发展提供强大引擎。“四”就是大力推动新型工业化、新型城镇化、农业现代化、旅游产业化，着力固根基、扬优势、补短板、强弱项，实现“四个轮子一起转”，让贵州高质量发展的列车驶入快车道、跑出加速度！</w:t>
      </w:r>
    </w:p>
    <w:p>
      <w:pPr>
        <w:spacing w:line="560" w:lineRule="exact"/>
        <w:ind w:firstLine="643" w:firstLineChars="200"/>
        <w:rPr>
          <w:rFonts w:ascii="Times New Roman" w:hAnsi="Times New Roman" w:eastAsia="仿宋_GB2312" w:cs="Times New Roman"/>
          <w:sz w:val="32"/>
          <w:szCs w:val="32"/>
        </w:rPr>
      </w:pPr>
      <w:r>
        <w:rPr>
          <w:rFonts w:hint="eastAsia" w:ascii="Times New Roman" w:hAnsi="Times New Roman" w:eastAsia="楷体_GB2312" w:cs="Times New Roman"/>
          <w:b/>
          <w:bCs/>
          <w:sz w:val="32"/>
          <w:szCs w:val="32"/>
        </w:rPr>
        <w:t>14.“四主四市”:</w:t>
      </w:r>
      <w:r>
        <w:rPr>
          <w:rFonts w:hint="eastAsia" w:ascii="Times New Roman" w:hAnsi="Times New Roman" w:eastAsia="仿宋_GB2312" w:cs="Times New Roman"/>
          <w:sz w:val="32"/>
          <w:szCs w:val="32"/>
        </w:rPr>
        <w:t>指贵阳市第十一次党代会提出的发展路径，即以高质量发展为主题，以“强省会”为主抓手，以新型工业化为主攻点，以数字经济、绿色经济为主路径，做到生态立市、工业强市、数字活市、人才兴市。</w:t>
      </w:r>
    </w:p>
    <w:p>
      <w:pPr>
        <w:spacing w:line="560" w:lineRule="exact"/>
        <w:ind w:firstLine="643" w:firstLineChars="200"/>
        <w:rPr>
          <w:rFonts w:ascii="Times New Roman" w:hAnsi="Times New Roman" w:eastAsia="仿宋_GB2312" w:cs="Times New Roman"/>
          <w:sz w:val="32"/>
          <w:szCs w:val="32"/>
        </w:rPr>
      </w:pPr>
      <w:r>
        <w:rPr>
          <w:rFonts w:hint="eastAsia" w:ascii="Times New Roman" w:hAnsi="Times New Roman" w:eastAsia="楷体_GB2312" w:cs="Times New Roman"/>
          <w:b/>
          <w:bCs/>
          <w:sz w:val="32"/>
          <w:szCs w:val="32"/>
        </w:rPr>
        <w:t>15.“八个狠抓”:</w:t>
      </w:r>
      <w:r>
        <w:rPr>
          <w:rFonts w:hint="eastAsia" w:ascii="Times New Roman" w:hAnsi="Times New Roman" w:eastAsia="仿宋_GB2312" w:cs="Times New Roman"/>
          <w:sz w:val="32"/>
          <w:szCs w:val="32"/>
        </w:rPr>
        <w:t>指2021年全省推进新型城镇化暨“强省会”工作大会上提出的狠抓工业经济、狠抓数字经济、狠抓总部经济、狠抓枢纽能力、狠抓创新人才、狠抓开放营商、狠抓生态提升、狠抓公共服务。</w:t>
      </w:r>
    </w:p>
    <w:p>
      <w:pPr>
        <w:spacing w:line="560" w:lineRule="exact"/>
        <w:ind w:firstLine="643" w:firstLineChars="200"/>
        <w:rPr>
          <w:rFonts w:ascii="Times New Roman" w:hAnsi="Times New Roman" w:eastAsia="仿宋_GB2312" w:cs="Times New Roman"/>
          <w:sz w:val="32"/>
          <w:szCs w:val="32"/>
        </w:rPr>
      </w:pPr>
      <w:r>
        <w:rPr>
          <w:rFonts w:hint="eastAsia" w:ascii="Times New Roman" w:hAnsi="Times New Roman" w:eastAsia="楷体_GB2312" w:cs="Times New Roman"/>
          <w:b/>
          <w:bCs/>
          <w:sz w:val="32"/>
          <w:szCs w:val="32"/>
        </w:rPr>
        <w:t>16.“六个新突破”:</w:t>
      </w:r>
      <w:r>
        <w:rPr>
          <w:rFonts w:hint="eastAsia" w:ascii="Times New Roman" w:hAnsi="Times New Roman" w:eastAsia="仿宋_GB2312" w:cs="Times New Roman"/>
          <w:sz w:val="32"/>
          <w:szCs w:val="32"/>
        </w:rPr>
        <w:t>指2020年省委经济工作会议上提出的在新型工业化、新型城镇化、贵阳贵安协同融合发展、扩大内需提振消费、高质量公共服务供给、集聚创新人才队伍六方面实现新突破。</w:t>
      </w:r>
    </w:p>
    <w:p>
      <w:pPr>
        <w:spacing w:line="560" w:lineRule="exact"/>
        <w:rPr>
          <w:rFonts w:ascii="Times New Roman" w:hAnsi="Times New Roman" w:eastAsia="仿宋_GB2312" w:cs="Times New Roman"/>
          <w:sz w:val="32"/>
          <w:szCs w:val="32"/>
        </w:rPr>
      </w:pPr>
      <w:r>
        <w:rPr>
          <w:rFonts w:hint="eastAsia"/>
          <w:sz w:val="32"/>
          <w:szCs w:val="32"/>
        </w:rPr>
        <w:t xml:space="preserve">   </w:t>
      </w:r>
      <w:r>
        <w:rPr>
          <w:rFonts w:hint="eastAsia" w:ascii="Times New Roman" w:hAnsi="Times New Roman" w:eastAsia="楷体_GB2312" w:cs="Times New Roman"/>
          <w:b/>
          <w:bCs/>
          <w:sz w:val="32"/>
          <w:szCs w:val="32"/>
        </w:rPr>
        <w:t xml:space="preserve"> 17.“一个高于，五个走前列、做表率”:</w:t>
      </w:r>
      <w:r>
        <w:rPr>
          <w:rFonts w:hint="eastAsia" w:ascii="Times New Roman" w:hAnsi="Times New Roman" w:eastAsia="仿宋_GB2312" w:cs="Times New Roman"/>
          <w:sz w:val="32"/>
          <w:szCs w:val="32"/>
        </w:rPr>
        <w:t>指</w:t>
      </w:r>
      <w:bookmarkStart w:id="0" w:name="_Hlk91710108"/>
      <w:r>
        <w:rPr>
          <w:rFonts w:hint="eastAsia" w:ascii="Times New Roman" w:hAnsi="Times New Roman" w:eastAsia="仿宋_GB2312" w:cs="Times New Roman"/>
          <w:sz w:val="32"/>
          <w:szCs w:val="32"/>
        </w:rPr>
        <w:t>贵阳市第十一次党代会提出的</w:t>
      </w:r>
      <w:bookmarkEnd w:id="0"/>
      <w:r>
        <w:rPr>
          <w:rFonts w:hint="eastAsia" w:ascii="Times New Roman" w:hAnsi="Times New Roman" w:eastAsia="仿宋_GB2312" w:cs="Times New Roman"/>
          <w:sz w:val="32"/>
          <w:szCs w:val="32"/>
        </w:rPr>
        <w:t>贵阳市今后五年的发展目标。“一个高于”，就是经济增速高于全国、全省平均水平；“五个走前列、作表率”，就是奋力在忠诚践行“两个维护”、推动高质量发展、创造高品质生活、防范化解风险挑战、全面从严治党上走前列、作表率，为与全国一道基本实现社会主义现代化打下坚实基础。</w:t>
      </w:r>
    </w:p>
    <w:p>
      <w:pPr>
        <w:spacing w:line="560" w:lineRule="exact"/>
        <w:ind w:firstLine="643" w:firstLineChars="200"/>
        <w:rPr>
          <w:rFonts w:ascii="Times New Roman" w:hAnsi="Times New Roman" w:eastAsia="仿宋_GB2312" w:cs="Times New Roman"/>
          <w:sz w:val="32"/>
          <w:szCs w:val="32"/>
        </w:rPr>
      </w:pPr>
      <w:r>
        <w:rPr>
          <w:rFonts w:hint="eastAsia" w:ascii="Times New Roman" w:hAnsi="Times New Roman" w:eastAsia="楷体_GB2312" w:cs="Times New Roman"/>
          <w:b/>
          <w:bCs/>
          <w:sz w:val="32"/>
          <w:szCs w:val="32"/>
        </w:rPr>
        <w:t>18.“贵人服务”:</w:t>
      </w:r>
      <w:r>
        <w:rPr>
          <w:rFonts w:hint="eastAsia" w:ascii="Times New Roman" w:hAnsi="Times New Roman" w:eastAsia="仿宋_GB2312" w:cs="Times New Roman"/>
          <w:sz w:val="32"/>
          <w:szCs w:val="32"/>
        </w:rPr>
        <w:t>指由贵州省打造的营商环境品牌，以最优质的服务抓招商，建设国内一流营商环境，让投资者在贵州办事一路绿灯、事业一路红火。</w:t>
      </w:r>
    </w:p>
    <w:p>
      <w:pPr>
        <w:spacing w:line="560" w:lineRule="exact"/>
        <w:ind w:firstLine="643" w:firstLineChars="200"/>
        <w:rPr>
          <w:rFonts w:ascii="Times New Roman" w:hAnsi="Times New Roman" w:eastAsia="仿宋_GB2312" w:cs="Times New Roman"/>
          <w:sz w:val="32"/>
          <w:szCs w:val="32"/>
        </w:rPr>
      </w:pPr>
      <w:r>
        <w:rPr>
          <w:rFonts w:hint="eastAsia" w:ascii="Times New Roman" w:hAnsi="Times New Roman" w:eastAsia="楷体_GB2312" w:cs="Times New Roman"/>
          <w:b/>
          <w:bCs/>
          <w:sz w:val="32"/>
          <w:szCs w:val="32"/>
        </w:rPr>
        <w:t>19.“一中心一张网十联户”:</w:t>
      </w:r>
      <w:r>
        <w:rPr>
          <w:rFonts w:hint="eastAsia" w:ascii="Times New Roman" w:hAnsi="Times New Roman" w:eastAsia="仿宋_GB2312" w:cs="Times New Roman"/>
          <w:sz w:val="32"/>
          <w:szCs w:val="32"/>
        </w:rPr>
        <w:t>“一中心”指优化完善综治中心功能，“一张网”指推进网格化服务管理，“十联户”指按照“住户相邻、邻里守望”的原则，将相对集中居住的村（居）民按照十户左右标准划分联防联治服务单元。</w:t>
      </w:r>
    </w:p>
    <w:p>
      <w:pPr>
        <w:spacing w:line="560" w:lineRule="exact"/>
        <w:ind w:firstLine="643" w:firstLineChars="200"/>
        <w:rPr>
          <w:rFonts w:ascii="Times New Roman" w:hAnsi="Times New Roman" w:eastAsia="仿宋_GB2312" w:cs="Times New Roman"/>
          <w:sz w:val="32"/>
          <w:szCs w:val="32"/>
        </w:rPr>
      </w:pPr>
      <w:r>
        <w:rPr>
          <w:rFonts w:hint="eastAsia" w:ascii="Times New Roman" w:hAnsi="Times New Roman" w:eastAsia="楷体_GB2312" w:cs="Times New Roman"/>
          <w:b/>
          <w:bCs/>
          <w:sz w:val="32"/>
          <w:szCs w:val="32"/>
          <w:lang w:val="zh-TW" w:eastAsia="zh-TW"/>
        </w:rPr>
        <w:t>20.“三区三线”</w:t>
      </w:r>
      <w:r>
        <w:rPr>
          <w:rFonts w:hint="eastAsia" w:ascii="Times New Roman" w:hAnsi="Times New Roman" w:eastAsia="楷体_GB2312" w:cs="Times New Roman"/>
          <w:b/>
          <w:bCs/>
          <w:sz w:val="32"/>
          <w:szCs w:val="32"/>
        </w:rPr>
        <w:t>:</w:t>
      </w:r>
      <w:r>
        <w:rPr>
          <w:rFonts w:hint="eastAsia" w:ascii="Times New Roman" w:hAnsi="Times New Roman" w:eastAsia="仿宋_GB2312" w:cs="Times New Roman"/>
          <w:sz w:val="32"/>
          <w:szCs w:val="32"/>
        </w:rPr>
        <w:t>指城镇空间、农业空间、生态空间三种类型的空间和城镇开发边界、永久基本农田保护红线、生态保护红线三条控制线。</w:t>
      </w:r>
    </w:p>
    <w:p>
      <w:pPr>
        <w:spacing w:line="560" w:lineRule="exact"/>
        <w:rPr>
          <w:rFonts w:hint="eastAsia" w:ascii="Times New Roman" w:hAnsi="Times New Roman" w:eastAsia="楷体_GB2312" w:cs="Times New Roman"/>
          <w:b/>
          <w:bCs/>
          <w:sz w:val="32"/>
          <w:szCs w:val="32"/>
        </w:rPr>
      </w:pPr>
      <w:r>
        <w:rPr>
          <w:rFonts w:hint="eastAsia"/>
          <w:sz w:val="32"/>
          <w:szCs w:val="32"/>
        </w:rPr>
        <w:t xml:space="preserve">  </w:t>
      </w:r>
      <w:r>
        <w:rPr>
          <w:rFonts w:hint="eastAsia" w:ascii="Times New Roman" w:hAnsi="Times New Roman" w:eastAsia="楷体_GB2312" w:cs="Times New Roman"/>
          <w:b/>
          <w:bCs/>
          <w:sz w:val="32"/>
          <w:szCs w:val="32"/>
        </w:rPr>
        <w:t xml:space="preserve">  </w:t>
      </w:r>
      <w:r>
        <w:rPr>
          <w:rFonts w:hint="eastAsia" w:ascii="Times New Roman" w:hAnsi="Times New Roman" w:eastAsia="楷体_GB2312" w:cs="Times New Roman"/>
          <w:b/>
          <w:bCs/>
          <w:kern w:val="2"/>
          <w:sz w:val="32"/>
          <w:szCs w:val="32"/>
          <w:lang w:val="en-US" w:eastAsia="zh-CN" w:bidi="ar-SA"/>
        </w:rPr>
        <w:t>21.“投转固”：</w:t>
      </w:r>
      <w:r>
        <w:rPr>
          <w:rFonts w:hint="eastAsia" w:ascii="Times New Roman" w:hAnsi="Times New Roman" w:eastAsia="仿宋_GB2312" w:cs="Times New Roman"/>
          <w:kern w:val="2"/>
          <w:sz w:val="32"/>
          <w:szCs w:val="32"/>
          <w:lang w:val="en-US" w:eastAsia="zh-CN" w:bidi="ar-SA"/>
        </w:rPr>
        <w:t>指规范政府性投资项目建设管理，有序有效推进建成项目转为固定资产，更好发挥投资效益，有效盘活存量资产。</w:t>
      </w:r>
    </w:p>
    <w:p>
      <w:pPr>
        <w:spacing w:line="560" w:lineRule="exact"/>
        <w:ind w:firstLine="643" w:firstLineChars="200"/>
        <w:rPr>
          <w:rFonts w:ascii="Times New Roman" w:hAnsi="Times New Roman" w:eastAsia="仿宋_GB2312" w:cs="Times New Roman"/>
          <w:sz w:val="32"/>
          <w:szCs w:val="32"/>
        </w:rPr>
      </w:pPr>
      <w:r>
        <w:rPr>
          <w:rFonts w:hint="eastAsia" w:ascii="Times New Roman" w:hAnsi="Times New Roman" w:eastAsia="楷体_GB2312" w:cs="Times New Roman"/>
          <w:b/>
          <w:bCs/>
          <w:sz w:val="32"/>
          <w:szCs w:val="32"/>
          <w:lang w:val="zh-TW" w:eastAsia="zh-TW"/>
        </w:rPr>
        <w:t>2</w:t>
      </w:r>
      <w:r>
        <w:rPr>
          <w:rFonts w:hint="eastAsia" w:ascii="Times New Roman" w:hAnsi="Times New Roman" w:eastAsia="楷体_GB2312" w:cs="Times New Roman"/>
          <w:b/>
          <w:bCs/>
          <w:sz w:val="32"/>
          <w:szCs w:val="32"/>
          <w:lang w:val="en-US" w:eastAsia="zh-CN"/>
        </w:rPr>
        <w:t>2</w:t>
      </w:r>
      <w:r>
        <w:rPr>
          <w:rFonts w:hint="eastAsia" w:ascii="Times New Roman" w:hAnsi="Times New Roman" w:eastAsia="楷体_GB2312" w:cs="Times New Roman"/>
          <w:b/>
          <w:bCs/>
          <w:sz w:val="32"/>
          <w:szCs w:val="32"/>
          <w:lang w:val="zh-TW" w:eastAsia="zh-TW"/>
        </w:rPr>
        <w:t>.“两图两库两池”</w:t>
      </w:r>
      <w:r>
        <w:rPr>
          <w:rFonts w:hint="eastAsia" w:ascii="Times New Roman" w:hAnsi="Times New Roman" w:eastAsia="楷体_GB2312" w:cs="Times New Roman"/>
          <w:b/>
          <w:bCs/>
          <w:sz w:val="32"/>
          <w:szCs w:val="32"/>
        </w:rPr>
        <w:t>:</w:t>
      </w:r>
      <w:r>
        <w:rPr>
          <w:rFonts w:hint="eastAsia" w:ascii="Times New Roman" w:hAnsi="Times New Roman" w:eastAsia="仿宋_GB2312" w:cs="Times New Roman"/>
          <w:sz w:val="32"/>
          <w:szCs w:val="32"/>
          <w:lang w:val="zh-TW"/>
        </w:rPr>
        <w:t>“</w:t>
      </w:r>
      <w:r>
        <w:rPr>
          <w:rFonts w:hint="eastAsia" w:ascii="Times New Roman" w:hAnsi="Times New Roman" w:eastAsia="仿宋_GB2312" w:cs="Times New Roman"/>
          <w:sz w:val="32"/>
          <w:szCs w:val="32"/>
        </w:rPr>
        <w:t>两图</w:t>
      </w:r>
      <w:r>
        <w:rPr>
          <w:rFonts w:hint="eastAsia" w:ascii="Times New Roman" w:hAnsi="Times New Roman" w:eastAsia="仿宋_GB2312" w:cs="Times New Roman"/>
          <w:sz w:val="32"/>
          <w:szCs w:val="32"/>
          <w:lang w:val="zh-TW"/>
        </w:rPr>
        <w:t>”</w:t>
      </w:r>
      <w:r>
        <w:rPr>
          <w:rFonts w:hint="eastAsia" w:ascii="Times New Roman" w:hAnsi="Times New Roman" w:eastAsia="仿宋_GB2312" w:cs="Times New Roman"/>
          <w:sz w:val="32"/>
          <w:szCs w:val="32"/>
        </w:rPr>
        <w:t>指全景图、现状图；“两库”指项目库、企业库；“</w:t>
      </w:r>
      <w:r>
        <w:rPr>
          <w:rFonts w:hint="eastAsia" w:ascii="Times New Roman" w:hAnsi="Times New Roman" w:eastAsia="仿宋_GB2312" w:cs="Times New Roman"/>
          <w:sz w:val="32"/>
          <w:szCs w:val="32"/>
          <w:lang w:val="zh-TW" w:eastAsia="zh-TW"/>
        </w:rPr>
        <w:t>两池</w:t>
      </w:r>
      <w:r>
        <w:rPr>
          <w:rFonts w:hint="eastAsia" w:ascii="Times New Roman" w:hAnsi="Times New Roman" w:eastAsia="仿宋_GB2312" w:cs="Times New Roman"/>
          <w:sz w:val="32"/>
          <w:szCs w:val="32"/>
          <w:lang w:val="zh-TW"/>
        </w:rPr>
        <w:t>”指</w:t>
      </w:r>
      <w:r>
        <w:rPr>
          <w:rFonts w:hint="eastAsia" w:ascii="Times New Roman" w:hAnsi="Times New Roman" w:eastAsia="仿宋_GB2312" w:cs="Times New Roman"/>
          <w:sz w:val="32"/>
          <w:szCs w:val="32"/>
        </w:rPr>
        <w:t>人才池、资金池。</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sz w:val="32"/>
          <w:szCs w:val="32"/>
          <w:lang w:val="zh-TW"/>
        </w:rPr>
      </w:pPr>
      <w:r>
        <w:rPr>
          <w:rFonts w:hint="eastAsia" w:ascii="Times New Roman" w:hAnsi="Times New Roman" w:eastAsia="楷体_GB2312" w:cs="Times New Roman"/>
          <w:b/>
          <w:bCs/>
          <w:sz w:val="32"/>
          <w:szCs w:val="32"/>
          <w:lang w:val="en-US" w:eastAsia="zh-CN"/>
        </w:rPr>
        <w:t>23.“</w:t>
      </w:r>
      <w:r>
        <w:rPr>
          <w:rFonts w:hint="eastAsia" w:ascii="Times New Roman" w:hAnsi="Times New Roman" w:eastAsia="楷体_GB2312" w:cs="Times New Roman"/>
          <w:b/>
          <w:bCs/>
          <w:sz w:val="32"/>
          <w:szCs w:val="32"/>
          <w:lang w:val="zh-TW" w:eastAsia="zh-TW"/>
        </w:rPr>
        <w:t>三线一单”</w:t>
      </w:r>
      <w:r>
        <w:rPr>
          <w:rFonts w:hint="eastAsia" w:ascii="Times New Roman" w:hAnsi="Times New Roman" w:eastAsia="楷体_GB2312" w:cs="Times New Roman"/>
          <w:b/>
          <w:bCs/>
          <w:sz w:val="32"/>
          <w:szCs w:val="32"/>
          <w:lang w:val="zh-TW" w:eastAsia="zh-CN"/>
        </w:rPr>
        <w:t>：</w:t>
      </w:r>
      <w:r>
        <w:rPr>
          <w:rFonts w:hint="eastAsia" w:ascii="Times New Roman" w:hAnsi="Times New Roman" w:eastAsia="仿宋_GB2312" w:cs="Times New Roman"/>
          <w:sz w:val="32"/>
          <w:szCs w:val="32"/>
          <w:lang w:val="zh-TW"/>
        </w:rPr>
        <w:t>指生态保护红线、环境质量底线、资源利用上线和生态环境准入清单，是推进生态环境保护精细化管理、强化国</w:t>
      </w:r>
      <w:bookmarkStart w:id="1" w:name="_GoBack"/>
      <w:bookmarkEnd w:id="1"/>
      <w:r>
        <w:rPr>
          <w:rFonts w:hint="eastAsia" w:ascii="Times New Roman" w:hAnsi="Times New Roman" w:eastAsia="仿宋_GB2312" w:cs="Times New Roman"/>
          <w:sz w:val="32"/>
          <w:szCs w:val="32"/>
          <w:lang w:val="zh-TW"/>
        </w:rPr>
        <w:t>土空间环境管控、推进绿色发展高质量发展的一项重要工作。</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kern w:val="2"/>
          <w:sz w:val="32"/>
          <w:szCs w:val="32"/>
          <w:lang w:val="en-US" w:eastAsia="zh-CN" w:bidi="ar-SA"/>
        </w:rPr>
      </w:pPr>
    </w:p>
    <w:p>
      <w:pPr>
        <w:spacing w:line="560" w:lineRule="exact"/>
        <w:rPr>
          <w:rFonts w:hint="eastAsia" w:ascii="Times New Roman" w:hAnsi="Times New Roman" w:eastAsia="仿宋_GB2312" w:cs="Times New Roman"/>
          <w:sz w:val="32"/>
          <w:szCs w:val="32"/>
          <w:lang w:val="zh-TW"/>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73483"/>
    <w:rsid w:val="00043218"/>
    <w:rsid w:val="000B2FB1"/>
    <w:rsid w:val="00120F09"/>
    <w:rsid w:val="00195988"/>
    <w:rsid w:val="0020664E"/>
    <w:rsid w:val="00225E51"/>
    <w:rsid w:val="002358D9"/>
    <w:rsid w:val="002A5583"/>
    <w:rsid w:val="00341FAC"/>
    <w:rsid w:val="00422D34"/>
    <w:rsid w:val="0046200A"/>
    <w:rsid w:val="004F7ADA"/>
    <w:rsid w:val="00520FB5"/>
    <w:rsid w:val="006B4BA2"/>
    <w:rsid w:val="006B6D6E"/>
    <w:rsid w:val="006E4B28"/>
    <w:rsid w:val="00715B8A"/>
    <w:rsid w:val="007A6774"/>
    <w:rsid w:val="007E0AFF"/>
    <w:rsid w:val="008720CB"/>
    <w:rsid w:val="008E61B4"/>
    <w:rsid w:val="0091748F"/>
    <w:rsid w:val="00972045"/>
    <w:rsid w:val="00A20CBA"/>
    <w:rsid w:val="00A43889"/>
    <w:rsid w:val="00A90788"/>
    <w:rsid w:val="00AC4852"/>
    <w:rsid w:val="00B10A18"/>
    <w:rsid w:val="00B77178"/>
    <w:rsid w:val="00BB7577"/>
    <w:rsid w:val="00BD5929"/>
    <w:rsid w:val="00BD6C81"/>
    <w:rsid w:val="00C00D2E"/>
    <w:rsid w:val="00C978DD"/>
    <w:rsid w:val="00CB23DC"/>
    <w:rsid w:val="05F872A7"/>
    <w:rsid w:val="07413B34"/>
    <w:rsid w:val="08C24F2A"/>
    <w:rsid w:val="09524F20"/>
    <w:rsid w:val="0B4B1C64"/>
    <w:rsid w:val="0CCD7016"/>
    <w:rsid w:val="0F587009"/>
    <w:rsid w:val="10335C69"/>
    <w:rsid w:val="12C11AE2"/>
    <w:rsid w:val="14641FAC"/>
    <w:rsid w:val="14A32AD4"/>
    <w:rsid w:val="16130B66"/>
    <w:rsid w:val="1770325D"/>
    <w:rsid w:val="1BCF0BA7"/>
    <w:rsid w:val="1C0025BA"/>
    <w:rsid w:val="1C35495A"/>
    <w:rsid w:val="1C655BDF"/>
    <w:rsid w:val="1E8F1470"/>
    <w:rsid w:val="1FF82C18"/>
    <w:rsid w:val="20886610"/>
    <w:rsid w:val="209F7DAC"/>
    <w:rsid w:val="26E33204"/>
    <w:rsid w:val="27441DA1"/>
    <w:rsid w:val="27FD02F5"/>
    <w:rsid w:val="293D309F"/>
    <w:rsid w:val="2A9C2048"/>
    <w:rsid w:val="2C073483"/>
    <w:rsid w:val="2E316DB7"/>
    <w:rsid w:val="308E051A"/>
    <w:rsid w:val="348953EB"/>
    <w:rsid w:val="369031AC"/>
    <w:rsid w:val="3CD613E9"/>
    <w:rsid w:val="41FE5AE8"/>
    <w:rsid w:val="42432E35"/>
    <w:rsid w:val="42FD3DE8"/>
    <w:rsid w:val="443B4737"/>
    <w:rsid w:val="458F65D9"/>
    <w:rsid w:val="479C6D8B"/>
    <w:rsid w:val="4AD148A9"/>
    <w:rsid w:val="4AD8632C"/>
    <w:rsid w:val="4E3F6810"/>
    <w:rsid w:val="4F6229EC"/>
    <w:rsid w:val="5163492D"/>
    <w:rsid w:val="528D5CD9"/>
    <w:rsid w:val="54A07538"/>
    <w:rsid w:val="55110DB9"/>
    <w:rsid w:val="57792810"/>
    <w:rsid w:val="593F3A1A"/>
    <w:rsid w:val="59CB760E"/>
    <w:rsid w:val="5D1F1853"/>
    <w:rsid w:val="658815BA"/>
    <w:rsid w:val="670E5EC0"/>
    <w:rsid w:val="710B095A"/>
    <w:rsid w:val="74B562A2"/>
    <w:rsid w:val="7583598A"/>
    <w:rsid w:val="77BA4E88"/>
    <w:rsid w:val="7B0F54EB"/>
    <w:rsid w:val="7C5072FE"/>
    <w:rsid w:val="7DC6323C"/>
    <w:rsid w:val="7FD74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Indent"/>
    <w:basedOn w:val="1"/>
    <w:next w:val="4"/>
    <w:qFormat/>
    <w:uiPriority w:val="0"/>
    <w:pPr>
      <w:ind w:left="200" w:leftChars="200"/>
    </w:pPr>
  </w:style>
  <w:style w:type="paragraph" w:styleId="4">
    <w:name w:val="Body Text Indent 2"/>
    <w:basedOn w:val="1"/>
    <w:next w:val="5"/>
    <w:qFormat/>
    <w:uiPriority w:val="0"/>
    <w:pPr>
      <w:ind w:firstLine="630"/>
    </w:pPr>
    <w:rPr>
      <w:b/>
      <w:bCs/>
      <w:sz w:val="32"/>
      <w:szCs w:val="32"/>
    </w:rPr>
  </w:style>
  <w:style w:type="paragraph" w:styleId="5">
    <w:name w:val="Body Text Indent 3"/>
    <w:basedOn w:val="1"/>
    <w:next w:val="1"/>
    <w:qFormat/>
    <w:uiPriority w:val="0"/>
    <w:pPr>
      <w:spacing w:line="660" w:lineRule="exact"/>
      <w:ind w:right="16" w:firstLine="560"/>
    </w:pPr>
    <w:rPr>
      <w:rFonts w:ascii="仿宋_GB2312" w:hAnsi="仿宋_GB2312"/>
      <w:spacing w:val="-20"/>
      <w:szCs w:val="20"/>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Body Text First Indent 2"/>
    <w:basedOn w:val="3"/>
    <w:next w:val="1"/>
    <w:qFormat/>
    <w:uiPriority w:val="0"/>
  </w:style>
  <w:style w:type="paragraph" w:customStyle="1" w:styleId="11">
    <w:name w:val="Body text|1"/>
    <w:basedOn w:val="1"/>
    <w:uiPriority w:val="0"/>
    <w:pPr>
      <w:spacing w:line="379" w:lineRule="auto"/>
      <w:ind w:firstLine="400"/>
    </w:pPr>
    <w:rPr>
      <w:rFonts w:ascii="宋体" w:hAnsi="宋体" w:eastAsia="宋体" w:cs="宋体"/>
      <w:sz w:val="30"/>
      <w:szCs w:val="30"/>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1759</Words>
  <Characters>120</Characters>
  <Lines>1</Lines>
  <Paragraphs>3</Paragraphs>
  <TotalTime>0</TotalTime>
  <ScaleCrop>false</ScaleCrop>
  <LinksUpToDate>false</LinksUpToDate>
  <CharactersWithSpaces>1876</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2021-12-28T07:30:00Z</dcterms:created>
  <dc:creator>Administrator</dc:creator>
  <cp:lastModifiedBy>Lenovo</cp:lastModifiedBy>
  <dcterms:modified xsi:type="dcterms:W3CDTF">2022-01-04T01:28:12Z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CDA66F3115AF4AF6A645EFF6E74DEE24</vt:lpwstr>
  </property>
</Properties>
</file>