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贵阳市花溪区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林长制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“巡林巡查”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制度（试行）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5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6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为贯彻落实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《中共贵州省委办公厅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贵州省人民政府办公厅印发&lt;关于全面实行林长制的意见&gt;的通知》黔委厅字〔2020〕26号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及《中共贵阳市委办公厅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贵阳市人民政府办公厅关于印发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&lt;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贵阳市贵安新区全面实行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林长制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&gt;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的通知》（筑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委厅字〔2020〕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）文件</w:t>
      </w:r>
      <w:r>
        <w:rPr>
          <w:rFonts w:hint="eastAsia" w:eastAsia="仿宋_GB2312"/>
          <w:sz w:val="32"/>
          <w:szCs w:val="32"/>
          <w:highlight w:val="none"/>
        </w:rPr>
        <w:t>精神，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推动各级林长履行职责，切实做好林长“巡林巡查”</w:t>
      </w:r>
      <w:r>
        <w:rPr>
          <w:rFonts w:hint="eastAsia" w:ascii="仿宋_GB2312" w:hAnsi="仿宋_GB2312" w:eastAsia="仿宋_GB2312"/>
          <w:sz w:val="32"/>
          <w:szCs w:val="32"/>
        </w:rPr>
        <w:t>工作，结合我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/>
          <w:sz w:val="32"/>
          <w:szCs w:val="32"/>
        </w:rPr>
        <w:t>实际，特制定本制度。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6" w:firstLineChars="0"/>
        <w:jc w:val="both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第一条 </w:t>
      </w:r>
      <w:r>
        <w:rPr>
          <w:rFonts w:hint="eastAsia" w:ascii="仿宋_GB2312" w:hAnsi="仿宋_GB2312" w:eastAsia="仿宋_GB2312"/>
          <w:sz w:val="32"/>
          <w:szCs w:val="32"/>
        </w:rPr>
        <w:t>本制度所称的林长，是指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区、</w:t>
      </w:r>
      <w:r>
        <w:rPr>
          <w:rFonts w:hint="eastAsia" w:ascii="仿宋_GB2312" w:hAnsi="仿宋_GB2312" w:eastAsia="仿宋_GB2312"/>
          <w:sz w:val="32"/>
          <w:szCs w:val="32"/>
        </w:rPr>
        <w:t>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（镇、街道）、</w:t>
      </w:r>
      <w:r>
        <w:rPr>
          <w:rFonts w:hint="eastAsia" w:ascii="仿宋_GB2312" w:hAnsi="仿宋_GB2312" w:eastAsia="仿宋_GB2312"/>
          <w:sz w:val="32"/>
          <w:szCs w:val="32"/>
        </w:rPr>
        <w:t>村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（居）各级总林长、副总林长及林长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6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第二条</w:t>
      </w:r>
      <w:r>
        <w:rPr>
          <w:rFonts w:hint="eastAsia" w:ascii="仿宋_GB2312" w:hAnsi="仿宋_GB2312" w:eastAsia="仿宋_GB2312"/>
          <w:sz w:val="32"/>
          <w:szCs w:val="32"/>
        </w:rPr>
        <w:t xml:space="preserve"> 本制度所称的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“巡林巡查”</w:t>
      </w:r>
      <w:r>
        <w:rPr>
          <w:rFonts w:hint="eastAsia" w:ascii="仿宋_GB2312" w:hAnsi="仿宋_GB2312" w:eastAsia="仿宋_GB2312"/>
          <w:sz w:val="32"/>
          <w:szCs w:val="32"/>
        </w:rPr>
        <w:t>，是指各级林长对责任区域内的森林资源保护发展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/>
          <w:sz w:val="32"/>
          <w:szCs w:val="32"/>
        </w:rPr>
        <w:t>进行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巡视</w:t>
      </w:r>
      <w:r>
        <w:rPr>
          <w:rFonts w:hint="eastAsia" w:ascii="仿宋_GB2312" w:hAnsi="仿宋_GB2312" w:eastAsia="仿宋_GB2312"/>
          <w:sz w:val="32"/>
          <w:szCs w:val="32"/>
        </w:rPr>
        <w:t>检查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指导</w:t>
      </w:r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切实履行林长职责的重要措施。主要目的是</w:t>
      </w:r>
      <w:r>
        <w:rPr>
          <w:rFonts w:hint="eastAsia" w:ascii="仿宋_GB2312" w:hAnsi="仿宋_GB2312" w:eastAsia="仿宋_GB2312"/>
          <w:sz w:val="32"/>
          <w:szCs w:val="32"/>
        </w:rPr>
        <w:t>督查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区域内</w:t>
      </w:r>
      <w:r>
        <w:rPr>
          <w:rFonts w:hint="eastAsia" w:ascii="仿宋_GB2312" w:hAnsi="仿宋_GB2312" w:eastAsia="仿宋_GB2312"/>
          <w:sz w:val="32"/>
          <w:szCs w:val="32"/>
        </w:rPr>
        <w:t>林长制主体责任落实情况，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督促</w:t>
      </w:r>
      <w:r>
        <w:rPr>
          <w:rFonts w:hint="eastAsia" w:ascii="仿宋_GB2312" w:hAnsi="仿宋_GB2312" w:eastAsia="仿宋_GB2312"/>
          <w:sz w:val="32"/>
          <w:szCs w:val="32"/>
        </w:rPr>
        <w:t>完成林长制主要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/>
          <w:sz w:val="32"/>
          <w:szCs w:val="32"/>
        </w:rPr>
        <w:t>目标，协调解决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区域内</w:t>
      </w:r>
      <w:r>
        <w:rPr>
          <w:rFonts w:hint="eastAsia" w:ascii="仿宋_GB2312" w:hAnsi="仿宋_GB2312" w:eastAsia="仿宋_GB2312"/>
          <w:sz w:val="32"/>
          <w:szCs w:val="32"/>
        </w:rPr>
        <w:t>森林资源保护发展重大问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题，及时发现排除风险隐患，开展爱林护林宣传，推进责任区域内林业健康、稳定、持续发展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6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第三条</w:t>
      </w:r>
      <w:r>
        <w:rPr>
          <w:rFonts w:hint="eastAsia" w:ascii="仿宋_GB2312" w:hAnsi="仿宋_GB2312" w:eastAsia="仿宋_GB2312"/>
          <w:sz w:val="32"/>
          <w:szCs w:val="32"/>
        </w:rPr>
        <w:t xml:space="preserve"> 各级林长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/>
          <w:sz w:val="32"/>
          <w:szCs w:val="32"/>
        </w:rPr>
        <w:t>定期开展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“巡林巡查”工作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/>
          <w:sz w:val="32"/>
          <w:szCs w:val="32"/>
        </w:rPr>
        <w:t>级林长每年开展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“巡林巡查”</w:t>
      </w:r>
      <w:r>
        <w:rPr>
          <w:rFonts w:hint="eastAsia" w:ascii="仿宋_GB2312" w:hAnsi="仿宋_GB2312" w:eastAsia="仿宋_GB2312"/>
          <w:sz w:val="32"/>
          <w:szCs w:val="32"/>
        </w:rPr>
        <w:t>不少于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次，乡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（镇、街道）</w:t>
      </w:r>
      <w:r>
        <w:rPr>
          <w:rFonts w:hint="eastAsia" w:ascii="仿宋_GB2312" w:hAnsi="仿宋_GB2312" w:eastAsia="仿宋_GB2312"/>
          <w:sz w:val="32"/>
          <w:szCs w:val="32"/>
        </w:rPr>
        <w:t>级每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/>
          <w:sz w:val="32"/>
          <w:szCs w:val="32"/>
        </w:rPr>
        <w:t>不少于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/>
          <w:sz w:val="32"/>
          <w:szCs w:val="32"/>
        </w:rPr>
        <w:t>次，村级每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年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不少于1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次。同时，根据工作需要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，在“生态日”等重要时日，经各级总林长或副总林长同意，各地可集中组织开展林长巡林巡查活动。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6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第四条</w:t>
      </w:r>
      <w:r>
        <w:rPr>
          <w:rFonts w:hint="eastAsia" w:ascii="仿宋_GB2312" w:hAnsi="仿宋_GB2312" w:eastAsia="仿宋_GB2312"/>
          <w:sz w:val="32"/>
          <w:szCs w:val="32"/>
        </w:rPr>
        <w:t xml:space="preserve"> 林长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“巡林巡查”</w:t>
      </w:r>
      <w:r>
        <w:rPr>
          <w:rFonts w:hint="eastAsia" w:ascii="仿宋_GB2312" w:hAnsi="仿宋_GB2312" w:eastAsia="仿宋_GB2312"/>
          <w:sz w:val="32"/>
          <w:szCs w:val="32"/>
        </w:rPr>
        <w:t>，采取实地检查、听取汇报、查阅资料、召开座谈会等方式进行。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各级林长的“巡林巡查”工作由对应协助的各级责任单位组织完成。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6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第五条</w:t>
      </w:r>
      <w:r>
        <w:rPr>
          <w:rFonts w:hint="eastAsia" w:ascii="仿宋_GB2312" w:hAnsi="仿宋_GB2312" w:eastAsia="仿宋_GB2312"/>
          <w:sz w:val="32"/>
          <w:szCs w:val="32"/>
        </w:rPr>
        <w:t xml:space="preserve"> 林长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“巡林巡查”</w:t>
      </w:r>
      <w:r>
        <w:rPr>
          <w:rFonts w:hint="eastAsia" w:ascii="仿宋_GB2312" w:hAnsi="仿宋_GB2312" w:eastAsia="仿宋_GB2312"/>
          <w:sz w:val="32"/>
          <w:szCs w:val="32"/>
        </w:rPr>
        <w:t>包括以下主要内容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6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（一）贯彻落实党中央、国务院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/>
          <w:sz w:val="32"/>
          <w:szCs w:val="32"/>
        </w:rPr>
        <w:t>省委、省政府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、市委、市政府</w:t>
      </w:r>
      <w:r>
        <w:rPr>
          <w:rFonts w:hint="eastAsia" w:ascii="仿宋_GB2312" w:hAnsi="仿宋_GB2312" w:eastAsia="仿宋_GB2312"/>
          <w:sz w:val="32"/>
          <w:szCs w:val="32"/>
        </w:rPr>
        <w:t>关于生态文明建设和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林长制工作</w:t>
      </w:r>
      <w:r>
        <w:rPr>
          <w:rFonts w:hint="eastAsia" w:ascii="仿宋_GB2312" w:hAnsi="仿宋_GB2312" w:eastAsia="仿宋_GB2312"/>
          <w:sz w:val="32"/>
          <w:szCs w:val="32"/>
        </w:rPr>
        <w:t>决策部署情况；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6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（二）贯彻落实省委、省政府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，市委、市政府及区委、区政府领导关于林长制工作</w:t>
      </w:r>
      <w:r>
        <w:rPr>
          <w:rFonts w:hint="eastAsia" w:ascii="仿宋_GB2312" w:hAnsi="仿宋_GB2312" w:eastAsia="仿宋_GB2312"/>
          <w:sz w:val="32"/>
          <w:szCs w:val="32"/>
        </w:rPr>
        <w:t>的指示、批示情况；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6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（三）林长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联席</w:t>
      </w:r>
      <w:r>
        <w:rPr>
          <w:rFonts w:hint="eastAsia" w:ascii="仿宋_GB2312" w:hAnsi="仿宋_GB2312" w:eastAsia="仿宋_GB2312"/>
          <w:sz w:val="32"/>
          <w:szCs w:val="32"/>
        </w:rPr>
        <w:t>会议研究部署工作落实情况；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6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（四）林长制组织体系建立和森林资源保护发展目标责任制落实情况；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6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（五）区域内森林资源保护、培育、林业产业发展、深化林业改革等林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长制工作</w:t>
      </w:r>
      <w:r>
        <w:rPr>
          <w:rFonts w:hint="eastAsia" w:ascii="仿宋_GB2312" w:hAnsi="仿宋_GB2312" w:eastAsia="仿宋_GB2312"/>
          <w:sz w:val="32"/>
          <w:szCs w:val="32"/>
        </w:rPr>
        <w:t>重点任务完成情况；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6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（六）林长履职情况；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6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（七）其它社会关注度较高，群众反映较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多</w:t>
      </w:r>
      <w:r>
        <w:rPr>
          <w:rFonts w:hint="eastAsia" w:ascii="仿宋_GB2312" w:hAnsi="仿宋_GB2312" w:eastAsia="仿宋_GB2312"/>
          <w:sz w:val="32"/>
          <w:szCs w:val="32"/>
        </w:rPr>
        <w:t>的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涉林情况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6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第六条</w:t>
      </w:r>
      <w:r>
        <w:rPr>
          <w:rFonts w:hint="eastAsia" w:ascii="仿宋_GB2312" w:hAnsi="仿宋_GB2312" w:eastAsia="仿宋_GB2312"/>
          <w:sz w:val="32"/>
          <w:szCs w:val="32"/>
        </w:rPr>
        <w:t xml:space="preserve"> 对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“巡林巡查”</w:t>
      </w:r>
      <w:r>
        <w:rPr>
          <w:rFonts w:hint="eastAsia" w:ascii="仿宋_GB2312" w:hAnsi="仿宋_GB2312" w:eastAsia="仿宋_GB2312"/>
          <w:sz w:val="32"/>
          <w:szCs w:val="32"/>
        </w:rPr>
        <w:t>中发现的问题，林长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/>
          <w:sz w:val="32"/>
          <w:szCs w:val="32"/>
        </w:rPr>
        <w:t>协调解决或责令限期整改，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相关工作</w:t>
      </w:r>
      <w:r>
        <w:rPr>
          <w:rFonts w:hint="eastAsia" w:ascii="仿宋_GB2312" w:hAnsi="仿宋_GB2312" w:eastAsia="仿宋_GB2312"/>
          <w:sz w:val="32"/>
          <w:szCs w:val="32"/>
        </w:rPr>
        <w:t>情况及时上报上一级林长制办公室。林长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“巡林巡查”工作</w:t>
      </w:r>
      <w:r>
        <w:rPr>
          <w:rFonts w:hint="eastAsia" w:ascii="仿宋_GB2312" w:hAnsi="仿宋_GB2312" w:eastAsia="仿宋_GB2312"/>
          <w:sz w:val="32"/>
          <w:szCs w:val="32"/>
        </w:rPr>
        <w:t>和问题整改落实情况作为林长年度考核的重要依据。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6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各级林长对应责任单位会同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/>
          <w:sz w:val="32"/>
          <w:szCs w:val="32"/>
        </w:rPr>
        <w:t>级林长制办公室做好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林长“巡林巡查”</w:t>
      </w:r>
      <w:r>
        <w:rPr>
          <w:rFonts w:hint="eastAsia" w:ascii="仿宋_GB2312" w:hAnsi="仿宋_GB2312" w:eastAsia="仿宋_GB2312"/>
          <w:sz w:val="32"/>
          <w:szCs w:val="32"/>
        </w:rPr>
        <w:t>记录，建立好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/>
          <w:sz w:val="32"/>
          <w:szCs w:val="32"/>
        </w:rPr>
        <w:t>台账，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“巡林巡查”</w:t>
      </w:r>
      <w:r>
        <w:rPr>
          <w:rFonts w:hint="eastAsia" w:ascii="仿宋_GB2312" w:hAnsi="仿宋_GB2312" w:eastAsia="仿宋_GB2312"/>
          <w:sz w:val="32"/>
          <w:szCs w:val="32"/>
        </w:rPr>
        <w:t>结束后，将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“巡林巡查”工作开展</w:t>
      </w:r>
      <w:r>
        <w:rPr>
          <w:rFonts w:hint="eastAsia" w:ascii="仿宋_GB2312" w:hAnsi="仿宋_GB2312" w:eastAsia="仿宋_GB2312"/>
          <w:sz w:val="32"/>
          <w:szCs w:val="32"/>
        </w:rPr>
        <w:t>情况及时上报上一级林长制办公室。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6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第八条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>各级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林长联席会议</w:t>
      </w:r>
      <w:r>
        <w:rPr>
          <w:rFonts w:hint="eastAsia" w:ascii="仿宋_GB2312" w:hAnsi="仿宋_GB2312" w:eastAsia="仿宋_GB2312"/>
          <w:sz w:val="32"/>
          <w:szCs w:val="32"/>
        </w:rPr>
        <w:t>成员单位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/>
          <w:sz w:val="32"/>
          <w:szCs w:val="32"/>
        </w:rPr>
        <w:t>主动配合做好林长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“巡林巡查”</w:t>
      </w:r>
      <w:r>
        <w:rPr>
          <w:rFonts w:hint="eastAsia" w:ascii="仿宋_GB2312" w:hAnsi="仿宋_GB2312" w:eastAsia="仿宋_GB2312"/>
          <w:sz w:val="32"/>
          <w:szCs w:val="32"/>
        </w:rPr>
        <w:t>工作，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采取具体措施支持</w:t>
      </w:r>
      <w:r>
        <w:rPr>
          <w:rFonts w:hint="eastAsia" w:ascii="仿宋_GB2312" w:hAnsi="仿宋_GB2312" w:eastAsia="仿宋_GB2312"/>
          <w:sz w:val="32"/>
          <w:szCs w:val="32"/>
        </w:rPr>
        <w:t>整改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“巡林巡查”</w:t>
      </w:r>
      <w:r>
        <w:rPr>
          <w:rFonts w:hint="eastAsia" w:ascii="仿宋_GB2312" w:hAnsi="仿宋_GB2312" w:eastAsia="仿宋_GB2312"/>
          <w:sz w:val="32"/>
          <w:szCs w:val="32"/>
        </w:rPr>
        <w:t>中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发现</w:t>
      </w:r>
      <w:r>
        <w:rPr>
          <w:rFonts w:hint="eastAsia" w:ascii="仿宋_GB2312" w:hAnsi="仿宋_GB2312" w:eastAsia="仿宋_GB2312"/>
          <w:sz w:val="32"/>
          <w:szCs w:val="32"/>
        </w:rPr>
        <w:t>的问题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，推进林长工作有序开展。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6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hAns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>各级林长制办公室加大宣传力度，定期通报林长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“巡林巡查”及各地林长制工作开展</w:t>
      </w:r>
      <w:r>
        <w:rPr>
          <w:rFonts w:hint="eastAsia" w:ascii="仿宋_GB2312" w:hAnsi="仿宋_GB2312" w:eastAsia="仿宋_GB2312"/>
          <w:sz w:val="32"/>
          <w:szCs w:val="32"/>
        </w:rPr>
        <w:t>情况，主动接受社会监督。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6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hAnsi="仿宋_GB2312" w:eastAsia="仿宋_GB2312"/>
          <w:sz w:val="32"/>
          <w:szCs w:val="32"/>
        </w:rPr>
        <w:t xml:space="preserve"> 本制度自印发之日起实施。</w:t>
      </w:r>
    </w:p>
    <w:sectPr>
      <w:footerReference r:id="rId3" w:type="default"/>
      <w:pgSz w:w="11906" w:h="16838"/>
      <w:pgMar w:top="2098" w:right="1474" w:bottom="1984" w:left="1587" w:header="794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5C67ADF"/>
    <w:rsid w:val="0007279A"/>
    <w:rsid w:val="00081992"/>
    <w:rsid w:val="000961BC"/>
    <w:rsid w:val="000B3ABB"/>
    <w:rsid w:val="000C50E2"/>
    <w:rsid w:val="000E3013"/>
    <w:rsid w:val="000E4D7A"/>
    <w:rsid w:val="000F29F0"/>
    <w:rsid w:val="00126441"/>
    <w:rsid w:val="00147B81"/>
    <w:rsid w:val="00167E87"/>
    <w:rsid w:val="00181EB1"/>
    <w:rsid w:val="00193577"/>
    <w:rsid w:val="001B6F3B"/>
    <w:rsid w:val="001D7AED"/>
    <w:rsid w:val="001E1F6B"/>
    <w:rsid w:val="001E4E35"/>
    <w:rsid w:val="00200C6F"/>
    <w:rsid w:val="00246F2B"/>
    <w:rsid w:val="00275CAE"/>
    <w:rsid w:val="002847EB"/>
    <w:rsid w:val="00287F71"/>
    <w:rsid w:val="002C1937"/>
    <w:rsid w:val="002C2060"/>
    <w:rsid w:val="002C2F4D"/>
    <w:rsid w:val="002D7D28"/>
    <w:rsid w:val="002F675B"/>
    <w:rsid w:val="003110DD"/>
    <w:rsid w:val="0034655F"/>
    <w:rsid w:val="00365FE9"/>
    <w:rsid w:val="0038536F"/>
    <w:rsid w:val="00415358"/>
    <w:rsid w:val="00424022"/>
    <w:rsid w:val="004278E7"/>
    <w:rsid w:val="00440D41"/>
    <w:rsid w:val="00470F74"/>
    <w:rsid w:val="00501D57"/>
    <w:rsid w:val="005309EA"/>
    <w:rsid w:val="00541559"/>
    <w:rsid w:val="0055181D"/>
    <w:rsid w:val="00575C68"/>
    <w:rsid w:val="005767C0"/>
    <w:rsid w:val="005862B1"/>
    <w:rsid w:val="005B042A"/>
    <w:rsid w:val="005D2AD2"/>
    <w:rsid w:val="005D4A67"/>
    <w:rsid w:val="005F6250"/>
    <w:rsid w:val="0060369B"/>
    <w:rsid w:val="00612B07"/>
    <w:rsid w:val="006150A1"/>
    <w:rsid w:val="00643160"/>
    <w:rsid w:val="00666322"/>
    <w:rsid w:val="00670B70"/>
    <w:rsid w:val="00671645"/>
    <w:rsid w:val="006B5C5B"/>
    <w:rsid w:val="006E2404"/>
    <w:rsid w:val="00717847"/>
    <w:rsid w:val="00727F1B"/>
    <w:rsid w:val="007312C3"/>
    <w:rsid w:val="00744EC5"/>
    <w:rsid w:val="00747063"/>
    <w:rsid w:val="00766916"/>
    <w:rsid w:val="00776E18"/>
    <w:rsid w:val="00795B25"/>
    <w:rsid w:val="00841237"/>
    <w:rsid w:val="00844CE6"/>
    <w:rsid w:val="008A29FC"/>
    <w:rsid w:val="008E04FB"/>
    <w:rsid w:val="00906DAC"/>
    <w:rsid w:val="00975EB6"/>
    <w:rsid w:val="00994B17"/>
    <w:rsid w:val="009A4887"/>
    <w:rsid w:val="009B47C8"/>
    <w:rsid w:val="009D0DDA"/>
    <w:rsid w:val="009D1998"/>
    <w:rsid w:val="009D4DA6"/>
    <w:rsid w:val="00A7253D"/>
    <w:rsid w:val="00A81E7C"/>
    <w:rsid w:val="00A820FA"/>
    <w:rsid w:val="00AA57DA"/>
    <w:rsid w:val="00AB2BBB"/>
    <w:rsid w:val="00AB3B68"/>
    <w:rsid w:val="00AE18F3"/>
    <w:rsid w:val="00AE3DA5"/>
    <w:rsid w:val="00AF56E6"/>
    <w:rsid w:val="00B3732F"/>
    <w:rsid w:val="00B4313E"/>
    <w:rsid w:val="00B604DA"/>
    <w:rsid w:val="00B76786"/>
    <w:rsid w:val="00B84A4D"/>
    <w:rsid w:val="00BA3973"/>
    <w:rsid w:val="00BB44B4"/>
    <w:rsid w:val="00C30641"/>
    <w:rsid w:val="00C52096"/>
    <w:rsid w:val="00CB2361"/>
    <w:rsid w:val="00CF0898"/>
    <w:rsid w:val="00CF2F48"/>
    <w:rsid w:val="00D71EB5"/>
    <w:rsid w:val="00D85159"/>
    <w:rsid w:val="00DD4D50"/>
    <w:rsid w:val="00E35DB1"/>
    <w:rsid w:val="00E44A90"/>
    <w:rsid w:val="00E5037D"/>
    <w:rsid w:val="00E60CA3"/>
    <w:rsid w:val="00E64F49"/>
    <w:rsid w:val="00E8726A"/>
    <w:rsid w:val="00E94665"/>
    <w:rsid w:val="00EA6934"/>
    <w:rsid w:val="00EE7CB3"/>
    <w:rsid w:val="00EF5726"/>
    <w:rsid w:val="00F3144D"/>
    <w:rsid w:val="00F4039B"/>
    <w:rsid w:val="00F430ED"/>
    <w:rsid w:val="00F86BF6"/>
    <w:rsid w:val="00F9541C"/>
    <w:rsid w:val="00FB0249"/>
    <w:rsid w:val="00FC0DC0"/>
    <w:rsid w:val="00FD53C3"/>
    <w:rsid w:val="00FF3BA1"/>
    <w:rsid w:val="0197105D"/>
    <w:rsid w:val="01D10940"/>
    <w:rsid w:val="028370AA"/>
    <w:rsid w:val="030A6584"/>
    <w:rsid w:val="03FC556B"/>
    <w:rsid w:val="051A1A98"/>
    <w:rsid w:val="0538005B"/>
    <w:rsid w:val="05945B5D"/>
    <w:rsid w:val="05BF7C03"/>
    <w:rsid w:val="05FF0ABE"/>
    <w:rsid w:val="06751209"/>
    <w:rsid w:val="077B0B04"/>
    <w:rsid w:val="07A43019"/>
    <w:rsid w:val="07D63909"/>
    <w:rsid w:val="07D732ED"/>
    <w:rsid w:val="07DE1020"/>
    <w:rsid w:val="098E3C37"/>
    <w:rsid w:val="0A9808AA"/>
    <w:rsid w:val="0AFE4A23"/>
    <w:rsid w:val="0B094E92"/>
    <w:rsid w:val="0B0F3121"/>
    <w:rsid w:val="0B8F2D1E"/>
    <w:rsid w:val="0BDD32A5"/>
    <w:rsid w:val="0CBD450C"/>
    <w:rsid w:val="0CEC06AC"/>
    <w:rsid w:val="0D3E1012"/>
    <w:rsid w:val="0D7E259B"/>
    <w:rsid w:val="0DEB4865"/>
    <w:rsid w:val="0E243158"/>
    <w:rsid w:val="0E6633A9"/>
    <w:rsid w:val="0EF56D74"/>
    <w:rsid w:val="0F291903"/>
    <w:rsid w:val="0F7B4125"/>
    <w:rsid w:val="0FD00337"/>
    <w:rsid w:val="10AA3577"/>
    <w:rsid w:val="10D2242D"/>
    <w:rsid w:val="110B1524"/>
    <w:rsid w:val="1298256E"/>
    <w:rsid w:val="12C64C09"/>
    <w:rsid w:val="12F0626C"/>
    <w:rsid w:val="136B1002"/>
    <w:rsid w:val="13B73AFD"/>
    <w:rsid w:val="13C26F3A"/>
    <w:rsid w:val="14C43C6C"/>
    <w:rsid w:val="15315EE2"/>
    <w:rsid w:val="156D7F38"/>
    <w:rsid w:val="158609FA"/>
    <w:rsid w:val="15CB291F"/>
    <w:rsid w:val="15EA0E46"/>
    <w:rsid w:val="178A0CED"/>
    <w:rsid w:val="17D5618F"/>
    <w:rsid w:val="186B3701"/>
    <w:rsid w:val="18723590"/>
    <w:rsid w:val="188372A9"/>
    <w:rsid w:val="18AC4BCF"/>
    <w:rsid w:val="18FC541E"/>
    <w:rsid w:val="19091851"/>
    <w:rsid w:val="19586AEC"/>
    <w:rsid w:val="19CF0808"/>
    <w:rsid w:val="1B7C5329"/>
    <w:rsid w:val="1B907596"/>
    <w:rsid w:val="1C580F41"/>
    <w:rsid w:val="1C615C93"/>
    <w:rsid w:val="1CB63ABF"/>
    <w:rsid w:val="1D8824B8"/>
    <w:rsid w:val="1DBE6123"/>
    <w:rsid w:val="1E850A50"/>
    <w:rsid w:val="1EC947F7"/>
    <w:rsid w:val="1F4E1299"/>
    <w:rsid w:val="1FB53BCB"/>
    <w:rsid w:val="1FDE6AAD"/>
    <w:rsid w:val="203154DB"/>
    <w:rsid w:val="20701B44"/>
    <w:rsid w:val="21664A22"/>
    <w:rsid w:val="2196747B"/>
    <w:rsid w:val="21C61172"/>
    <w:rsid w:val="221C7283"/>
    <w:rsid w:val="22305C08"/>
    <w:rsid w:val="226D4F82"/>
    <w:rsid w:val="22C229B7"/>
    <w:rsid w:val="22CC7A00"/>
    <w:rsid w:val="22EF1D9F"/>
    <w:rsid w:val="234F0FB7"/>
    <w:rsid w:val="2350517E"/>
    <w:rsid w:val="23D65988"/>
    <w:rsid w:val="23FC0531"/>
    <w:rsid w:val="2476129B"/>
    <w:rsid w:val="24E95D2E"/>
    <w:rsid w:val="253D0DC7"/>
    <w:rsid w:val="25CB764E"/>
    <w:rsid w:val="25F95D9E"/>
    <w:rsid w:val="263B3125"/>
    <w:rsid w:val="26B77660"/>
    <w:rsid w:val="26F50622"/>
    <w:rsid w:val="273026BC"/>
    <w:rsid w:val="274032AB"/>
    <w:rsid w:val="274F7C7E"/>
    <w:rsid w:val="2765479E"/>
    <w:rsid w:val="27E03888"/>
    <w:rsid w:val="289F5F6E"/>
    <w:rsid w:val="290E6022"/>
    <w:rsid w:val="29D45232"/>
    <w:rsid w:val="2A021AAC"/>
    <w:rsid w:val="2A203029"/>
    <w:rsid w:val="2AC65F1F"/>
    <w:rsid w:val="2C144981"/>
    <w:rsid w:val="2C5C2BC9"/>
    <w:rsid w:val="2CBF59C6"/>
    <w:rsid w:val="2D13142E"/>
    <w:rsid w:val="2D220E87"/>
    <w:rsid w:val="2DB3764E"/>
    <w:rsid w:val="2E4D270B"/>
    <w:rsid w:val="2EFC487D"/>
    <w:rsid w:val="2F131ADF"/>
    <w:rsid w:val="2F650CBC"/>
    <w:rsid w:val="2F672373"/>
    <w:rsid w:val="2FFB49EB"/>
    <w:rsid w:val="302A4F86"/>
    <w:rsid w:val="305902AE"/>
    <w:rsid w:val="31212E9A"/>
    <w:rsid w:val="316308F5"/>
    <w:rsid w:val="318A0D42"/>
    <w:rsid w:val="31C47A56"/>
    <w:rsid w:val="335A7167"/>
    <w:rsid w:val="33DB635E"/>
    <w:rsid w:val="33F103C4"/>
    <w:rsid w:val="350240EB"/>
    <w:rsid w:val="35487A6C"/>
    <w:rsid w:val="357C3B27"/>
    <w:rsid w:val="35C67ADF"/>
    <w:rsid w:val="368B7645"/>
    <w:rsid w:val="36AC229D"/>
    <w:rsid w:val="396F7089"/>
    <w:rsid w:val="3993664B"/>
    <w:rsid w:val="39C17978"/>
    <w:rsid w:val="3A4B7E58"/>
    <w:rsid w:val="3AB80682"/>
    <w:rsid w:val="3B6B00B5"/>
    <w:rsid w:val="3B94446C"/>
    <w:rsid w:val="3BAE7911"/>
    <w:rsid w:val="3BC07BAF"/>
    <w:rsid w:val="3BC77199"/>
    <w:rsid w:val="3D0C50CE"/>
    <w:rsid w:val="3D284BFB"/>
    <w:rsid w:val="3D2C0590"/>
    <w:rsid w:val="3D431A0F"/>
    <w:rsid w:val="3E6811B0"/>
    <w:rsid w:val="3E960F4D"/>
    <w:rsid w:val="3F7D344A"/>
    <w:rsid w:val="3FD10FC9"/>
    <w:rsid w:val="3FFB476B"/>
    <w:rsid w:val="4029447F"/>
    <w:rsid w:val="412B3B14"/>
    <w:rsid w:val="41383078"/>
    <w:rsid w:val="4175254E"/>
    <w:rsid w:val="41755BF6"/>
    <w:rsid w:val="418348B1"/>
    <w:rsid w:val="41AC5B67"/>
    <w:rsid w:val="42C834C6"/>
    <w:rsid w:val="42CA675E"/>
    <w:rsid w:val="42CB0E92"/>
    <w:rsid w:val="43B5212A"/>
    <w:rsid w:val="43EA6375"/>
    <w:rsid w:val="44C0003B"/>
    <w:rsid w:val="457F6503"/>
    <w:rsid w:val="45A36AFA"/>
    <w:rsid w:val="45CE4E99"/>
    <w:rsid w:val="46AB1930"/>
    <w:rsid w:val="46E12DA4"/>
    <w:rsid w:val="471776C4"/>
    <w:rsid w:val="4728731E"/>
    <w:rsid w:val="472A27D9"/>
    <w:rsid w:val="481F7DA1"/>
    <w:rsid w:val="483D15B5"/>
    <w:rsid w:val="48B93033"/>
    <w:rsid w:val="4975232C"/>
    <w:rsid w:val="4A0B49B4"/>
    <w:rsid w:val="4A4E68BF"/>
    <w:rsid w:val="4A5C2126"/>
    <w:rsid w:val="4A9D25E9"/>
    <w:rsid w:val="4AF00FE5"/>
    <w:rsid w:val="4AFC5ECE"/>
    <w:rsid w:val="4B287932"/>
    <w:rsid w:val="4B501774"/>
    <w:rsid w:val="4BA10A9A"/>
    <w:rsid w:val="4C5D0FFB"/>
    <w:rsid w:val="4C5E2C07"/>
    <w:rsid w:val="4C5F6480"/>
    <w:rsid w:val="4C914F74"/>
    <w:rsid w:val="4D1A02E8"/>
    <w:rsid w:val="4D372367"/>
    <w:rsid w:val="4EC11FBB"/>
    <w:rsid w:val="4F821DAF"/>
    <w:rsid w:val="4FDB067E"/>
    <w:rsid w:val="501E5857"/>
    <w:rsid w:val="507B2601"/>
    <w:rsid w:val="50E7647A"/>
    <w:rsid w:val="51943E00"/>
    <w:rsid w:val="52F24593"/>
    <w:rsid w:val="53295DFA"/>
    <w:rsid w:val="53502A51"/>
    <w:rsid w:val="53BD5507"/>
    <w:rsid w:val="54203EC5"/>
    <w:rsid w:val="54BB4B6B"/>
    <w:rsid w:val="553D594F"/>
    <w:rsid w:val="55512928"/>
    <w:rsid w:val="55AB0DB5"/>
    <w:rsid w:val="561048BA"/>
    <w:rsid w:val="563D61FD"/>
    <w:rsid w:val="565C6F09"/>
    <w:rsid w:val="572C7721"/>
    <w:rsid w:val="574616D7"/>
    <w:rsid w:val="575E2825"/>
    <w:rsid w:val="575F0F2F"/>
    <w:rsid w:val="57D50351"/>
    <w:rsid w:val="58143E12"/>
    <w:rsid w:val="582A70F6"/>
    <w:rsid w:val="585274B6"/>
    <w:rsid w:val="588F78AD"/>
    <w:rsid w:val="590D7A21"/>
    <w:rsid w:val="59182AEB"/>
    <w:rsid w:val="591C7728"/>
    <w:rsid w:val="5ABA23EE"/>
    <w:rsid w:val="5C17145A"/>
    <w:rsid w:val="5C230086"/>
    <w:rsid w:val="5DB73AFA"/>
    <w:rsid w:val="5E020D08"/>
    <w:rsid w:val="5E4D75B9"/>
    <w:rsid w:val="5E692495"/>
    <w:rsid w:val="5E7C72AB"/>
    <w:rsid w:val="5EAF24E4"/>
    <w:rsid w:val="5F9F2B21"/>
    <w:rsid w:val="5FF339B1"/>
    <w:rsid w:val="60DC0D0B"/>
    <w:rsid w:val="60FA5A13"/>
    <w:rsid w:val="61B060C9"/>
    <w:rsid w:val="61C37AE6"/>
    <w:rsid w:val="62693200"/>
    <w:rsid w:val="62E976BE"/>
    <w:rsid w:val="63676A60"/>
    <w:rsid w:val="63A23DD3"/>
    <w:rsid w:val="6431762B"/>
    <w:rsid w:val="647A2AF6"/>
    <w:rsid w:val="65507DF3"/>
    <w:rsid w:val="65665446"/>
    <w:rsid w:val="662551EC"/>
    <w:rsid w:val="66283AF3"/>
    <w:rsid w:val="666D3FB6"/>
    <w:rsid w:val="67383591"/>
    <w:rsid w:val="673842F9"/>
    <w:rsid w:val="67561054"/>
    <w:rsid w:val="68AD5575"/>
    <w:rsid w:val="68DF0398"/>
    <w:rsid w:val="68E40761"/>
    <w:rsid w:val="694876ED"/>
    <w:rsid w:val="69B528B6"/>
    <w:rsid w:val="69C2014B"/>
    <w:rsid w:val="6A1839F6"/>
    <w:rsid w:val="6A22713B"/>
    <w:rsid w:val="6A551D9C"/>
    <w:rsid w:val="6AAB19B6"/>
    <w:rsid w:val="6B3604E6"/>
    <w:rsid w:val="6B3977BE"/>
    <w:rsid w:val="6C2B19E9"/>
    <w:rsid w:val="6C8D461D"/>
    <w:rsid w:val="6D535020"/>
    <w:rsid w:val="6D8828F7"/>
    <w:rsid w:val="6D9B2BBF"/>
    <w:rsid w:val="6E41141F"/>
    <w:rsid w:val="6E660A0F"/>
    <w:rsid w:val="6E8440B2"/>
    <w:rsid w:val="6EBC569F"/>
    <w:rsid w:val="6FF63871"/>
    <w:rsid w:val="70D33FC2"/>
    <w:rsid w:val="71AB7E91"/>
    <w:rsid w:val="71E01FE1"/>
    <w:rsid w:val="72010B8F"/>
    <w:rsid w:val="725D7D78"/>
    <w:rsid w:val="72A942CA"/>
    <w:rsid w:val="72F669EF"/>
    <w:rsid w:val="730752BD"/>
    <w:rsid w:val="733A4C41"/>
    <w:rsid w:val="733D7B87"/>
    <w:rsid w:val="7346797B"/>
    <w:rsid w:val="73621BD1"/>
    <w:rsid w:val="73E42E91"/>
    <w:rsid w:val="74555AB8"/>
    <w:rsid w:val="749B1064"/>
    <w:rsid w:val="74C768B2"/>
    <w:rsid w:val="75267FB2"/>
    <w:rsid w:val="76927343"/>
    <w:rsid w:val="76F61BEF"/>
    <w:rsid w:val="770A7CD2"/>
    <w:rsid w:val="78271BAF"/>
    <w:rsid w:val="78587A94"/>
    <w:rsid w:val="79714A2C"/>
    <w:rsid w:val="799E4C91"/>
    <w:rsid w:val="7A487A5D"/>
    <w:rsid w:val="7B1451EB"/>
    <w:rsid w:val="7D684E52"/>
    <w:rsid w:val="7D76101B"/>
    <w:rsid w:val="7D7B3008"/>
    <w:rsid w:val="7D8A31FC"/>
    <w:rsid w:val="7E953DC2"/>
    <w:rsid w:val="7EA11E13"/>
    <w:rsid w:val="7ED43B7F"/>
    <w:rsid w:val="7F0D3311"/>
    <w:rsid w:val="7F104298"/>
    <w:rsid w:val="7FE1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link w:val="16"/>
    <w:qFormat/>
    <w:uiPriority w:val="0"/>
    <w:pPr>
      <w:widowControl/>
      <w:spacing w:after="0"/>
      <w:ind w:firstLine="420" w:firstLineChars="200"/>
      <w:textAlignment w:val="baseline"/>
    </w:pPr>
    <w:rPr>
      <w:rFonts w:ascii="Calibri" w:hAnsi="Calibri" w:cs="仿宋_GB231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正文文本缩进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正文首行缩进 2 Char"/>
    <w:basedOn w:val="15"/>
    <w:link w:val="8"/>
    <w:qFormat/>
    <w:uiPriority w:val="0"/>
    <w:rPr>
      <w:rFonts w:cs="仿宋_GB2312"/>
      <w:szCs w:val="32"/>
    </w:rPr>
  </w:style>
  <w:style w:type="paragraph" w:customStyle="1" w:styleId="17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7A2504-F602-42CB-9BE8-14C6F50F61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31</Pages>
  <Words>2041</Words>
  <Characters>11637</Characters>
  <Lines>96</Lines>
  <Paragraphs>27</Paragraphs>
  <TotalTime>1</TotalTime>
  <ScaleCrop>false</ScaleCrop>
  <LinksUpToDate>false</LinksUpToDate>
  <CharactersWithSpaces>13651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2018-06-21T09:33:00Z</dcterms:created>
  <dc:creator>Crazy丶春秋</dc:creator>
  <cp:lastModifiedBy>Administrator</cp:lastModifiedBy>
  <cp:lastPrinted>2021-03-08T05:52:00Z</cp:lastPrinted>
  <dcterms:modified xsi:type="dcterms:W3CDTF">2021-08-17T03:12:27Z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E69756DFA6A449A089B92041CA337088</vt:lpwstr>
  </property>
</Properties>
</file>