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贵阳市花溪区区级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林长制办公室工作制度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（试行）</w:t>
      </w:r>
    </w:p>
    <w:p>
      <w:pPr>
        <w:spacing w:line="560" w:lineRule="exact"/>
        <w:ind w:firstLine="707" w:firstLineChars="221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为规范和推进林长制工作，明确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省林长制办公室</w:t>
      </w:r>
      <w:r>
        <w:rPr>
          <w:rFonts w:eastAsia="仿宋_GB2312"/>
          <w:sz w:val="32"/>
          <w:szCs w:val="32"/>
          <w:highlight w:val="none"/>
        </w:rPr>
        <w:t>工作职责，</w:t>
      </w:r>
      <w:r>
        <w:rPr>
          <w:rFonts w:hint="eastAsia" w:eastAsia="仿宋_GB2312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《中共贵州省委办公厅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贵州省人民政府办公厅印发&lt;关于全面实行林长制的意见&gt;的通知》黔委厅字〔2020〕26号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及《中共贵阳市委办公厅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贵阳市人民政府办公厅关于印发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贵阳市贵安新区全面实行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林长制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的通知》（筑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委厅字〔2020〕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）文件要求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结合本区实际，</w:t>
      </w:r>
      <w:r>
        <w:rPr>
          <w:rFonts w:eastAsia="仿宋_GB2312"/>
          <w:sz w:val="32"/>
          <w:szCs w:val="32"/>
          <w:highlight w:val="none"/>
        </w:rPr>
        <w:t>制定本</w:t>
      </w:r>
      <w:r>
        <w:rPr>
          <w:rFonts w:hint="eastAsia" w:eastAsia="仿宋_GB2312"/>
          <w:sz w:val="32"/>
          <w:szCs w:val="32"/>
          <w:highlight w:val="none"/>
        </w:rPr>
        <w:t>制度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第一章 总 则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第一条</w:t>
      </w:r>
      <w:r>
        <w:rPr>
          <w:rFonts w:hint="eastAsia"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区级林长制办公室</w:t>
      </w:r>
      <w:r>
        <w:rPr>
          <w:rFonts w:hint="eastAsia" w:eastAsia="仿宋_GB2312"/>
          <w:sz w:val="32"/>
          <w:szCs w:val="32"/>
          <w:highlight w:val="none"/>
        </w:rPr>
        <w:t>（以下简称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林长办）</w:t>
      </w:r>
      <w:r>
        <w:rPr>
          <w:rFonts w:eastAsia="仿宋_GB2312"/>
          <w:sz w:val="32"/>
          <w:szCs w:val="32"/>
          <w:highlight w:val="none"/>
        </w:rPr>
        <w:t>承担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</w:t>
      </w:r>
      <w:r>
        <w:rPr>
          <w:rFonts w:hint="eastAsia" w:eastAsia="仿宋_GB2312"/>
          <w:sz w:val="32"/>
          <w:szCs w:val="32"/>
          <w:highlight w:val="none"/>
        </w:rPr>
        <w:t>林</w:t>
      </w:r>
      <w:r>
        <w:rPr>
          <w:rFonts w:eastAsia="仿宋_GB2312"/>
          <w:sz w:val="32"/>
          <w:szCs w:val="32"/>
          <w:highlight w:val="none"/>
        </w:rPr>
        <w:t>长制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日常事务</w:t>
      </w:r>
      <w:r>
        <w:rPr>
          <w:rFonts w:eastAsia="仿宋_GB2312"/>
          <w:sz w:val="32"/>
          <w:szCs w:val="32"/>
          <w:highlight w:val="none"/>
        </w:rPr>
        <w:t>工作，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组织</w:t>
      </w:r>
      <w:r>
        <w:rPr>
          <w:rFonts w:eastAsia="仿宋_GB2312"/>
          <w:sz w:val="32"/>
          <w:szCs w:val="32"/>
          <w:highlight w:val="none"/>
        </w:rPr>
        <w:t>落实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</w:t>
      </w:r>
      <w:r>
        <w:rPr>
          <w:rFonts w:eastAsia="仿宋_GB2312"/>
          <w:sz w:val="32"/>
          <w:szCs w:val="32"/>
          <w:highlight w:val="none"/>
        </w:rPr>
        <w:t>总</w:t>
      </w:r>
      <w:r>
        <w:rPr>
          <w:rFonts w:hint="eastAsia" w:eastAsia="仿宋_GB2312"/>
          <w:sz w:val="32"/>
          <w:szCs w:val="32"/>
          <w:highlight w:val="none"/>
        </w:rPr>
        <w:t>林</w:t>
      </w:r>
      <w:r>
        <w:rPr>
          <w:rFonts w:eastAsia="仿宋_GB2312"/>
          <w:sz w:val="32"/>
          <w:szCs w:val="32"/>
          <w:highlight w:val="none"/>
        </w:rPr>
        <w:t>长、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</w:t>
      </w:r>
      <w:r>
        <w:rPr>
          <w:rFonts w:eastAsia="仿宋_GB2312"/>
          <w:sz w:val="32"/>
          <w:szCs w:val="32"/>
          <w:highlight w:val="none"/>
        </w:rPr>
        <w:t>副总</w:t>
      </w:r>
      <w:r>
        <w:rPr>
          <w:rFonts w:hint="eastAsia" w:eastAsia="仿宋_GB2312"/>
          <w:sz w:val="32"/>
          <w:szCs w:val="32"/>
          <w:highlight w:val="none"/>
        </w:rPr>
        <w:t>林</w:t>
      </w:r>
      <w:r>
        <w:rPr>
          <w:rFonts w:eastAsia="仿宋_GB2312"/>
          <w:sz w:val="32"/>
          <w:szCs w:val="32"/>
          <w:highlight w:val="none"/>
        </w:rPr>
        <w:t>长、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</w:t>
      </w:r>
      <w:r>
        <w:rPr>
          <w:rFonts w:hint="eastAsia" w:eastAsia="仿宋_GB2312"/>
          <w:sz w:val="32"/>
          <w:szCs w:val="32"/>
          <w:highlight w:val="none"/>
        </w:rPr>
        <w:t>林</w:t>
      </w:r>
      <w:r>
        <w:rPr>
          <w:rFonts w:eastAsia="仿宋_GB2312"/>
          <w:sz w:val="32"/>
          <w:szCs w:val="32"/>
          <w:highlight w:val="none"/>
        </w:rPr>
        <w:t>长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和区级林长联席成员单位会议议定</w:t>
      </w:r>
      <w:r>
        <w:rPr>
          <w:rFonts w:eastAsia="仿宋_GB2312"/>
          <w:sz w:val="32"/>
          <w:szCs w:val="32"/>
          <w:highlight w:val="none"/>
        </w:rPr>
        <w:t>的事项</w:t>
      </w:r>
      <w:r>
        <w:rPr>
          <w:rFonts w:hint="eastAsia" w:eastAsia="仿宋_GB2312"/>
          <w:sz w:val="32"/>
          <w:szCs w:val="32"/>
          <w:highlight w:val="none"/>
        </w:rPr>
        <w:t>；</w:t>
      </w:r>
      <w:r>
        <w:rPr>
          <w:rFonts w:eastAsia="仿宋_GB2312"/>
          <w:sz w:val="32"/>
          <w:szCs w:val="32"/>
          <w:highlight w:val="none"/>
        </w:rPr>
        <w:t>负责</w:t>
      </w:r>
      <w:r>
        <w:rPr>
          <w:rFonts w:hint="eastAsia" w:eastAsia="仿宋_GB2312"/>
          <w:sz w:val="32"/>
          <w:szCs w:val="32"/>
          <w:highlight w:val="none"/>
        </w:rPr>
        <w:t>林长制</w:t>
      </w:r>
      <w:r>
        <w:rPr>
          <w:rFonts w:eastAsia="仿宋_GB2312"/>
          <w:sz w:val="32"/>
          <w:szCs w:val="32"/>
          <w:highlight w:val="none"/>
        </w:rPr>
        <w:t>实施中的组织协调、调度督导、检查考核等具体工作</w:t>
      </w:r>
      <w:r>
        <w:rPr>
          <w:rFonts w:hint="eastAsia" w:eastAsia="仿宋_GB2312"/>
          <w:sz w:val="32"/>
          <w:szCs w:val="32"/>
          <w:highlight w:val="none"/>
        </w:rPr>
        <w:t>；</w:t>
      </w:r>
      <w:r>
        <w:rPr>
          <w:rFonts w:eastAsia="仿宋_GB2312"/>
          <w:sz w:val="32"/>
          <w:szCs w:val="32"/>
          <w:highlight w:val="none"/>
        </w:rPr>
        <w:t>协调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区级林长联席成员单位</w:t>
      </w:r>
      <w:r>
        <w:rPr>
          <w:rFonts w:eastAsia="仿宋_GB2312"/>
          <w:sz w:val="32"/>
          <w:szCs w:val="32"/>
          <w:highlight w:val="none"/>
        </w:rPr>
        <w:t>按照职责分工落实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工作职责</w:t>
      </w:r>
      <w:r>
        <w:rPr>
          <w:rFonts w:hint="eastAsia" w:eastAsia="仿宋_GB2312"/>
          <w:sz w:val="32"/>
          <w:szCs w:val="32"/>
          <w:highlight w:val="none"/>
        </w:rPr>
        <w:t>；</w:t>
      </w:r>
      <w:r>
        <w:rPr>
          <w:rFonts w:eastAsia="仿宋_GB2312"/>
          <w:sz w:val="32"/>
          <w:szCs w:val="32"/>
          <w:highlight w:val="none"/>
        </w:rPr>
        <w:t>监督指导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乡（镇、街道）村（居）</w:t>
      </w:r>
      <w:r>
        <w:rPr>
          <w:rFonts w:hint="eastAsia" w:eastAsia="仿宋_GB2312"/>
          <w:sz w:val="32"/>
          <w:szCs w:val="32"/>
          <w:highlight w:val="none"/>
        </w:rPr>
        <w:t>级林</w:t>
      </w:r>
      <w:r>
        <w:rPr>
          <w:rFonts w:eastAsia="仿宋_GB2312"/>
          <w:sz w:val="32"/>
          <w:szCs w:val="32"/>
          <w:highlight w:val="none"/>
        </w:rPr>
        <w:t>长制机构</w:t>
      </w:r>
      <w:r>
        <w:rPr>
          <w:rFonts w:hint="eastAsia" w:eastAsia="仿宋_GB2312"/>
          <w:sz w:val="32"/>
          <w:szCs w:val="32"/>
          <w:highlight w:val="none"/>
        </w:rPr>
        <w:t>建立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，统筹组织全区林长制工作有序推进。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第二章 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区林长制办公室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的设立和组成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 xml:space="preserve">第二条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林长办设在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eastAsia="仿宋_GB2312"/>
          <w:sz w:val="32"/>
          <w:szCs w:val="32"/>
          <w:highlight w:val="none"/>
        </w:rPr>
        <w:t>，由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eastAsia="仿宋_GB2312"/>
          <w:sz w:val="32"/>
          <w:szCs w:val="32"/>
          <w:highlight w:val="none"/>
        </w:rPr>
        <w:t>局长兼任办公室主任，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自然资源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局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贵阳市</w:t>
      </w:r>
      <w:r>
        <w:rPr>
          <w:rFonts w:hint="eastAsia" w:eastAsia="仿宋_GB2312"/>
          <w:sz w:val="32"/>
          <w:szCs w:val="32"/>
          <w:highlight w:val="none"/>
        </w:rPr>
        <w:t>生态环境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局花溪分局</w:t>
      </w:r>
      <w:r>
        <w:rPr>
          <w:rFonts w:hint="eastAsia" w:eastAsia="仿宋_GB2312"/>
          <w:sz w:val="32"/>
          <w:szCs w:val="32"/>
          <w:highlight w:val="none"/>
        </w:rPr>
        <w:t>各一名副局（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科</w:t>
      </w:r>
      <w:r>
        <w:rPr>
          <w:rFonts w:hint="eastAsia" w:eastAsia="仿宋_GB2312"/>
          <w:sz w:val="32"/>
          <w:szCs w:val="32"/>
          <w:highlight w:val="none"/>
        </w:rPr>
        <w:t>）长兼任办公室副主任。</w:t>
      </w:r>
      <w:r>
        <w:rPr>
          <w:rFonts w:eastAsia="仿宋_GB2312"/>
          <w:sz w:val="32"/>
          <w:szCs w:val="32"/>
          <w:highlight w:val="none"/>
        </w:rPr>
        <w:t>办公室工作人员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由区自然资源局统筹</w:t>
      </w:r>
      <w:r>
        <w:rPr>
          <w:rFonts w:eastAsia="仿宋_GB2312"/>
          <w:sz w:val="32"/>
          <w:szCs w:val="32"/>
          <w:highlight w:val="none"/>
        </w:rPr>
        <w:t>安排，根据工作需要，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可</w:t>
      </w:r>
      <w:r>
        <w:rPr>
          <w:rFonts w:eastAsia="仿宋_GB2312"/>
          <w:sz w:val="32"/>
          <w:szCs w:val="32"/>
          <w:highlight w:val="none"/>
        </w:rPr>
        <w:t>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</w:t>
      </w:r>
      <w:r>
        <w:rPr>
          <w:rFonts w:eastAsia="仿宋_GB2312"/>
          <w:sz w:val="32"/>
          <w:szCs w:val="32"/>
          <w:highlight w:val="none"/>
        </w:rPr>
        <w:t>林长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联席成员单位</w:t>
      </w:r>
      <w:r>
        <w:rPr>
          <w:rFonts w:eastAsia="仿宋_GB2312"/>
          <w:sz w:val="32"/>
          <w:szCs w:val="32"/>
          <w:highlight w:val="none"/>
        </w:rPr>
        <w:t>抽调工作人员。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第三章 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区林长制办公室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职责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 xml:space="preserve">第三条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林长办主任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领导办公室全面</w:t>
      </w:r>
      <w:r>
        <w:rPr>
          <w:rFonts w:hint="eastAsia" w:eastAsia="仿宋_GB2312"/>
          <w:sz w:val="32"/>
          <w:szCs w:val="32"/>
          <w:highlight w:val="none"/>
        </w:rPr>
        <w:t>工作。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区自然资源局副局长主持日常工作，会同其他副主任</w:t>
      </w:r>
      <w:r>
        <w:rPr>
          <w:rFonts w:hint="eastAsia" w:eastAsia="仿宋_GB2312"/>
          <w:sz w:val="32"/>
          <w:szCs w:val="32"/>
          <w:highlight w:val="none"/>
        </w:rPr>
        <w:t>协助主任做好林长制工作，落实各项工作任务。办公室人员根据任务分工做好林长制有关工作。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 xml:space="preserve">第四条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林长办负责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区级林长制</w:t>
      </w:r>
      <w:r>
        <w:rPr>
          <w:rFonts w:hint="eastAsia" w:eastAsia="仿宋_GB2312"/>
          <w:sz w:val="32"/>
          <w:szCs w:val="32"/>
          <w:highlight w:val="none"/>
        </w:rPr>
        <w:t>综合性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事务工</w:t>
      </w:r>
      <w:r>
        <w:rPr>
          <w:rFonts w:hint="eastAsia" w:eastAsia="仿宋_GB2312"/>
          <w:sz w:val="32"/>
          <w:szCs w:val="32"/>
          <w:highlight w:val="none"/>
        </w:rPr>
        <w:t>作；</w:t>
      </w:r>
      <w:r>
        <w:rPr>
          <w:rFonts w:eastAsia="仿宋_GB2312"/>
          <w:sz w:val="32"/>
          <w:szCs w:val="32"/>
          <w:highlight w:val="none"/>
        </w:rPr>
        <w:t>负责建立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林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巡查、信息报送、公示通报、</w:t>
      </w:r>
      <w:r>
        <w:rPr>
          <w:rFonts w:eastAsia="仿宋_GB2312"/>
          <w:sz w:val="32"/>
          <w:szCs w:val="32"/>
          <w:highlight w:val="none"/>
        </w:rPr>
        <w:t>考核等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配套</w:t>
      </w:r>
      <w:r>
        <w:rPr>
          <w:rFonts w:eastAsia="仿宋_GB2312"/>
          <w:sz w:val="32"/>
          <w:szCs w:val="32"/>
          <w:highlight w:val="none"/>
        </w:rPr>
        <w:t>制度；</w:t>
      </w:r>
      <w:r>
        <w:rPr>
          <w:rFonts w:hint="eastAsia" w:eastAsia="仿宋_GB2312"/>
          <w:sz w:val="32"/>
          <w:szCs w:val="32"/>
          <w:highlight w:val="none"/>
        </w:rPr>
        <w:t>负责对外宣传、信息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简报、专报</w:t>
      </w:r>
      <w:r>
        <w:rPr>
          <w:rFonts w:hint="eastAsia" w:eastAsia="仿宋_GB2312"/>
          <w:sz w:val="32"/>
          <w:szCs w:val="32"/>
          <w:highlight w:val="none"/>
        </w:rPr>
        <w:t>等工作；</w:t>
      </w:r>
      <w:r>
        <w:rPr>
          <w:rFonts w:eastAsia="仿宋_GB2312"/>
          <w:sz w:val="32"/>
          <w:szCs w:val="32"/>
          <w:highlight w:val="none"/>
        </w:rPr>
        <w:t>负责制定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eastAsia="仿宋_GB2312"/>
          <w:sz w:val="32"/>
          <w:szCs w:val="32"/>
          <w:highlight w:val="none"/>
        </w:rPr>
        <w:t>下达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</w:t>
      </w:r>
      <w:r>
        <w:rPr>
          <w:rFonts w:eastAsia="仿宋_GB2312"/>
          <w:sz w:val="32"/>
          <w:szCs w:val="32"/>
          <w:highlight w:val="none"/>
        </w:rPr>
        <w:t>年度工作任务</w:t>
      </w:r>
      <w:r>
        <w:rPr>
          <w:rFonts w:hint="eastAsia" w:eastAsia="仿宋_GB2312"/>
          <w:sz w:val="32"/>
          <w:szCs w:val="32"/>
          <w:highlight w:val="none"/>
        </w:rPr>
        <w:t>；负责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开展调研、督导、考核各地林长制工作推进情况、总结报告全区年度</w:t>
      </w:r>
      <w:r>
        <w:rPr>
          <w:rFonts w:hint="eastAsia" w:eastAsia="仿宋_GB2312"/>
          <w:sz w:val="32"/>
          <w:szCs w:val="32"/>
          <w:highlight w:val="none"/>
        </w:rPr>
        <w:t>工作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情况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 xml:space="preserve">第五条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林长办负责承担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区级总林长或副总林长会议、区级林长联席成员单位会议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</w:t>
      </w:r>
      <w:r>
        <w:rPr>
          <w:rFonts w:hint="eastAsia" w:eastAsia="仿宋_GB2312"/>
          <w:sz w:val="32"/>
          <w:szCs w:val="32"/>
          <w:highlight w:val="none"/>
        </w:rPr>
        <w:t>林长制专题会议等会务工作。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第四章 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办公室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会议制度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林长办实行专题会议、工作会议制度。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七</w:t>
      </w:r>
      <w:r>
        <w:rPr>
          <w:rFonts w:hint="eastAsia" w:eastAsia="仿宋_GB2312"/>
          <w:sz w:val="32"/>
          <w:szCs w:val="32"/>
          <w:highlight w:val="none"/>
        </w:rPr>
        <w:t>条 专题会议由主任或副主任召集和主持，有关成员单位联络员参加。会议根据工作需要召开，主要任务是：研究协调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林长制工作专题</w:t>
      </w:r>
      <w:r>
        <w:rPr>
          <w:rFonts w:hint="eastAsia" w:eastAsia="仿宋_GB2312"/>
          <w:sz w:val="32"/>
          <w:szCs w:val="32"/>
          <w:highlight w:val="none"/>
        </w:rPr>
        <w:t>事项；研究讨论需提交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区级总林长或副总林长会议以及</w:t>
      </w:r>
      <w:r>
        <w:rPr>
          <w:rFonts w:hint="eastAsia" w:eastAsia="仿宋_GB2312"/>
          <w:sz w:val="32"/>
          <w:szCs w:val="32"/>
          <w:highlight w:val="none"/>
        </w:rPr>
        <w:t>联席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成员单位</w:t>
      </w:r>
      <w:r>
        <w:rPr>
          <w:rFonts w:hint="eastAsia" w:eastAsia="仿宋_GB2312"/>
          <w:sz w:val="32"/>
          <w:szCs w:val="32"/>
          <w:highlight w:val="none"/>
        </w:rPr>
        <w:t>会议研究的事项等。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八</w:t>
      </w:r>
      <w:r>
        <w:rPr>
          <w:rFonts w:hint="eastAsia" w:eastAsia="仿宋_GB2312"/>
          <w:sz w:val="32"/>
          <w:szCs w:val="32"/>
          <w:highlight w:val="none"/>
        </w:rPr>
        <w:t>条 工作会议由主任、副主任或主要负责人根据工作需要随时召开，办公室工作人员参加。会议的主要任务是：研究林长制推进过程中遇到的问题，提出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措施建议</w:t>
      </w:r>
      <w:r>
        <w:rPr>
          <w:rFonts w:hint="eastAsia" w:eastAsia="仿宋_GB2312"/>
          <w:sz w:val="32"/>
          <w:szCs w:val="32"/>
          <w:highlight w:val="none"/>
        </w:rPr>
        <w:t>；研究讨论需提专题会议研究的事项等。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九</w:t>
      </w:r>
      <w:r>
        <w:rPr>
          <w:rFonts w:hint="eastAsia" w:eastAsia="仿宋_GB2312"/>
          <w:sz w:val="32"/>
          <w:szCs w:val="32"/>
          <w:highlight w:val="none"/>
        </w:rPr>
        <w:t>条 专题会议确定的事项要形成会议纪要，由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</w:rPr>
        <w:t>林长办主任签发。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第十条 专题会议纪要发至有关成员单位。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第五章 公文处理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一</w:t>
      </w:r>
      <w:r>
        <w:rPr>
          <w:rFonts w:hint="eastAsia" w:eastAsia="仿宋_GB2312"/>
          <w:sz w:val="32"/>
          <w:szCs w:val="32"/>
          <w:highlight w:val="none"/>
        </w:rPr>
        <w:t>条 收发公文应当符合《党政机关公文处理工作条例》和《贵州省国家行政机关公文处理实施细则》的有关规定。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林长办收到的重要公文，经主任阅批后转有关人员办理。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三</w:t>
      </w:r>
      <w:r>
        <w:rPr>
          <w:rFonts w:hint="eastAsia"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林长办印发的正式公文由相关人员负责拟稿，主要负责人负责核稿。内容涉及其他部门职责的，由主办工作人员送相关部门会签，并跟踪落实。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eastAsia="仿宋_GB2312"/>
          <w:sz w:val="32"/>
          <w:szCs w:val="32"/>
          <w:highlight w:val="none"/>
        </w:rPr>
        <w:t>条 公文签发权限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</w:rPr>
        <w:t>涉及以下内容的，由主任签发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呈报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总林长、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副总林长、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林长的文件。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呈报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区委、区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政府等上级部门的文件、请示、报告等。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贯彻省委、省政府、国家林草局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、市委、市政府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等上级部门及其领导的重要指示、决定、决策的实施意见和措施。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林长制工作专报信息，重大问题的处理，重大政策发布。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涉及全局性的其他重要事项。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他事项发文，由主持日常工作的副主任签发。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第六章 监督与考核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林长办牵头组织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区级林长联席成员单位</w:t>
      </w:r>
      <w:r>
        <w:rPr>
          <w:rFonts w:hint="eastAsia" w:eastAsia="仿宋_GB2312"/>
          <w:sz w:val="32"/>
          <w:szCs w:val="32"/>
          <w:highlight w:val="none"/>
        </w:rPr>
        <w:t>开展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对下级林长履职情况</w:t>
      </w:r>
      <w:r>
        <w:rPr>
          <w:rFonts w:hint="eastAsia" w:eastAsia="仿宋_GB2312"/>
          <w:sz w:val="32"/>
          <w:szCs w:val="32"/>
          <w:highlight w:val="none"/>
        </w:rPr>
        <w:t>监督检查，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督促下级林长切实履职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林长办可聘请社会监督员对各级林长履行职责情况进行监督和评价。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七</w:t>
      </w:r>
      <w:r>
        <w:rPr>
          <w:rFonts w:hint="eastAsia" w:eastAsia="仿宋_GB2312"/>
          <w:sz w:val="32"/>
          <w:szCs w:val="32"/>
          <w:highlight w:val="none"/>
        </w:rPr>
        <w:t>条 林长制工作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考核</w:t>
      </w:r>
      <w:r>
        <w:rPr>
          <w:rFonts w:hint="eastAsia" w:eastAsia="仿宋_GB2312"/>
          <w:sz w:val="32"/>
          <w:szCs w:val="32"/>
          <w:highlight w:val="none"/>
        </w:rPr>
        <w:t>按照《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花溪区林长制工作区级考核问责制度（试行）</w:t>
      </w:r>
      <w:r>
        <w:rPr>
          <w:rFonts w:hint="eastAsia" w:eastAsia="仿宋_GB2312"/>
          <w:sz w:val="32"/>
          <w:szCs w:val="32"/>
          <w:highlight w:val="none"/>
        </w:rPr>
        <w:t>》的有关规定执行。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第七章 信息报送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信息公开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十八</w:t>
      </w:r>
      <w:r>
        <w:rPr>
          <w:rFonts w:hint="eastAsia" w:eastAsia="仿宋_GB2312"/>
          <w:sz w:val="32"/>
          <w:szCs w:val="32"/>
          <w:highlight w:val="none"/>
        </w:rPr>
        <w:t>条 林长制工作信息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报送</w:t>
      </w:r>
      <w:r>
        <w:rPr>
          <w:rFonts w:hint="eastAsia" w:eastAsia="仿宋_GB2312"/>
          <w:sz w:val="32"/>
          <w:szCs w:val="32"/>
          <w:highlight w:val="none"/>
        </w:rPr>
        <w:t>、政务简报信息等按照《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花溪区</w:t>
      </w:r>
      <w:r>
        <w:rPr>
          <w:rFonts w:hint="eastAsia" w:eastAsia="仿宋_GB2312"/>
          <w:sz w:val="32"/>
          <w:szCs w:val="32"/>
          <w:highlight w:val="none"/>
        </w:rPr>
        <w:t>林长制信息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报送</w:t>
      </w:r>
      <w:r>
        <w:rPr>
          <w:rFonts w:hint="eastAsia" w:eastAsia="仿宋_GB2312"/>
          <w:sz w:val="32"/>
          <w:szCs w:val="32"/>
          <w:highlight w:val="none"/>
        </w:rPr>
        <w:t>制度（试行）》的有关规定处理。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十九</w:t>
      </w:r>
      <w:r>
        <w:rPr>
          <w:rFonts w:hint="eastAsia" w:eastAsia="仿宋_GB2312"/>
          <w:sz w:val="32"/>
          <w:szCs w:val="32"/>
          <w:highlight w:val="none"/>
        </w:rPr>
        <w:t>条 林长制工作信息发布、新闻发布、网络平台信息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、通报</w:t>
      </w:r>
      <w:r>
        <w:rPr>
          <w:rFonts w:hint="eastAsia" w:eastAsia="仿宋_GB2312"/>
          <w:sz w:val="32"/>
          <w:szCs w:val="32"/>
          <w:highlight w:val="none"/>
        </w:rPr>
        <w:t>等按照《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花溪区</w:t>
      </w:r>
      <w:r>
        <w:rPr>
          <w:rFonts w:hint="eastAsia" w:eastAsia="仿宋_GB2312"/>
          <w:sz w:val="32"/>
          <w:szCs w:val="32"/>
          <w:highlight w:val="none"/>
        </w:rPr>
        <w:t>林长制信息公开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及通报</w:t>
      </w:r>
      <w:r>
        <w:rPr>
          <w:rFonts w:hint="eastAsia" w:eastAsia="仿宋_GB2312"/>
          <w:sz w:val="32"/>
          <w:szCs w:val="32"/>
          <w:highlight w:val="none"/>
        </w:rPr>
        <w:t>制度（试行）》的有关规定处理。</w:t>
      </w:r>
    </w:p>
    <w:p>
      <w:pPr>
        <w:pStyle w:val="8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第八章 归档和保密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 xml:space="preserve">第二十条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林长办负责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区级林长制有关</w:t>
      </w:r>
      <w:r>
        <w:rPr>
          <w:rFonts w:hint="eastAsia" w:eastAsia="仿宋_GB2312"/>
          <w:sz w:val="32"/>
          <w:szCs w:val="32"/>
          <w:highlight w:val="none"/>
        </w:rPr>
        <w:t>文件的收发、登记、保管、清理、归档等工作。归档案卷要做到组卷合理，页号编写准确，目录清楚，案卷标题简明扼要。要保证归档文件材料完整、准确、规范和安全。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第二十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一</w:t>
      </w:r>
      <w:r>
        <w:rPr>
          <w:rFonts w:hint="eastAsia" w:eastAsia="仿宋_GB2312"/>
          <w:sz w:val="32"/>
          <w:szCs w:val="32"/>
          <w:highlight w:val="none"/>
        </w:rPr>
        <w:t>条 根据不同种类文件材料的形成特性，合理分类存放，便于利用和归档。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第二十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eastAsia="仿宋_GB2312"/>
          <w:sz w:val="32"/>
          <w:szCs w:val="32"/>
          <w:highlight w:val="none"/>
        </w:rPr>
        <w:t>条 要注意重要资料的保存，在工作中形成的具有保存价值的，或者与林长制工作密切相关的重要文件材料，应按规定的范围、时间和要求，统一归档保存。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第二十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三</w:t>
      </w:r>
      <w:r>
        <w:rPr>
          <w:rFonts w:hint="eastAsia" w:eastAsia="仿宋_GB2312"/>
          <w:sz w:val="32"/>
          <w:szCs w:val="32"/>
          <w:highlight w:val="none"/>
        </w:rPr>
        <w:t>条 工作人员在工作中要注意保密规定。对收发的密级（秘密、机密、绝密）文件，要严格执行签收、登记、编号、密封。承办涉密文件的同志，必须认真负责。指定清退的文件，要按期清退。传阅的文件要及时收回。需要销毁的密级文件、资料，应认真清理登记，按规定程序清理销毁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第二十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eastAsia="仿宋_GB2312"/>
          <w:sz w:val="32"/>
          <w:szCs w:val="32"/>
          <w:highlight w:val="none"/>
        </w:rPr>
        <w:t>条 对内部使用的文稿、统计数据、报表、地图等，不得随手乱扔，不准用作包装纸，严防失散外传。</w:t>
      </w:r>
    </w:p>
    <w:p>
      <w:pPr>
        <w:pStyle w:val="8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第九章 工作纪律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第二十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eastAsia="仿宋_GB2312"/>
          <w:sz w:val="32"/>
          <w:szCs w:val="32"/>
          <w:highlight w:val="none"/>
        </w:rPr>
        <w:t>人员要坚决贯彻执行党和国家路线方针政策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，以及区</w:t>
      </w:r>
      <w:r>
        <w:rPr>
          <w:rFonts w:hint="eastAsia" w:eastAsia="仿宋_GB2312"/>
          <w:sz w:val="32"/>
          <w:szCs w:val="32"/>
          <w:highlight w:val="none"/>
        </w:rPr>
        <w:t>委、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政府工作部署，严格遵守纪律，有令必行，有禁必止。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第二十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eastAsia="仿宋_GB2312"/>
          <w:sz w:val="32"/>
          <w:szCs w:val="32"/>
          <w:highlight w:val="none"/>
        </w:rPr>
        <w:t>林长办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eastAsia="仿宋_GB2312"/>
          <w:sz w:val="32"/>
          <w:szCs w:val="32"/>
          <w:highlight w:val="none"/>
        </w:rPr>
        <w:t>人员要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力戒形式主义、官僚主义，求真务实，</w:t>
      </w:r>
      <w:r>
        <w:rPr>
          <w:rFonts w:hint="eastAsia" w:eastAsia="仿宋_GB2312"/>
          <w:sz w:val="32"/>
          <w:szCs w:val="32"/>
          <w:highlight w:val="none"/>
        </w:rPr>
        <w:t>深入基层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eastAsia="仿宋_GB2312"/>
          <w:sz w:val="32"/>
          <w:szCs w:val="32"/>
          <w:highlight w:val="none"/>
        </w:rPr>
        <w:t>调查研究，了解情况，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协调有关部门</w:t>
      </w:r>
      <w:r>
        <w:rPr>
          <w:rFonts w:hint="eastAsia" w:eastAsia="仿宋_GB2312"/>
          <w:sz w:val="32"/>
          <w:szCs w:val="32"/>
          <w:highlight w:val="none"/>
        </w:rPr>
        <w:t>解决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林长制工作中</w:t>
      </w:r>
      <w:r>
        <w:rPr>
          <w:rFonts w:hint="eastAsia" w:eastAsia="仿宋_GB2312"/>
          <w:sz w:val="32"/>
          <w:szCs w:val="32"/>
          <w:highlight w:val="none"/>
        </w:rPr>
        <w:t>实际问题。</w:t>
      </w:r>
    </w:p>
    <w:p>
      <w:pPr>
        <w:pStyle w:val="19"/>
        <w:rPr>
          <w:rFonts w:hint="default" w:eastAsia="仿宋_GB2312"/>
          <w:sz w:val="32"/>
          <w:szCs w:val="32"/>
          <w:highlight w:val="none"/>
          <w:lang w:val="en-US" w:eastAsia="zh-CN"/>
        </w:rPr>
      </w:pPr>
    </w:p>
    <w:p>
      <w:pPr>
        <w:pStyle w:val="19"/>
        <w:rPr>
          <w:rFonts w:hint="default" w:eastAsia="仿宋_GB2312"/>
          <w:sz w:val="32"/>
          <w:szCs w:val="32"/>
          <w:highlight w:val="none"/>
          <w:lang w:val="en-US" w:eastAsia="zh-CN"/>
        </w:rPr>
      </w:pPr>
    </w:p>
    <w:p>
      <w:pPr>
        <w:pStyle w:val="19"/>
        <w:rPr>
          <w:rFonts w:hint="eastAsia" w:eastAsia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9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C67ADF"/>
    <w:rsid w:val="0007279A"/>
    <w:rsid w:val="00081992"/>
    <w:rsid w:val="000961BC"/>
    <w:rsid w:val="000B3ABB"/>
    <w:rsid w:val="000C50E2"/>
    <w:rsid w:val="000E3013"/>
    <w:rsid w:val="000E4D7A"/>
    <w:rsid w:val="000F29F0"/>
    <w:rsid w:val="00126441"/>
    <w:rsid w:val="001418B4"/>
    <w:rsid w:val="00147B81"/>
    <w:rsid w:val="00167E87"/>
    <w:rsid w:val="00181EB1"/>
    <w:rsid w:val="00193577"/>
    <w:rsid w:val="001B6F3B"/>
    <w:rsid w:val="001D7AED"/>
    <w:rsid w:val="001E1F6B"/>
    <w:rsid w:val="001E4E35"/>
    <w:rsid w:val="00200C6F"/>
    <w:rsid w:val="00246F2B"/>
    <w:rsid w:val="00275CAE"/>
    <w:rsid w:val="002847EB"/>
    <w:rsid w:val="00287F71"/>
    <w:rsid w:val="002C1937"/>
    <w:rsid w:val="002C2060"/>
    <w:rsid w:val="002C2F4D"/>
    <w:rsid w:val="002D7D28"/>
    <w:rsid w:val="002F675B"/>
    <w:rsid w:val="003110DD"/>
    <w:rsid w:val="0034655F"/>
    <w:rsid w:val="00365FE9"/>
    <w:rsid w:val="0038536F"/>
    <w:rsid w:val="00415358"/>
    <w:rsid w:val="00424022"/>
    <w:rsid w:val="004278E7"/>
    <w:rsid w:val="00440D41"/>
    <w:rsid w:val="00470F74"/>
    <w:rsid w:val="00501D57"/>
    <w:rsid w:val="005309EA"/>
    <w:rsid w:val="00541559"/>
    <w:rsid w:val="0055181D"/>
    <w:rsid w:val="00575C68"/>
    <w:rsid w:val="005767C0"/>
    <w:rsid w:val="005862B1"/>
    <w:rsid w:val="005B042A"/>
    <w:rsid w:val="005D2AD2"/>
    <w:rsid w:val="005D4A67"/>
    <w:rsid w:val="005F6250"/>
    <w:rsid w:val="0060369B"/>
    <w:rsid w:val="00612B07"/>
    <w:rsid w:val="006150A1"/>
    <w:rsid w:val="00643160"/>
    <w:rsid w:val="00666322"/>
    <w:rsid w:val="00670B70"/>
    <w:rsid w:val="00671645"/>
    <w:rsid w:val="006B5C5B"/>
    <w:rsid w:val="006E2404"/>
    <w:rsid w:val="00717847"/>
    <w:rsid w:val="00727F1B"/>
    <w:rsid w:val="007312C3"/>
    <w:rsid w:val="00744EC5"/>
    <w:rsid w:val="00747063"/>
    <w:rsid w:val="00766916"/>
    <w:rsid w:val="00776E18"/>
    <w:rsid w:val="00795B25"/>
    <w:rsid w:val="00841237"/>
    <w:rsid w:val="00844CE6"/>
    <w:rsid w:val="008A29FC"/>
    <w:rsid w:val="008E04FB"/>
    <w:rsid w:val="00906DAC"/>
    <w:rsid w:val="00975EB6"/>
    <w:rsid w:val="00994B17"/>
    <w:rsid w:val="009A4887"/>
    <w:rsid w:val="009B47C8"/>
    <w:rsid w:val="009D0DDA"/>
    <w:rsid w:val="009D1998"/>
    <w:rsid w:val="009D4DA6"/>
    <w:rsid w:val="00A7253D"/>
    <w:rsid w:val="00A81E7C"/>
    <w:rsid w:val="00A820FA"/>
    <w:rsid w:val="00AA57DA"/>
    <w:rsid w:val="00AB2BBB"/>
    <w:rsid w:val="00AB3B68"/>
    <w:rsid w:val="00AE18F3"/>
    <w:rsid w:val="00AE3DA5"/>
    <w:rsid w:val="00AF56E6"/>
    <w:rsid w:val="00B3732F"/>
    <w:rsid w:val="00B4313E"/>
    <w:rsid w:val="00B604DA"/>
    <w:rsid w:val="00B76786"/>
    <w:rsid w:val="00B84A4D"/>
    <w:rsid w:val="00BA3973"/>
    <w:rsid w:val="00BB44B4"/>
    <w:rsid w:val="00C30641"/>
    <w:rsid w:val="00C52096"/>
    <w:rsid w:val="00CB2361"/>
    <w:rsid w:val="00CF0898"/>
    <w:rsid w:val="00CF2F48"/>
    <w:rsid w:val="00D71EB5"/>
    <w:rsid w:val="00D85159"/>
    <w:rsid w:val="00DD4D50"/>
    <w:rsid w:val="00E35DB1"/>
    <w:rsid w:val="00E44A90"/>
    <w:rsid w:val="00E5037D"/>
    <w:rsid w:val="00E60CA3"/>
    <w:rsid w:val="00E64F49"/>
    <w:rsid w:val="00E8726A"/>
    <w:rsid w:val="00E94665"/>
    <w:rsid w:val="00EA6934"/>
    <w:rsid w:val="00EE7CB3"/>
    <w:rsid w:val="00EF5726"/>
    <w:rsid w:val="00F3144D"/>
    <w:rsid w:val="00F4039B"/>
    <w:rsid w:val="00F430ED"/>
    <w:rsid w:val="00F86BF6"/>
    <w:rsid w:val="00F9541C"/>
    <w:rsid w:val="00FB0249"/>
    <w:rsid w:val="00FC0DC0"/>
    <w:rsid w:val="00FD53C3"/>
    <w:rsid w:val="00FF3BA1"/>
    <w:rsid w:val="0197105D"/>
    <w:rsid w:val="01D10940"/>
    <w:rsid w:val="028370AA"/>
    <w:rsid w:val="030A6584"/>
    <w:rsid w:val="03FC556B"/>
    <w:rsid w:val="051A1A98"/>
    <w:rsid w:val="0538005B"/>
    <w:rsid w:val="05945B5D"/>
    <w:rsid w:val="05BF7C03"/>
    <w:rsid w:val="05FF0ABE"/>
    <w:rsid w:val="06751209"/>
    <w:rsid w:val="077B0B04"/>
    <w:rsid w:val="07D63909"/>
    <w:rsid w:val="07D732ED"/>
    <w:rsid w:val="07DE1020"/>
    <w:rsid w:val="098E3C37"/>
    <w:rsid w:val="0A9808AA"/>
    <w:rsid w:val="0AFE4A23"/>
    <w:rsid w:val="0B094E92"/>
    <w:rsid w:val="0B0F3121"/>
    <w:rsid w:val="0B8F2D1E"/>
    <w:rsid w:val="0BDD32A5"/>
    <w:rsid w:val="0CBD450C"/>
    <w:rsid w:val="0CEC06AC"/>
    <w:rsid w:val="0D3E1012"/>
    <w:rsid w:val="0D7E259B"/>
    <w:rsid w:val="0DEB4865"/>
    <w:rsid w:val="0E243158"/>
    <w:rsid w:val="0E6633A9"/>
    <w:rsid w:val="0EF56D74"/>
    <w:rsid w:val="0F291903"/>
    <w:rsid w:val="0F7B4125"/>
    <w:rsid w:val="0FD00337"/>
    <w:rsid w:val="10AA3577"/>
    <w:rsid w:val="10D2242D"/>
    <w:rsid w:val="110B1524"/>
    <w:rsid w:val="12C64C09"/>
    <w:rsid w:val="12F0626C"/>
    <w:rsid w:val="136B1002"/>
    <w:rsid w:val="13B73AFD"/>
    <w:rsid w:val="13C26F3A"/>
    <w:rsid w:val="14C43C6C"/>
    <w:rsid w:val="15315EE2"/>
    <w:rsid w:val="156D7F38"/>
    <w:rsid w:val="158609FA"/>
    <w:rsid w:val="15EA0E46"/>
    <w:rsid w:val="178A0CED"/>
    <w:rsid w:val="17D5618F"/>
    <w:rsid w:val="186B3701"/>
    <w:rsid w:val="18723590"/>
    <w:rsid w:val="188372A9"/>
    <w:rsid w:val="18AC4BCF"/>
    <w:rsid w:val="18FC541E"/>
    <w:rsid w:val="19091851"/>
    <w:rsid w:val="19586AEC"/>
    <w:rsid w:val="19CF0808"/>
    <w:rsid w:val="1B7C5329"/>
    <w:rsid w:val="1B907596"/>
    <w:rsid w:val="1C580F41"/>
    <w:rsid w:val="1C615C93"/>
    <w:rsid w:val="1CB63ABF"/>
    <w:rsid w:val="1D8824B8"/>
    <w:rsid w:val="1DBE6123"/>
    <w:rsid w:val="1E850A50"/>
    <w:rsid w:val="1EC947F7"/>
    <w:rsid w:val="1F4E1299"/>
    <w:rsid w:val="1FB53BCB"/>
    <w:rsid w:val="1FDE6AAD"/>
    <w:rsid w:val="203154DB"/>
    <w:rsid w:val="20701B44"/>
    <w:rsid w:val="21664A22"/>
    <w:rsid w:val="2196747B"/>
    <w:rsid w:val="21C61172"/>
    <w:rsid w:val="221C7283"/>
    <w:rsid w:val="22305C08"/>
    <w:rsid w:val="226D4F82"/>
    <w:rsid w:val="22C229B7"/>
    <w:rsid w:val="22CC7A00"/>
    <w:rsid w:val="22EF1D9F"/>
    <w:rsid w:val="234F0FB7"/>
    <w:rsid w:val="2350517E"/>
    <w:rsid w:val="23D65988"/>
    <w:rsid w:val="23FC0531"/>
    <w:rsid w:val="2476129B"/>
    <w:rsid w:val="24E95D2E"/>
    <w:rsid w:val="253D0DC7"/>
    <w:rsid w:val="25CB764E"/>
    <w:rsid w:val="25F95D9E"/>
    <w:rsid w:val="263B3125"/>
    <w:rsid w:val="26B77660"/>
    <w:rsid w:val="26F50622"/>
    <w:rsid w:val="273026BC"/>
    <w:rsid w:val="274032AB"/>
    <w:rsid w:val="274F7C7E"/>
    <w:rsid w:val="2765479E"/>
    <w:rsid w:val="27E03888"/>
    <w:rsid w:val="289F5F6E"/>
    <w:rsid w:val="290E6022"/>
    <w:rsid w:val="29D45232"/>
    <w:rsid w:val="2A021AAC"/>
    <w:rsid w:val="2A203029"/>
    <w:rsid w:val="2AC65F1F"/>
    <w:rsid w:val="2C144981"/>
    <w:rsid w:val="2C5C2BC9"/>
    <w:rsid w:val="2CBF59C6"/>
    <w:rsid w:val="2D13142E"/>
    <w:rsid w:val="2D220E87"/>
    <w:rsid w:val="2D636EA2"/>
    <w:rsid w:val="2DB3764E"/>
    <w:rsid w:val="2E4D270B"/>
    <w:rsid w:val="2EFC487D"/>
    <w:rsid w:val="2F131ADF"/>
    <w:rsid w:val="2F650CBC"/>
    <w:rsid w:val="2F672373"/>
    <w:rsid w:val="2FFB49EB"/>
    <w:rsid w:val="302A4F86"/>
    <w:rsid w:val="305902AE"/>
    <w:rsid w:val="31212E9A"/>
    <w:rsid w:val="316308F5"/>
    <w:rsid w:val="318A0D42"/>
    <w:rsid w:val="31C47A56"/>
    <w:rsid w:val="335A7167"/>
    <w:rsid w:val="33DB635E"/>
    <w:rsid w:val="33F103C4"/>
    <w:rsid w:val="35487A6C"/>
    <w:rsid w:val="357C3B27"/>
    <w:rsid w:val="35C67ADF"/>
    <w:rsid w:val="368B7645"/>
    <w:rsid w:val="36AC229D"/>
    <w:rsid w:val="396F7089"/>
    <w:rsid w:val="3993664B"/>
    <w:rsid w:val="39C17978"/>
    <w:rsid w:val="3A4B7E58"/>
    <w:rsid w:val="3AB80682"/>
    <w:rsid w:val="3B6B00B5"/>
    <w:rsid w:val="3B94446C"/>
    <w:rsid w:val="3BAE7911"/>
    <w:rsid w:val="3BC07BAF"/>
    <w:rsid w:val="3BC77199"/>
    <w:rsid w:val="3D0C50CE"/>
    <w:rsid w:val="3D284BFB"/>
    <w:rsid w:val="3D2C0590"/>
    <w:rsid w:val="3D431A0F"/>
    <w:rsid w:val="3D53776E"/>
    <w:rsid w:val="3E6811B0"/>
    <w:rsid w:val="3E960F4D"/>
    <w:rsid w:val="3F7D344A"/>
    <w:rsid w:val="3FD10FC9"/>
    <w:rsid w:val="3FFB476B"/>
    <w:rsid w:val="4029447F"/>
    <w:rsid w:val="41381975"/>
    <w:rsid w:val="41383078"/>
    <w:rsid w:val="4175254E"/>
    <w:rsid w:val="41755BF6"/>
    <w:rsid w:val="418348B1"/>
    <w:rsid w:val="41AC5B67"/>
    <w:rsid w:val="42C834C6"/>
    <w:rsid w:val="42CA675E"/>
    <w:rsid w:val="42CB0E92"/>
    <w:rsid w:val="43B5212A"/>
    <w:rsid w:val="43EA6375"/>
    <w:rsid w:val="44C0003B"/>
    <w:rsid w:val="457F6503"/>
    <w:rsid w:val="45A36AFA"/>
    <w:rsid w:val="45CE4E99"/>
    <w:rsid w:val="46AB1930"/>
    <w:rsid w:val="46E12DA4"/>
    <w:rsid w:val="46EA463A"/>
    <w:rsid w:val="471776C4"/>
    <w:rsid w:val="4728731E"/>
    <w:rsid w:val="472A27D9"/>
    <w:rsid w:val="481F7DA1"/>
    <w:rsid w:val="483D15B5"/>
    <w:rsid w:val="48B93033"/>
    <w:rsid w:val="4975232C"/>
    <w:rsid w:val="4A0B49B4"/>
    <w:rsid w:val="4A4E68BF"/>
    <w:rsid w:val="4A5C2126"/>
    <w:rsid w:val="4A9D25E9"/>
    <w:rsid w:val="4AF00FE5"/>
    <w:rsid w:val="4AFC5ECE"/>
    <w:rsid w:val="4B287932"/>
    <w:rsid w:val="4B501774"/>
    <w:rsid w:val="4BA10A9A"/>
    <w:rsid w:val="4BC21FEA"/>
    <w:rsid w:val="4C5D0FFB"/>
    <w:rsid w:val="4C5E2C07"/>
    <w:rsid w:val="4C5F6480"/>
    <w:rsid w:val="4C914F74"/>
    <w:rsid w:val="4D1A02E8"/>
    <w:rsid w:val="4D372367"/>
    <w:rsid w:val="4EC11FBB"/>
    <w:rsid w:val="4F821DAF"/>
    <w:rsid w:val="4F9145E1"/>
    <w:rsid w:val="4FDB067E"/>
    <w:rsid w:val="501E5857"/>
    <w:rsid w:val="50627C44"/>
    <w:rsid w:val="507B2601"/>
    <w:rsid w:val="50E7647A"/>
    <w:rsid w:val="52F24593"/>
    <w:rsid w:val="53295DFA"/>
    <w:rsid w:val="53502A51"/>
    <w:rsid w:val="53BD5507"/>
    <w:rsid w:val="54203EC5"/>
    <w:rsid w:val="54BB4B6B"/>
    <w:rsid w:val="553D594F"/>
    <w:rsid w:val="55512928"/>
    <w:rsid w:val="55AB0DB5"/>
    <w:rsid w:val="561048BA"/>
    <w:rsid w:val="563D61FD"/>
    <w:rsid w:val="565C6F09"/>
    <w:rsid w:val="56893A18"/>
    <w:rsid w:val="572C7721"/>
    <w:rsid w:val="574616D7"/>
    <w:rsid w:val="575E2825"/>
    <w:rsid w:val="575F0F2F"/>
    <w:rsid w:val="57D50351"/>
    <w:rsid w:val="58143E12"/>
    <w:rsid w:val="582A70F6"/>
    <w:rsid w:val="585274B6"/>
    <w:rsid w:val="588F78AD"/>
    <w:rsid w:val="590D7A21"/>
    <w:rsid w:val="59182AEB"/>
    <w:rsid w:val="591C7728"/>
    <w:rsid w:val="5ABA23EE"/>
    <w:rsid w:val="5C17145A"/>
    <w:rsid w:val="5DB73AFA"/>
    <w:rsid w:val="5E020D08"/>
    <w:rsid w:val="5E411B3A"/>
    <w:rsid w:val="5E4D75B9"/>
    <w:rsid w:val="5E692495"/>
    <w:rsid w:val="5E7C72AB"/>
    <w:rsid w:val="5EAF24E4"/>
    <w:rsid w:val="5F314630"/>
    <w:rsid w:val="5F9F2B21"/>
    <w:rsid w:val="5FF339B1"/>
    <w:rsid w:val="60DC0D0B"/>
    <w:rsid w:val="60FA5A13"/>
    <w:rsid w:val="61B060C9"/>
    <w:rsid w:val="61C37AE6"/>
    <w:rsid w:val="62693200"/>
    <w:rsid w:val="62E976BE"/>
    <w:rsid w:val="63676A60"/>
    <w:rsid w:val="63A23DD3"/>
    <w:rsid w:val="6431762B"/>
    <w:rsid w:val="647A2AF6"/>
    <w:rsid w:val="65507DF3"/>
    <w:rsid w:val="65665446"/>
    <w:rsid w:val="662551EC"/>
    <w:rsid w:val="66283AF3"/>
    <w:rsid w:val="666D3FB6"/>
    <w:rsid w:val="67383591"/>
    <w:rsid w:val="673842F9"/>
    <w:rsid w:val="67561054"/>
    <w:rsid w:val="68AD5575"/>
    <w:rsid w:val="68DF0398"/>
    <w:rsid w:val="68E40761"/>
    <w:rsid w:val="694876ED"/>
    <w:rsid w:val="69B528B6"/>
    <w:rsid w:val="69C2014B"/>
    <w:rsid w:val="6A1839F6"/>
    <w:rsid w:val="6A22713B"/>
    <w:rsid w:val="6A551D9C"/>
    <w:rsid w:val="6AAB19B6"/>
    <w:rsid w:val="6AC52AAC"/>
    <w:rsid w:val="6B3604E6"/>
    <w:rsid w:val="6B3977BE"/>
    <w:rsid w:val="6C2B19E9"/>
    <w:rsid w:val="6C8D461D"/>
    <w:rsid w:val="6D535020"/>
    <w:rsid w:val="6D8828F7"/>
    <w:rsid w:val="6D9B2BBF"/>
    <w:rsid w:val="6E41141F"/>
    <w:rsid w:val="6E660A0F"/>
    <w:rsid w:val="6E8440B2"/>
    <w:rsid w:val="6EBC569F"/>
    <w:rsid w:val="6FF63871"/>
    <w:rsid w:val="706A767B"/>
    <w:rsid w:val="70D33FC2"/>
    <w:rsid w:val="71AB7E91"/>
    <w:rsid w:val="71E01FE1"/>
    <w:rsid w:val="72010B8F"/>
    <w:rsid w:val="725D7D78"/>
    <w:rsid w:val="72A942CA"/>
    <w:rsid w:val="72F669EF"/>
    <w:rsid w:val="730752BD"/>
    <w:rsid w:val="733A4C41"/>
    <w:rsid w:val="733D7B87"/>
    <w:rsid w:val="7346797B"/>
    <w:rsid w:val="73621BD1"/>
    <w:rsid w:val="73E42E91"/>
    <w:rsid w:val="74555AB8"/>
    <w:rsid w:val="749B1064"/>
    <w:rsid w:val="74C768B2"/>
    <w:rsid w:val="75267FB2"/>
    <w:rsid w:val="76927343"/>
    <w:rsid w:val="76F61BEF"/>
    <w:rsid w:val="770A7CD2"/>
    <w:rsid w:val="78271BAF"/>
    <w:rsid w:val="78587A94"/>
    <w:rsid w:val="79714A2C"/>
    <w:rsid w:val="799E4C91"/>
    <w:rsid w:val="7A487A5D"/>
    <w:rsid w:val="7B1451EB"/>
    <w:rsid w:val="7BB43A79"/>
    <w:rsid w:val="7D616C09"/>
    <w:rsid w:val="7D684E52"/>
    <w:rsid w:val="7D76101B"/>
    <w:rsid w:val="7D8A31FC"/>
    <w:rsid w:val="7E953DC2"/>
    <w:rsid w:val="7EA11E13"/>
    <w:rsid w:val="7ED43B7F"/>
    <w:rsid w:val="7F0D3311"/>
    <w:rsid w:val="7FE1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link w:val="17"/>
    <w:qFormat/>
    <w:uiPriority w:val="0"/>
    <w:pPr>
      <w:widowControl/>
      <w:spacing w:after="0"/>
      <w:ind w:firstLine="420" w:firstLineChars="200"/>
      <w:textAlignment w:val="baseline"/>
    </w:pPr>
    <w:rPr>
      <w:rFonts w:ascii="Calibri" w:hAnsi="Calibri" w:cs="仿宋_GB231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正文文本缩进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正文首行缩进 2 Char"/>
    <w:basedOn w:val="16"/>
    <w:link w:val="9"/>
    <w:qFormat/>
    <w:uiPriority w:val="0"/>
    <w:rPr>
      <w:rFonts w:cs="仿宋_GB2312"/>
      <w:szCs w:val="32"/>
    </w:rPr>
  </w:style>
  <w:style w:type="paragraph" w:customStyle="1" w:styleId="18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9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A2504-F602-42CB-9BE8-14C6F50F6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31</Pages>
  <Words>2041</Words>
  <Characters>11637</Characters>
  <Lines>96</Lines>
  <Paragraphs>27</Paragraphs>
  <TotalTime>0</TotalTime>
  <ScaleCrop>false</ScaleCrop>
  <LinksUpToDate>false</LinksUpToDate>
  <CharactersWithSpaces>13651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2018-06-21T09:33:00Z</dcterms:created>
  <dc:creator>Crazy丶春秋</dc:creator>
  <cp:lastModifiedBy>Administrator</cp:lastModifiedBy>
  <cp:lastPrinted>2021-03-08T05:52:00Z</cp:lastPrinted>
  <dcterms:modified xsi:type="dcterms:W3CDTF">2021-07-01T02:38:06Z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E69756DFA6A449A089B92041CA337088</vt:lpwstr>
  </property>
</Properties>
</file>