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overflowPunct/>
        <w:topLinePunct w:val="0"/>
        <w:autoSpaceDE/>
        <w:autoSpaceDN/>
        <w:bidi w:val="0"/>
        <w:snapToGrid w:val="0"/>
        <w:spacing w:before="0" w:beforeAutospacing="0" w:after="0" w:afterAutospacing="0" w:line="560" w:lineRule="exact"/>
        <w:jc w:val="both"/>
        <w:textAlignment w:val="auto"/>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附件1</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val="en-US" w:eastAsia="zh-CN"/>
        </w:rPr>
        <w:t>花溪</w:t>
      </w:r>
      <w:r>
        <w:rPr>
          <w:rFonts w:hint="eastAsia" w:ascii="方正小标宋简体" w:hAnsi="方正小标宋简体" w:eastAsia="方正小标宋简体" w:cs="方正小标宋简体"/>
          <w:color w:val="000000"/>
          <w:sz w:val="32"/>
          <w:szCs w:val="32"/>
        </w:rPr>
        <w:t>区2021-2023年农机购置补贴实施操作流程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CESI黑体-GB2312" w:hAnsi="CESI黑体-GB2312" w:eastAsia="CESI黑体-GB2312" w:cs="CESI黑体-GB2312"/>
          <w:color w:val="000000"/>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一、基本原则</w:t>
      </w:r>
      <w:bookmarkStart w:id="0" w:name="_GoBack"/>
      <w:bookmarkEnd w:id="0"/>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w:t>
      </w:r>
      <w:r>
        <w:rPr>
          <w:rFonts w:hint="eastAsia" w:ascii="Times New Roman" w:hAnsi="Times New Roman" w:eastAsia="仿宋_GB2312" w:cs="仿宋_GB2312"/>
          <w:color w:val="000000"/>
          <w:sz w:val="32"/>
          <w:szCs w:val="32"/>
          <w:lang w:eastAsia="zh-CN"/>
        </w:rPr>
        <w:t>机</w:t>
      </w:r>
      <w:r>
        <w:rPr>
          <w:rFonts w:hint="eastAsia" w:ascii="Times New Roman" w:hAnsi="Times New Roman" w:eastAsia="仿宋_GB2312" w:cs="仿宋_GB2312"/>
          <w:color w:val="000000"/>
          <w:sz w:val="32"/>
          <w:szCs w:val="32"/>
        </w:rPr>
        <w:t>化主管部门提出补贴资金申领事项，签署告知承诺书，承诺购买行为、发票购机价格等信息真实有效，按相关规定申办补贴。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二、操作流程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color w:val="000000"/>
          <w:kern w:val="36"/>
          <w:sz w:val="32"/>
          <w:szCs w:val="32"/>
        </w:rPr>
        <w:t>（一）发布实施规定。</w:t>
      </w:r>
      <w:r>
        <w:rPr>
          <w:rFonts w:hint="eastAsia" w:ascii="Times New Roman" w:hAnsi="Times New Roman" w:eastAsia="仿宋_GB2312" w:cs="仿宋_GB2312"/>
          <w:color w:val="000000"/>
          <w:sz w:val="32"/>
          <w:szCs w:val="32"/>
          <w:lang w:val="en-US" w:eastAsia="zh-CN"/>
        </w:rPr>
        <w:t>区农业农村局</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区财政局</w:t>
      </w:r>
      <w:r>
        <w:rPr>
          <w:rFonts w:hint="eastAsia" w:ascii="Times New Roman" w:hAnsi="Times New Roman" w:eastAsia="仿宋_GB2312" w:cs="仿宋_GB2312"/>
          <w:color w:val="000000"/>
          <w:sz w:val="32"/>
          <w:szCs w:val="32"/>
        </w:rPr>
        <w:t>按职责分工和有关规定发布本地区农机购置补贴实施方案、操作程序、补贴额一览表、补贴机具信息表、咨询投诉举报电话等信息。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楷体_GB2312" w:hAnsi="楷体_GB2312" w:eastAsia="楷体_GB2312" w:cs="楷体_GB2312"/>
          <w:color w:val="000000"/>
          <w:kern w:val="36"/>
          <w:sz w:val="32"/>
          <w:szCs w:val="32"/>
        </w:rPr>
        <w:t>（二）受理补贴申请。</w:t>
      </w:r>
      <w:r>
        <w:rPr>
          <w:rFonts w:hint="eastAsia" w:ascii="仿宋_GB2312" w:hAnsi="Times New Roman" w:eastAsia="仿宋_GB2312" w:cs="仿宋_GB2312"/>
          <w:color w:val="000000"/>
          <w:sz w:val="32"/>
          <w:szCs w:val="32"/>
        </w:rPr>
        <w:t>实行贵州省农机购置补贴辅助管理系统常年连续开放，推广使用手机APP申请补贴，方便购机者随时在线提交补贴申请、应录尽录，加快实现购机者线下申领补贴“最多跑一次”“最多跑一地”。</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 w:eastAsia="仿宋_GB2312" w:cs="宋体"/>
          <w:kern w:val="0"/>
          <w:sz w:val="32"/>
          <w:szCs w:val="32"/>
        </w:rPr>
      </w:pPr>
      <w:r>
        <w:rPr>
          <w:rFonts w:hint="eastAsia" w:ascii="楷体_GB2312" w:hAnsi="楷体_GB2312" w:eastAsia="楷体_GB2312" w:cs="楷体_GB2312"/>
          <w:color w:val="000000"/>
          <w:kern w:val="36"/>
          <w:sz w:val="32"/>
          <w:szCs w:val="32"/>
        </w:rPr>
        <w:t>（</w:t>
      </w:r>
      <w:r>
        <w:rPr>
          <w:rFonts w:hint="eastAsia" w:ascii="楷体_GB2312" w:hAnsi="楷体_GB2312" w:eastAsia="楷体_GB2312" w:cs="楷体_GB2312"/>
          <w:color w:val="000000"/>
          <w:kern w:val="36"/>
          <w:sz w:val="32"/>
          <w:szCs w:val="32"/>
          <w:lang w:eastAsia="zh-CN"/>
        </w:rPr>
        <w:t>三</w:t>
      </w:r>
      <w:r>
        <w:rPr>
          <w:rFonts w:hint="eastAsia" w:ascii="楷体_GB2312" w:hAnsi="楷体_GB2312" w:eastAsia="楷体_GB2312" w:cs="楷体_GB2312"/>
          <w:color w:val="000000"/>
          <w:kern w:val="36"/>
          <w:sz w:val="32"/>
          <w:szCs w:val="32"/>
        </w:rPr>
        <w:t>）补贴资金申请。</w:t>
      </w:r>
      <w:r>
        <w:rPr>
          <w:rFonts w:hint="eastAsia" w:ascii="Times New Roman" w:hAnsi="Times New Roman" w:eastAsia="仿宋_GB2312" w:cs="仿宋_GB2312"/>
          <w:color w:val="000000"/>
          <w:sz w:val="32"/>
          <w:szCs w:val="32"/>
          <w:lang w:val="en-US" w:eastAsia="zh-CN"/>
        </w:rPr>
        <w:t>花溪区</w:t>
      </w:r>
      <w:r>
        <w:rPr>
          <w:rFonts w:hint="eastAsia" w:ascii="Times New Roman" w:hAnsi="Times New Roman" w:eastAsia="仿宋_GB2312" w:cs="仿宋_GB2312"/>
          <w:color w:val="000000"/>
          <w:sz w:val="32"/>
          <w:szCs w:val="32"/>
        </w:rPr>
        <w:t>购机者自主向</w:t>
      </w:r>
      <w:r>
        <w:rPr>
          <w:rFonts w:hint="eastAsia" w:ascii="Times New Roman" w:hAnsi="Times New Roman" w:eastAsia="仿宋_GB2312" w:cs="仿宋_GB2312"/>
          <w:color w:val="000000"/>
          <w:sz w:val="32"/>
          <w:szCs w:val="32"/>
          <w:lang w:val="en-US" w:eastAsia="zh-CN"/>
        </w:rPr>
        <w:t>花溪区农业农村局</w:t>
      </w:r>
      <w:r>
        <w:rPr>
          <w:rFonts w:hint="eastAsia" w:ascii="Times New Roman" w:hAnsi="Times New Roman" w:eastAsia="仿宋_GB2312" w:cs="仿宋_GB2312"/>
          <w:color w:val="000000"/>
          <w:sz w:val="32"/>
          <w:szCs w:val="32"/>
        </w:rPr>
        <w:t>提出补贴资金申领事项，并提供申请资料。</w:t>
      </w:r>
      <w:r>
        <w:rPr>
          <w:rFonts w:hint="eastAsia" w:ascii="Times New Roman" w:hAnsi="Times New Roman" w:eastAsia="仿宋_GB2312" w:cs="仿宋_GB2312"/>
          <w:b/>
          <w:bCs/>
          <w:color w:val="000000"/>
          <w:sz w:val="32"/>
          <w:szCs w:val="32"/>
        </w:rPr>
        <w:t>购机者是个人的，</w:t>
      </w:r>
      <w:r>
        <w:rPr>
          <w:rFonts w:hint="eastAsia" w:ascii="Times New Roman" w:hAnsi="Times New Roman" w:eastAsia="仿宋_GB2312" w:cs="仿宋_GB2312"/>
          <w:color w:val="000000"/>
          <w:sz w:val="32"/>
          <w:szCs w:val="32"/>
        </w:rPr>
        <w:t>需出示购机发票、本人身份证，并同时提供购机发票、本人身份证、涉农补贴“一折通”或银行账户信息的复印件；</w:t>
      </w:r>
      <w:r>
        <w:rPr>
          <w:rFonts w:hint="eastAsia" w:ascii="Times New Roman" w:hAnsi="Times New Roman" w:eastAsia="仿宋_GB2312" w:cs="仿宋_GB2312"/>
          <w:b/>
          <w:bCs/>
          <w:color w:val="000000"/>
          <w:sz w:val="32"/>
          <w:szCs w:val="32"/>
        </w:rPr>
        <w:t>购机者是组织的，</w:t>
      </w:r>
      <w:r>
        <w:rPr>
          <w:rFonts w:hint="eastAsia" w:ascii="Times New Roman" w:hAnsi="Times New Roman" w:eastAsia="仿宋_GB2312" w:cs="仿宋_GB2312"/>
          <w:color w:val="000000"/>
          <w:sz w:val="32"/>
          <w:szCs w:val="32"/>
        </w:rPr>
        <w:t>需出示购机发票、营业执照和法人代表身份证，并同时提供购机发票、法人代表身份证、本组织营业执照和银行账户信息的复印件。申请资料的真实性、完整性和有效性由购机者和补贴机具产销企业负责，并承担相关法律责任。</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b/>
          <w:bCs/>
          <w:color w:val="000000"/>
          <w:sz w:val="32"/>
          <w:szCs w:val="32"/>
        </w:rPr>
        <w:t>严禁以任何方式授予补贴机具产销企业进入农机购置补贴辅助管理系统，严禁购机者以外人员通过手机APP办理补贴申请，严禁补贴机具产销企业代替购机者到县级农机化主管部门办理补贴申请手续。产销企业、农业生产经营组织及其法人代表不能自销自购申请补贴。农业生产经营组织不能以组织和法定代表人个人名义同时申请补贴。</w:t>
      </w:r>
      <w:r>
        <w:rPr>
          <w:rFonts w:hint="eastAsia" w:ascii="仿宋_GB2312" w:hAnsi="Times New Roman" w:eastAsia="仿宋_GB2312" w:cs="仿宋_GB2312"/>
          <w:color w:val="000000"/>
          <w:sz w:val="32"/>
          <w:szCs w:val="32"/>
        </w:rPr>
        <w:t>不得以其他政策限制补贴对象申请补贴。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实行牌证管理的机具，要先行办理牌证照，由农机安全监理机构在上牌过程中一并核验，再受理补贴申请。安装类、设施类和县域内首次申请补贴的机具，实行先核验、后受理的办理方式，要先逐台核验，待生产应用一段时间后再受理补贴申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楷体_GB2312" w:hAnsi="楷体_GB2312" w:eastAsia="楷体_GB2312" w:cs="楷体_GB2312"/>
          <w:color w:val="000000"/>
          <w:kern w:val="36"/>
          <w:sz w:val="32"/>
          <w:szCs w:val="32"/>
        </w:rPr>
        <w:t>（</w:t>
      </w:r>
      <w:r>
        <w:rPr>
          <w:rFonts w:hint="eastAsia" w:ascii="楷体_GB2312" w:hAnsi="楷体_GB2312" w:eastAsia="楷体_GB2312" w:cs="楷体_GB2312"/>
          <w:color w:val="000000"/>
          <w:kern w:val="36"/>
          <w:sz w:val="32"/>
          <w:szCs w:val="32"/>
          <w:lang w:eastAsia="zh-CN"/>
        </w:rPr>
        <w:t>四</w:t>
      </w:r>
      <w:r>
        <w:rPr>
          <w:rFonts w:hint="eastAsia" w:ascii="楷体_GB2312" w:hAnsi="楷体_GB2312" w:eastAsia="楷体_GB2312" w:cs="楷体_GB2312"/>
          <w:color w:val="000000"/>
          <w:kern w:val="36"/>
          <w:sz w:val="32"/>
          <w:szCs w:val="32"/>
        </w:rPr>
        <w:t>）审验公示信息。</w:t>
      </w:r>
      <w:r>
        <w:rPr>
          <w:rFonts w:hint="eastAsia" w:ascii="仿宋_GB2312" w:hAnsi="Times New Roman" w:eastAsia="仿宋_GB2312" w:cs="仿宋_GB2312"/>
          <w:color w:val="000000"/>
          <w:sz w:val="32"/>
          <w:szCs w:val="32"/>
          <w:lang w:val="en-US" w:eastAsia="zh-CN"/>
        </w:rPr>
        <w:t>花溪区农业农村局</w:t>
      </w:r>
      <w:r>
        <w:rPr>
          <w:rFonts w:hint="eastAsia" w:ascii="仿宋_GB2312" w:hAnsi="Times New Roman" w:eastAsia="仿宋_GB2312" w:cs="仿宋_GB2312"/>
          <w:color w:val="000000"/>
          <w:sz w:val="32"/>
          <w:szCs w:val="32"/>
        </w:rPr>
        <w:t>按照《贵州省农机购置补贴产品核验规程》等要求，对补贴相关申请资料进行形式审核，对补贴机具进行核验，其中牌证管理机具凭牌证免于现场实物核验。安装类、设施类和县域内首次申请补贴的机具核验完成后，待其生产应用一段时间后再作出受理决定。</w:t>
      </w:r>
      <w:r>
        <w:rPr>
          <w:rFonts w:hint="eastAsia" w:ascii="仿宋_GB2312" w:hAnsi="Times New Roman" w:eastAsia="仿宋_GB2312" w:cs="仿宋_GB2312"/>
          <w:color w:val="000000"/>
          <w:sz w:val="32"/>
          <w:szCs w:val="32"/>
          <w:lang w:val="en-US" w:eastAsia="zh-CN"/>
        </w:rPr>
        <w:t>花溪区农业农村局农机购置补贴受理窗口</w:t>
      </w:r>
      <w:r>
        <w:rPr>
          <w:rFonts w:hint="eastAsia" w:ascii="仿宋_GB2312" w:hAnsi="Times New Roman" w:eastAsia="仿宋_GB2312" w:cs="仿宋_GB2312"/>
          <w:color w:val="000000"/>
          <w:sz w:val="32"/>
          <w:szCs w:val="32"/>
        </w:rPr>
        <w:t>在收到购机者补贴申请后，应于2个工作日内作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楷体_GB2312" w:hAnsi="楷体_GB2312" w:eastAsia="楷体_GB2312" w:cs="楷体_GB2312"/>
          <w:color w:val="000000"/>
          <w:kern w:val="36"/>
          <w:sz w:val="32"/>
          <w:szCs w:val="32"/>
        </w:rPr>
        <w:t>（</w:t>
      </w:r>
      <w:r>
        <w:rPr>
          <w:rFonts w:hint="eastAsia" w:ascii="楷体_GB2312" w:hAnsi="楷体_GB2312" w:eastAsia="楷体_GB2312" w:cs="楷体_GB2312"/>
          <w:color w:val="000000"/>
          <w:kern w:val="36"/>
          <w:sz w:val="32"/>
          <w:szCs w:val="32"/>
          <w:lang w:eastAsia="zh-CN"/>
        </w:rPr>
        <w:t>五</w:t>
      </w:r>
      <w:r>
        <w:rPr>
          <w:rFonts w:hint="eastAsia" w:ascii="楷体_GB2312" w:hAnsi="楷体_GB2312" w:eastAsia="楷体_GB2312" w:cs="楷体_GB2312"/>
          <w:color w:val="000000"/>
          <w:kern w:val="36"/>
          <w:sz w:val="32"/>
          <w:szCs w:val="32"/>
        </w:rPr>
        <w:t>）兑付补贴资金。</w:t>
      </w:r>
      <w:r>
        <w:rPr>
          <w:rFonts w:hint="eastAsia" w:ascii="仿宋_GB2312" w:hAnsi="Times New Roman" w:eastAsia="仿宋_GB2312" w:cs="仿宋_GB2312"/>
          <w:color w:val="000000"/>
          <w:sz w:val="32"/>
          <w:szCs w:val="32"/>
          <w:lang w:val="en-US" w:eastAsia="zh-CN"/>
        </w:rPr>
        <w:t>花溪区财政局</w:t>
      </w:r>
      <w:r>
        <w:rPr>
          <w:rFonts w:hint="eastAsia" w:ascii="仿宋_GB2312" w:hAnsi="Times New Roman" w:eastAsia="仿宋_GB2312" w:cs="仿宋_GB2312"/>
          <w:color w:val="000000"/>
          <w:sz w:val="32"/>
          <w:szCs w:val="32"/>
        </w:rPr>
        <w:t>审核本级</w:t>
      </w:r>
      <w:r>
        <w:rPr>
          <w:rFonts w:hint="eastAsia" w:ascii="仿宋_GB2312" w:hAnsi="Times New Roman" w:eastAsia="仿宋_GB2312" w:cs="仿宋_GB2312"/>
          <w:color w:val="000000"/>
          <w:sz w:val="32"/>
          <w:szCs w:val="32"/>
          <w:lang w:eastAsia="zh-CN"/>
        </w:rPr>
        <w:t>农机化</w:t>
      </w:r>
      <w:r>
        <w:rPr>
          <w:rFonts w:hint="eastAsia" w:ascii="仿宋_GB2312" w:hAnsi="Times New Roman" w:eastAsia="仿宋_GB2312" w:cs="仿宋_GB2312"/>
          <w:color w:val="000000"/>
          <w:sz w:val="32"/>
          <w:szCs w:val="32"/>
        </w:rPr>
        <w:t>主管部门提交的资金兑付申请与有关材料，于15个工作日内通过国库集中支付方式向符合要求的购机者兑付资金。严禁挤占挪用农机购置补贴资金。</w:t>
      </w:r>
      <w:r>
        <w:rPr>
          <w:rFonts w:hint="eastAsia" w:ascii="仿宋_GB2312" w:hAnsi="Times New Roman" w:eastAsia="仿宋_GB2312" w:cs="仿宋_GB2312"/>
          <w:color w:val="000000"/>
          <w:sz w:val="32"/>
          <w:szCs w:val="32"/>
          <w:lang w:val="en-US" w:eastAsia="zh-CN"/>
        </w:rPr>
        <w:t>区财政局</w:t>
      </w:r>
      <w:r>
        <w:rPr>
          <w:rFonts w:hint="eastAsia" w:ascii="仿宋_GB2312" w:hAnsi="Times New Roman" w:eastAsia="仿宋_GB2312" w:cs="仿宋_GB2312"/>
          <w:color w:val="000000"/>
          <w:sz w:val="32"/>
          <w:szCs w:val="32"/>
        </w:rPr>
        <w:t>因资金不足等原因需要延期兑付的，应及时告知购机者，与</w:t>
      </w:r>
      <w:r>
        <w:rPr>
          <w:rFonts w:hint="eastAsia" w:ascii="仿宋_GB2312" w:hAnsi="Times New Roman" w:eastAsia="仿宋_GB2312" w:cs="仿宋_GB2312"/>
          <w:color w:val="000000"/>
          <w:sz w:val="32"/>
          <w:szCs w:val="32"/>
          <w:lang w:val="en-US" w:eastAsia="zh-CN"/>
        </w:rPr>
        <w:t>区农业农村局</w:t>
      </w:r>
      <w:r>
        <w:rPr>
          <w:rFonts w:hint="eastAsia" w:ascii="仿宋_GB2312" w:hAnsi="Times New Roman" w:eastAsia="仿宋_GB2312" w:cs="仿宋_GB2312"/>
          <w:color w:val="000000"/>
          <w:sz w:val="32"/>
          <w:szCs w:val="32"/>
        </w:rPr>
        <w:t>联合向上级报告资金供需情况。农机购置补贴申领原则上当年有效，因当年财政补贴资金规模不够、办理手续时间紧张等无法享受补贴的，可在下一个年度优先兑付。</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农机购置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三、有关要求</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根据属地管理原则，查处违规经营行为以县级为主。要加强购机者信息保护，配合相关部门严厉打击窃取、倒卖、泄露补贴信息和电信诈骗等不法行为。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color w:val="000000"/>
          <w:kern w:val="36"/>
          <w:sz w:val="32"/>
          <w:szCs w:val="32"/>
        </w:rPr>
        <w:t>（一）公平公正公开确定补贴对象。</w:t>
      </w:r>
      <w:r>
        <w:rPr>
          <w:rFonts w:hint="eastAsia" w:ascii="Times New Roman" w:hAnsi="Times New Roman" w:eastAsia="仿宋_GB2312" w:cs="仿宋_GB2312"/>
          <w:color w:val="000000"/>
          <w:sz w:val="32"/>
          <w:szCs w:val="32"/>
        </w:rPr>
        <w:t>必须公平公正确定补贴对象。不得优亲厚友，不得为生产企业和指定型号的补贴产品预留或分配补贴资金指标，不得虚设申请名额占用补贴资金指标，不得以其他政策为条件限制补贴对象。受理补贴申请、确认补贴对象后，应及时公示拟补贴对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楷体_GB2312" w:hAnsi="楷体_GB2312" w:eastAsia="楷体_GB2312" w:cs="楷体_GB2312"/>
          <w:color w:val="000000"/>
          <w:kern w:val="36"/>
          <w:sz w:val="32"/>
          <w:szCs w:val="32"/>
        </w:rPr>
        <w:t>（二）严格核验机具。</w:t>
      </w:r>
      <w:r>
        <w:rPr>
          <w:rFonts w:hint="eastAsia" w:ascii="仿宋_GB2312" w:hAnsi="仿宋_GB2312" w:eastAsia="仿宋_GB2312" w:cs="仿宋_GB2312"/>
          <w:color w:val="000000"/>
          <w:kern w:val="36"/>
          <w:sz w:val="32"/>
          <w:szCs w:val="32"/>
          <w:lang w:val="en-US" w:eastAsia="zh-CN"/>
        </w:rPr>
        <w:t>区农业农村局</w:t>
      </w:r>
      <w:r>
        <w:rPr>
          <w:rFonts w:hint="eastAsia" w:ascii="仿宋_GB2312" w:hAnsi="Times New Roman" w:eastAsia="仿宋_GB2312" w:cs="仿宋_GB2312"/>
          <w:color w:val="000000"/>
          <w:sz w:val="32"/>
          <w:szCs w:val="32"/>
        </w:rPr>
        <w:t>要根据《贵州省农机购置补贴产品核验规程》等相关规定严格核验补贴机具，补贴机具核验以批次为单位，采取电话调查、入户核查等多种方式在兑付补贴资金前核验购机情况，抽查核验比例不得低于30%。同一补贴对象申请总补贴额高于1万元或机具数3台以上（含）和不常见机具在县域内出现大批量申请补贴的，必须现场核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楷体_GB2312" w:hAnsi="楷体_GB2312" w:eastAsia="楷体_GB2312" w:cs="楷体_GB2312"/>
          <w:color w:val="000000"/>
          <w:kern w:val="36"/>
          <w:sz w:val="32"/>
          <w:szCs w:val="32"/>
        </w:rPr>
        <w:t>（三）规范整理补贴档案。</w:t>
      </w:r>
      <w:r>
        <w:rPr>
          <w:rFonts w:hint="eastAsia" w:ascii="仿宋_GB2312" w:hAnsi="仿宋_GB2312" w:eastAsia="仿宋_GB2312" w:cs="仿宋_GB2312"/>
          <w:color w:val="000000"/>
          <w:kern w:val="36"/>
          <w:sz w:val="32"/>
          <w:szCs w:val="32"/>
          <w:lang w:val="en-US" w:eastAsia="zh-CN"/>
        </w:rPr>
        <w:t>区农业农村局</w:t>
      </w:r>
      <w:r>
        <w:rPr>
          <w:rFonts w:hint="eastAsia" w:ascii="Times New Roman" w:hAnsi="Times New Roman" w:eastAsia="仿宋_GB2312" w:cs="仿宋_GB2312"/>
          <w:color w:val="000000"/>
          <w:sz w:val="32"/>
          <w:szCs w:val="32"/>
        </w:rPr>
        <w:t>要加强农机购置补贴资料纸质档案和电子档案管理，要通过补贴系统导出补贴实施信息和统计数据，分类整理归档。</w:t>
      </w:r>
    </w:p>
    <w:p>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四</w:t>
      </w:r>
      <w:r>
        <w:rPr>
          <w:rFonts w:hint="eastAsia" w:ascii="楷体_GB2312" w:hAnsi="楷体_GB2312" w:eastAsia="楷体_GB2312" w:cs="楷体_GB2312"/>
          <w:b w:val="0"/>
          <w:bCs w:val="0"/>
          <w:color w:val="000000"/>
          <w:sz w:val="32"/>
          <w:szCs w:val="32"/>
        </w:rPr>
        <w:t>）明确产销企业责任义务。</w:t>
      </w:r>
      <w:r>
        <w:rPr>
          <w:rFonts w:hint="eastAsia" w:ascii="Times New Roman" w:hAnsi="Times New Roman" w:eastAsia="仿宋_GB2312" w:cs="仿宋_GB2312"/>
          <w:b w:val="0"/>
          <w:bCs w:val="0"/>
          <w:color w:val="000000"/>
          <w:sz w:val="32"/>
          <w:szCs w:val="32"/>
        </w:rPr>
        <w:t>生产企业申报机具投档、完善补贴系统信息时，提供的企业信息必须真实、完整、有效，产品信息必须与产品资质报告（检验报告、推广鉴定报告或强制认证报告）一致，产销企业提供给购机者的农机产品配置、参数必须与补贴系统一致。生产企业自主确定经销商，根据“谁确定，谁负责”的原则，对补贴产品违规经营承担主要责任。产销企业为经销行为真实性、规范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mEwMWFkNDQyZWM1OWNkN2I3MDlmMmU0YzVkNTcifQ=="/>
  </w:docVars>
  <w:rsids>
    <w:rsidRoot w:val="00000000"/>
    <w:rsid w:val="6D2A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firstLine="420" w:firstLineChars="200"/>
      <w:jc w:val="both"/>
    </w:pPr>
    <w:rPr>
      <w:rFonts w:ascii="Calibri" w:hAnsi="Calibri" w:eastAsia="宋体" w:cs="Calibri"/>
      <w:kern w:val="2"/>
      <w:sz w:val="21"/>
      <w:szCs w:val="24"/>
      <w:lang w:val="en-US" w:eastAsia="zh-CN" w:bidi="ar-SA"/>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ind w:firstLine="630"/>
    </w:pPr>
    <w:rPr>
      <w:b/>
    </w:rPr>
  </w:style>
  <w:style w:type="paragraph" w:styleId="6">
    <w:name w:val="index 9"/>
    <w:basedOn w:val="1"/>
    <w:next w:val="1"/>
    <w:qFormat/>
    <w:uiPriority w:val="99"/>
    <w:pPr>
      <w:ind w:left="1600" w:leftChars="1600"/>
    </w:pPr>
  </w:style>
  <w:style w:type="paragraph" w:styleId="7">
    <w:name w:val="Normal (Web)"/>
    <w:basedOn w:val="1"/>
    <w:next w:val="6"/>
    <w:qFormat/>
    <w:uiPriority w:val="99"/>
    <w:pPr>
      <w:widowControl/>
      <w:spacing w:before="100" w:beforeAutospacing="1" w:after="100" w:afterAutospacing="1" w:line="360" w:lineRule="auto"/>
      <w:jc w:val="left"/>
    </w:pPr>
    <w:rPr>
      <w:rFonts w:ascii="宋体" w:hAnsi="宋体" w:cs="宋体"/>
      <w:color w:val="00000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2022-06-28T10:06:12Z</dcterms:created>
  <dc:creator>Administrator</dc:creator>
  <cp:lastModifiedBy>无极膏</cp:lastModifiedBy>
  <dcterms:modified xsi:type="dcterms:W3CDTF">2022-06-28T10:06:36Z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8A5DD4BCDC2A47808571725A654A8B78</vt:lpwstr>
  </property>
</Properties>
</file>