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i w:val="0"/>
          <w:color w:val="auto"/>
          <w:kern w:val="0"/>
          <w:sz w:val="40"/>
          <w:szCs w:val="40"/>
          <w:highlight w:val="none"/>
          <w:u w:val="none"/>
          <w:lang w:val="en-US" w:eastAsia="zh-CN" w:bidi="ar"/>
        </w:rPr>
      </w:pPr>
      <w:r>
        <w:rPr>
          <w:rFonts w:hint="eastAsia" w:ascii="黑体" w:hAnsi="宋体" w:eastAsia="黑体" w:cs="黑体"/>
          <w:i w:val="0"/>
          <w:color w:val="auto"/>
          <w:kern w:val="0"/>
          <w:sz w:val="32"/>
          <w:szCs w:val="32"/>
          <w:highlight w:val="none"/>
          <w:u w:val="none"/>
          <w:lang w:val="en-US" w:eastAsia="zh-CN" w:bidi="ar"/>
        </w:rPr>
        <w:t>附件2</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方正小标宋简体" w:hAnsi="方正小标宋简体" w:eastAsia="方正小标宋简体" w:cs="方正小标宋简体"/>
          <w:i w:val="0"/>
          <w:color w:val="auto"/>
          <w:kern w:val="0"/>
          <w:sz w:val="40"/>
          <w:szCs w:val="40"/>
          <w:highlight w:val="none"/>
          <w:u w:val="none"/>
          <w:lang w:val="en-US" w:eastAsia="zh-CN" w:bidi="ar"/>
        </w:rPr>
        <w:t>贵安新区2022年小学招生计划、学校划片一览表</w:t>
      </w:r>
    </w:p>
    <w:p>
      <w:pPr>
        <w:keepNext w:val="0"/>
        <w:keepLines w:val="0"/>
        <w:pageBreakBefore w:val="0"/>
        <w:widowControl w:val="0"/>
        <w:shd w:val="clea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“招生范围”指在贵安新区该划片招生服务范围内的户籍。</w:t>
      </w:r>
    </w:p>
    <w:p>
      <w:pPr>
        <w:keepNext w:val="0"/>
        <w:keepLines w:val="0"/>
        <w:pageBreakBefore w:val="0"/>
        <w:widowControl w:val="0"/>
        <w:shd w:val="clear"/>
        <w:kinsoku/>
        <w:wordWrap/>
        <w:overflowPunct/>
        <w:topLinePunct w:val="0"/>
        <w:autoSpaceDE/>
        <w:autoSpaceDN/>
        <w:bidi w:val="0"/>
        <w:adjustRightInd/>
        <w:snapToGrid/>
        <w:spacing w:line="440" w:lineRule="exact"/>
        <w:ind w:firstLine="560" w:firstLineChars="200"/>
        <w:jc w:val="left"/>
        <w:textAlignment w:val="auto"/>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新建住宅小区配建学校的，符合条件的业主适龄子女原则上在配建学校就读；未配建学校或学校还未建成的符合条件的业主适龄子女由教育局根据附近学校学位情况协调安排入学。</w:t>
      </w:r>
    </w:p>
    <w:tbl>
      <w:tblPr>
        <w:tblStyle w:val="5"/>
        <w:tblW w:w="8898" w:type="dxa"/>
        <w:jc w:val="center"/>
        <w:shd w:val="clear" w:color="auto" w:fill="auto"/>
        <w:tblLayout w:type="fixed"/>
        <w:tblCellMar>
          <w:top w:w="0" w:type="dxa"/>
          <w:left w:w="0" w:type="dxa"/>
          <w:bottom w:w="0" w:type="dxa"/>
          <w:right w:w="0" w:type="dxa"/>
        </w:tblCellMar>
      </w:tblPr>
      <w:tblGrid>
        <w:gridCol w:w="616"/>
        <w:gridCol w:w="1983"/>
        <w:gridCol w:w="715"/>
        <w:gridCol w:w="751"/>
        <w:gridCol w:w="4833"/>
      </w:tblGrid>
      <w:tr>
        <w:tblPrEx>
          <w:shd w:val="clear" w:color="auto" w:fill="auto"/>
          <w:tblCellMar>
            <w:top w:w="0" w:type="dxa"/>
            <w:left w:w="0" w:type="dxa"/>
            <w:bottom w:w="0" w:type="dxa"/>
            <w:right w:w="0" w:type="dxa"/>
          </w:tblCellMar>
        </w:tblPrEx>
        <w:trPr>
          <w:trHeight w:val="1001"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楷体_GB2312" w:hAnsi="宋体" w:eastAsia="楷体_GB2312" w:cs="楷体_GB2312"/>
                <w:b/>
                <w:i w:val="0"/>
                <w:color w:val="auto"/>
                <w:kern w:val="0"/>
                <w:sz w:val="24"/>
                <w:szCs w:val="24"/>
                <w:highlight w:val="none"/>
                <w:u w:val="none"/>
                <w:lang w:val="en-US" w:eastAsia="zh-CN" w:bidi="ar"/>
              </w:rPr>
            </w:pPr>
            <w:r>
              <w:rPr>
                <w:rFonts w:hint="eastAsia" w:ascii="楷体_GB2312" w:hAnsi="宋体" w:eastAsia="楷体_GB2312" w:cs="楷体_GB2312"/>
                <w:b/>
                <w:i w:val="0"/>
                <w:color w:val="auto"/>
                <w:kern w:val="0"/>
                <w:sz w:val="24"/>
                <w:szCs w:val="24"/>
                <w:highlight w:val="none"/>
                <w:u w:val="none"/>
                <w:lang w:val="en-US" w:eastAsia="zh-CN" w:bidi="ar"/>
              </w:rPr>
              <w:t>序号</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楷体_GB2312" w:hAnsi="宋体" w:eastAsia="楷体_GB2312" w:cs="楷体_GB2312"/>
                <w:b/>
                <w:i w:val="0"/>
                <w:color w:val="auto"/>
                <w:kern w:val="0"/>
                <w:sz w:val="24"/>
                <w:szCs w:val="24"/>
                <w:highlight w:val="none"/>
                <w:u w:val="none"/>
                <w:lang w:val="en-US" w:eastAsia="zh-CN" w:bidi="ar"/>
              </w:rPr>
            </w:pPr>
            <w:r>
              <w:rPr>
                <w:rFonts w:hint="eastAsia" w:ascii="楷体_GB2312" w:hAnsi="宋体" w:eastAsia="楷体_GB2312" w:cs="楷体_GB2312"/>
                <w:b/>
                <w:i w:val="0"/>
                <w:color w:val="auto"/>
                <w:kern w:val="0"/>
                <w:sz w:val="24"/>
                <w:szCs w:val="24"/>
                <w:highlight w:val="none"/>
                <w:u w:val="none"/>
                <w:lang w:val="en-US" w:eastAsia="zh-CN" w:bidi="ar"/>
              </w:rPr>
              <w:t>学校名称</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楷体_GB2312" w:hAnsi="宋体" w:eastAsia="楷体_GB2312" w:cs="楷体_GB2312"/>
                <w:b/>
                <w:i w:val="0"/>
                <w:color w:val="auto"/>
                <w:kern w:val="0"/>
                <w:sz w:val="24"/>
                <w:szCs w:val="24"/>
                <w:highlight w:val="none"/>
                <w:u w:val="none"/>
                <w:lang w:val="en-US" w:eastAsia="zh-CN" w:bidi="ar"/>
              </w:rPr>
            </w:pPr>
            <w:r>
              <w:rPr>
                <w:rFonts w:hint="eastAsia" w:ascii="楷体_GB2312" w:hAnsi="宋体" w:eastAsia="楷体_GB2312" w:cs="楷体_GB2312"/>
                <w:b/>
                <w:i w:val="0"/>
                <w:color w:val="auto"/>
                <w:kern w:val="0"/>
                <w:sz w:val="24"/>
                <w:szCs w:val="24"/>
                <w:highlight w:val="none"/>
                <w:u w:val="none"/>
                <w:lang w:val="en-US" w:eastAsia="zh-CN" w:bidi="ar"/>
              </w:rPr>
              <w:t>办学性质</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楷体_GB2312" w:hAnsi="宋体" w:eastAsia="楷体_GB2312" w:cs="楷体_GB2312"/>
                <w:b/>
                <w:i w:val="0"/>
                <w:color w:val="auto"/>
                <w:kern w:val="0"/>
                <w:sz w:val="24"/>
                <w:szCs w:val="24"/>
                <w:highlight w:val="none"/>
                <w:u w:val="none"/>
                <w:lang w:val="en-US" w:eastAsia="zh-CN" w:bidi="ar"/>
              </w:rPr>
            </w:pPr>
            <w:r>
              <w:rPr>
                <w:rFonts w:hint="eastAsia" w:ascii="楷体_GB2312" w:hAnsi="宋体" w:eastAsia="楷体_GB2312" w:cs="楷体_GB2312"/>
                <w:b/>
                <w:i w:val="0"/>
                <w:color w:val="auto"/>
                <w:kern w:val="0"/>
                <w:sz w:val="24"/>
                <w:szCs w:val="24"/>
                <w:highlight w:val="none"/>
                <w:u w:val="none"/>
                <w:lang w:val="en-US" w:eastAsia="zh-CN" w:bidi="ar"/>
              </w:rPr>
              <w:t>计划招生人数</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楷体_GB2312" w:hAnsi="宋体" w:eastAsia="楷体_GB2312" w:cs="楷体_GB2312"/>
                <w:b/>
                <w:i w:val="0"/>
                <w:color w:val="auto"/>
                <w:kern w:val="0"/>
                <w:sz w:val="24"/>
                <w:szCs w:val="24"/>
                <w:highlight w:val="none"/>
                <w:u w:val="none"/>
                <w:lang w:val="en-US" w:eastAsia="zh-CN" w:bidi="ar"/>
              </w:rPr>
            </w:pPr>
            <w:r>
              <w:rPr>
                <w:rFonts w:hint="eastAsia" w:ascii="楷体_GB2312" w:hAnsi="宋体" w:eastAsia="楷体_GB2312" w:cs="楷体_GB2312"/>
                <w:b/>
                <w:i w:val="0"/>
                <w:color w:val="auto"/>
                <w:kern w:val="0"/>
                <w:sz w:val="24"/>
                <w:szCs w:val="24"/>
                <w:highlight w:val="none"/>
                <w:u w:val="none"/>
                <w:lang w:val="en-US" w:eastAsia="zh-CN" w:bidi="ar"/>
              </w:rPr>
              <w:t>招生范围</w:t>
            </w:r>
          </w:p>
        </w:tc>
      </w:tr>
      <w:tr>
        <w:tblPrEx>
          <w:shd w:val="clear" w:color="auto" w:fill="auto"/>
          <w:tblCellMar>
            <w:top w:w="0" w:type="dxa"/>
            <w:left w:w="0" w:type="dxa"/>
            <w:bottom w:w="0" w:type="dxa"/>
            <w:right w:w="0" w:type="dxa"/>
          </w:tblCellMar>
        </w:tblPrEx>
        <w:trPr>
          <w:trHeight w:val="40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1</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党武镇中心完小</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100</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党武村、当阳村、龙井村、路寨村、葵林村</w:t>
            </w:r>
          </w:p>
        </w:tc>
      </w:tr>
      <w:tr>
        <w:tblPrEx>
          <w:shd w:val="clear" w:color="auto" w:fill="auto"/>
          <w:tblCellMar>
            <w:top w:w="0" w:type="dxa"/>
            <w:left w:w="0" w:type="dxa"/>
            <w:bottom w:w="0" w:type="dxa"/>
            <w:right w:w="0" w:type="dxa"/>
          </w:tblCellMar>
        </w:tblPrEx>
        <w:trPr>
          <w:trHeight w:val="69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2</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党武镇民族小学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90</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摆门村、龙山村、松柏村、果落村、茅草村、</w:t>
            </w:r>
            <w:r>
              <w:rPr>
                <w:rFonts w:hint="eastAsia" w:ascii="仿宋" w:hAnsi="仿宋" w:eastAsia="仿宋" w:cs="仿宋"/>
                <w:b w:val="0"/>
                <w:bCs w:val="0"/>
                <w:i w:val="0"/>
                <w:color w:val="auto"/>
                <w:kern w:val="0"/>
                <w:sz w:val="22"/>
                <w:szCs w:val="22"/>
                <w:highlight w:val="none"/>
                <w:u w:val="none"/>
                <w:shd w:val="clear"/>
                <w:lang w:val="en-US" w:eastAsia="zh-CN" w:bidi="ar"/>
              </w:rPr>
              <w:t>碧桂园学府一号</w:t>
            </w:r>
          </w:p>
        </w:tc>
      </w:tr>
      <w:tr>
        <w:tblPrEx>
          <w:shd w:val="clear" w:color="auto" w:fill="auto"/>
          <w:tblCellMar>
            <w:top w:w="0" w:type="dxa"/>
            <w:left w:w="0" w:type="dxa"/>
            <w:bottom w:w="0" w:type="dxa"/>
            <w:right w:w="0" w:type="dxa"/>
          </w:tblCellMar>
        </w:tblPrEx>
        <w:trPr>
          <w:trHeight w:val="40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3</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党武镇圣泉小学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45</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曹家庄、掌克村、葵花山村</w:t>
            </w:r>
          </w:p>
        </w:tc>
      </w:tr>
      <w:tr>
        <w:tblPrEx>
          <w:shd w:val="clear" w:color="auto" w:fill="auto"/>
          <w:tblCellMar>
            <w:top w:w="0" w:type="dxa"/>
            <w:left w:w="0" w:type="dxa"/>
            <w:bottom w:w="0" w:type="dxa"/>
            <w:right w:w="0" w:type="dxa"/>
          </w:tblCellMar>
        </w:tblPrEx>
        <w:trPr>
          <w:trHeight w:val="69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4</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贵阳市实验小学贵安新区分校</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51"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320</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群升小区（入住群升小区业主子女并迁入贵安新区户籍）、思丫村、大坝井村（含安置点）</w:t>
            </w:r>
          </w:p>
        </w:tc>
      </w:tr>
      <w:tr>
        <w:tblPrEx>
          <w:shd w:val="clear" w:color="auto" w:fill="auto"/>
          <w:tblCellMar>
            <w:top w:w="0" w:type="dxa"/>
            <w:left w:w="0" w:type="dxa"/>
            <w:bottom w:w="0" w:type="dxa"/>
            <w:right w:w="0" w:type="dxa"/>
          </w:tblCellMar>
        </w:tblPrEx>
        <w:trPr>
          <w:trHeight w:val="69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5</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贵州师范大学贵安新区附属小学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315</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翁岗村、摆牛村、下坝村、大学城居委会集体户</w:t>
            </w:r>
          </w:p>
        </w:tc>
      </w:tr>
      <w:tr>
        <w:tblPrEx>
          <w:shd w:val="clear" w:color="auto" w:fill="auto"/>
          <w:tblCellMar>
            <w:top w:w="0" w:type="dxa"/>
            <w:left w:w="0" w:type="dxa"/>
            <w:bottom w:w="0" w:type="dxa"/>
            <w:right w:w="0" w:type="dxa"/>
          </w:tblCellMar>
        </w:tblPrEx>
        <w:trPr>
          <w:trHeight w:val="40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6</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湖潮乡中心小学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135</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湖潮村、车田村、元方村、马路村、汪官村</w:t>
            </w:r>
          </w:p>
        </w:tc>
      </w:tr>
      <w:tr>
        <w:tblPrEx>
          <w:shd w:val="clear" w:color="auto" w:fill="auto"/>
          <w:tblCellMar>
            <w:top w:w="0" w:type="dxa"/>
            <w:left w:w="0" w:type="dxa"/>
            <w:bottom w:w="0" w:type="dxa"/>
            <w:right w:w="0" w:type="dxa"/>
          </w:tblCellMar>
        </w:tblPrEx>
        <w:trPr>
          <w:trHeight w:val="40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7</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湖潮乡芦官小学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45</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芦官村、岐山村、汤庄村</w:t>
            </w:r>
          </w:p>
        </w:tc>
      </w:tr>
      <w:tr>
        <w:tblPrEx>
          <w:shd w:val="clear" w:color="auto" w:fill="auto"/>
          <w:tblCellMar>
            <w:top w:w="0" w:type="dxa"/>
            <w:left w:w="0" w:type="dxa"/>
            <w:bottom w:w="0" w:type="dxa"/>
            <w:right w:w="0" w:type="dxa"/>
          </w:tblCellMar>
        </w:tblPrEx>
        <w:trPr>
          <w:trHeight w:val="40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8</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湖潮乡机场小学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45</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磊庄村、26厂</w:t>
            </w:r>
          </w:p>
        </w:tc>
      </w:tr>
      <w:tr>
        <w:tblPrEx>
          <w:shd w:val="clear" w:color="auto" w:fill="auto"/>
          <w:tblCellMar>
            <w:top w:w="0" w:type="dxa"/>
            <w:left w:w="0" w:type="dxa"/>
            <w:bottom w:w="0" w:type="dxa"/>
            <w:right w:w="0" w:type="dxa"/>
          </w:tblCellMar>
        </w:tblPrEx>
        <w:trPr>
          <w:trHeight w:val="40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9</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湖潮乡广兴小学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30</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广兴村</w:t>
            </w:r>
          </w:p>
        </w:tc>
      </w:tr>
      <w:tr>
        <w:tblPrEx>
          <w:shd w:val="clear" w:color="auto" w:fill="auto"/>
          <w:tblCellMar>
            <w:top w:w="0" w:type="dxa"/>
            <w:left w:w="0" w:type="dxa"/>
            <w:bottom w:w="0" w:type="dxa"/>
            <w:right w:w="0" w:type="dxa"/>
          </w:tblCellMar>
        </w:tblPrEx>
        <w:trPr>
          <w:trHeight w:val="40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10</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湖潮乡上午小学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45</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上午村、羊艾</w:t>
            </w:r>
          </w:p>
        </w:tc>
      </w:tr>
      <w:tr>
        <w:tblPrEx>
          <w:shd w:val="clear" w:color="auto" w:fill="auto"/>
          <w:tblCellMar>
            <w:top w:w="0" w:type="dxa"/>
            <w:left w:w="0" w:type="dxa"/>
            <w:bottom w:w="0" w:type="dxa"/>
            <w:right w:w="0" w:type="dxa"/>
          </w:tblCellMar>
        </w:tblPrEx>
        <w:trPr>
          <w:trHeight w:val="69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11</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湖潮乡中八第一小学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45</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中一村、中八村</w:t>
            </w:r>
          </w:p>
        </w:tc>
      </w:tr>
      <w:tr>
        <w:tblPrEx>
          <w:shd w:val="clear" w:color="auto" w:fill="auto"/>
          <w:tblCellMar>
            <w:top w:w="0" w:type="dxa"/>
            <w:left w:w="0" w:type="dxa"/>
            <w:bottom w:w="0" w:type="dxa"/>
            <w:right w:w="0" w:type="dxa"/>
          </w:tblCellMar>
        </w:tblPrEx>
        <w:trPr>
          <w:trHeight w:val="69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12</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湖潮乡中八第二小学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90</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池菇村、中八居委会</w:t>
            </w:r>
          </w:p>
        </w:tc>
      </w:tr>
      <w:tr>
        <w:tblPrEx>
          <w:shd w:val="clear" w:color="auto" w:fill="auto"/>
          <w:tblCellMar>
            <w:top w:w="0" w:type="dxa"/>
            <w:left w:w="0" w:type="dxa"/>
            <w:bottom w:w="0" w:type="dxa"/>
            <w:right w:w="0" w:type="dxa"/>
          </w:tblCellMar>
        </w:tblPrEx>
        <w:trPr>
          <w:trHeight w:val="40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13</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湖潮乡新移小学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45</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芦猫塘村、平寨村、马鞍村（马场镇）</w:t>
            </w:r>
          </w:p>
        </w:tc>
      </w:tr>
      <w:tr>
        <w:tblPrEx>
          <w:shd w:val="clear" w:color="auto" w:fill="auto"/>
          <w:tblCellMar>
            <w:top w:w="0" w:type="dxa"/>
            <w:left w:w="0" w:type="dxa"/>
            <w:bottom w:w="0" w:type="dxa"/>
            <w:right w:w="0" w:type="dxa"/>
          </w:tblCellMar>
        </w:tblPrEx>
        <w:trPr>
          <w:trHeight w:val="130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14</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北京师范大学贵安新区附属学校</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350</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下坝村（上坝组、赵庄组、下坝组、龙武组、平寨组）、新民村、兰安村，花溪区麦坪乡杉木村因修建北京师范大学贵安附校被征地户（原征地项目名称为贵安第一中学）。</w:t>
            </w:r>
          </w:p>
        </w:tc>
      </w:tr>
      <w:tr>
        <w:tblPrEx>
          <w:shd w:val="clear" w:color="auto" w:fill="auto"/>
          <w:tblCellMar>
            <w:top w:w="0" w:type="dxa"/>
            <w:left w:w="0" w:type="dxa"/>
            <w:bottom w:w="0" w:type="dxa"/>
            <w:right w:w="0" w:type="dxa"/>
          </w:tblCellMar>
        </w:tblPrEx>
        <w:trPr>
          <w:trHeight w:val="1001"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15</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马场镇马场小学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180</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马场村、刘家村、场边村、滥坝村、三台村、马鞍村、马场居委会、栗木村（只含曾家组、大林组、青松组）</w:t>
            </w:r>
          </w:p>
        </w:tc>
      </w:tr>
      <w:tr>
        <w:tblPrEx>
          <w:shd w:val="clear" w:color="auto" w:fill="auto"/>
          <w:tblCellMar>
            <w:top w:w="0" w:type="dxa"/>
            <w:left w:w="0" w:type="dxa"/>
            <w:bottom w:w="0" w:type="dxa"/>
            <w:right w:w="0" w:type="dxa"/>
          </w:tblCellMar>
        </w:tblPrEx>
        <w:trPr>
          <w:trHeight w:val="40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16</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马场镇洋塘小学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90</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洋塘村、凯洒村、松林村</w:t>
            </w:r>
          </w:p>
        </w:tc>
      </w:tr>
      <w:tr>
        <w:tblPrEx>
          <w:shd w:val="clear" w:color="auto" w:fill="auto"/>
          <w:tblCellMar>
            <w:top w:w="0" w:type="dxa"/>
            <w:left w:w="0" w:type="dxa"/>
            <w:bottom w:w="0" w:type="dxa"/>
            <w:right w:w="0" w:type="dxa"/>
          </w:tblCellMar>
        </w:tblPrEx>
        <w:trPr>
          <w:trHeight w:val="40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17</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马场镇平寨小学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45</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平寨村、加禾村、新村村</w:t>
            </w:r>
          </w:p>
        </w:tc>
      </w:tr>
      <w:tr>
        <w:tblPrEx>
          <w:shd w:val="clear" w:color="auto" w:fill="auto"/>
          <w:tblCellMar>
            <w:top w:w="0" w:type="dxa"/>
            <w:left w:w="0" w:type="dxa"/>
            <w:bottom w:w="0" w:type="dxa"/>
            <w:right w:w="0" w:type="dxa"/>
          </w:tblCellMar>
        </w:tblPrEx>
        <w:trPr>
          <w:trHeight w:val="69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18</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贵安新区实验小学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225</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b w:val="0"/>
                <w:bCs w:val="0"/>
                <w:i w:val="0"/>
                <w:color w:val="auto"/>
                <w:kern w:val="0"/>
                <w:sz w:val="22"/>
                <w:szCs w:val="22"/>
                <w:highlight w:val="none"/>
                <w:u w:val="none"/>
                <w:lang w:val="en-US" w:eastAsia="zh-CN" w:bidi="ar"/>
              </w:rPr>
              <w:t>川心村、佳林村、龙山村、甘河村、甘河安置点、富士康小区、贵安新区综合保税区</w:t>
            </w:r>
          </w:p>
        </w:tc>
      </w:tr>
      <w:tr>
        <w:tblPrEx>
          <w:shd w:val="clear" w:color="auto" w:fill="auto"/>
          <w:tblCellMar>
            <w:top w:w="0" w:type="dxa"/>
            <w:left w:w="0" w:type="dxa"/>
            <w:bottom w:w="0" w:type="dxa"/>
            <w:right w:w="0" w:type="dxa"/>
          </w:tblCellMar>
        </w:tblPrEx>
        <w:trPr>
          <w:trHeight w:val="40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19</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马场镇栗木小学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35</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栗木村、加禾村</w:t>
            </w:r>
          </w:p>
        </w:tc>
      </w:tr>
      <w:tr>
        <w:tblPrEx>
          <w:shd w:val="clear" w:color="auto" w:fill="auto"/>
          <w:tblCellMar>
            <w:top w:w="0" w:type="dxa"/>
            <w:left w:w="0" w:type="dxa"/>
            <w:bottom w:w="0" w:type="dxa"/>
            <w:right w:w="0" w:type="dxa"/>
          </w:tblCellMar>
        </w:tblPrEx>
        <w:trPr>
          <w:trHeight w:val="69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20</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马场镇马路中心小学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45</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马路村、新院村、枫林村</w:t>
            </w:r>
          </w:p>
        </w:tc>
      </w:tr>
      <w:tr>
        <w:tblPrEx>
          <w:shd w:val="clear" w:color="auto" w:fill="auto"/>
          <w:tblCellMar>
            <w:top w:w="0" w:type="dxa"/>
            <w:left w:w="0" w:type="dxa"/>
            <w:bottom w:w="0" w:type="dxa"/>
            <w:right w:w="0" w:type="dxa"/>
          </w:tblCellMar>
        </w:tblPrEx>
        <w:trPr>
          <w:trHeight w:val="69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21</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马场镇普贡小学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135</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b w:val="0"/>
                <w:bCs w:val="0"/>
                <w:i w:val="0"/>
                <w:color w:val="auto"/>
                <w:kern w:val="0"/>
                <w:sz w:val="22"/>
                <w:szCs w:val="22"/>
                <w:highlight w:val="none"/>
                <w:u w:val="none"/>
                <w:lang w:val="en-US" w:eastAsia="zh-CN" w:bidi="ar"/>
              </w:rPr>
              <w:t>普贡村、枫林村、富士康小区、贵安新区综合保税区</w:t>
            </w:r>
          </w:p>
        </w:tc>
      </w:tr>
      <w:tr>
        <w:tblPrEx>
          <w:shd w:val="clear" w:color="auto" w:fill="auto"/>
          <w:tblCellMar>
            <w:top w:w="0" w:type="dxa"/>
            <w:left w:w="0" w:type="dxa"/>
            <w:bottom w:w="0" w:type="dxa"/>
            <w:right w:w="0" w:type="dxa"/>
          </w:tblCellMar>
        </w:tblPrEx>
        <w:trPr>
          <w:trHeight w:val="40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22</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马场镇四村小学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45</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四村村</w:t>
            </w:r>
          </w:p>
        </w:tc>
      </w:tr>
      <w:tr>
        <w:tblPrEx>
          <w:shd w:val="clear" w:color="auto" w:fill="auto"/>
          <w:tblCellMar>
            <w:top w:w="0" w:type="dxa"/>
            <w:left w:w="0" w:type="dxa"/>
            <w:bottom w:w="0" w:type="dxa"/>
            <w:right w:w="0" w:type="dxa"/>
          </w:tblCellMar>
        </w:tblPrEx>
        <w:trPr>
          <w:trHeight w:val="40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23</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马场镇林卡小学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90</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林卡村、佳林村、龙山村、平阳村、新寨村</w:t>
            </w:r>
          </w:p>
        </w:tc>
      </w:tr>
      <w:tr>
        <w:tblPrEx>
          <w:tblCellMar>
            <w:top w:w="0" w:type="dxa"/>
            <w:left w:w="0" w:type="dxa"/>
            <w:bottom w:w="0" w:type="dxa"/>
            <w:right w:w="0" w:type="dxa"/>
          </w:tblCellMar>
        </w:tblPrEx>
        <w:trPr>
          <w:trHeight w:val="40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24</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马场镇平阳小学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30</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平阳村</w:t>
            </w:r>
          </w:p>
        </w:tc>
      </w:tr>
      <w:tr>
        <w:tblPrEx>
          <w:tblCellMar>
            <w:top w:w="0" w:type="dxa"/>
            <w:left w:w="0" w:type="dxa"/>
            <w:bottom w:w="0" w:type="dxa"/>
            <w:right w:w="0" w:type="dxa"/>
          </w:tblCellMar>
        </w:tblPrEx>
        <w:trPr>
          <w:trHeight w:val="40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25</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马场镇沙坝小学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35</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沙坝村</w:t>
            </w:r>
          </w:p>
        </w:tc>
      </w:tr>
      <w:tr>
        <w:tblPrEx>
          <w:tblCellMar>
            <w:top w:w="0" w:type="dxa"/>
            <w:left w:w="0" w:type="dxa"/>
            <w:bottom w:w="0" w:type="dxa"/>
            <w:right w:w="0" w:type="dxa"/>
          </w:tblCellMar>
        </w:tblPrEx>
        <w:trPr>
          <w:trHeight w:val="40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26</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马场镇凯掌小学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30</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凯掌村</w:t>
            </w:r>
          </w:p>
        </w:tc>
      </w:tr>
      <w:tr>
        <w:tblPrEx>
          <w:tblCellMar>
            <w:top w:w="0" w:type="dxa"/>
            <w:left w:w="0" w:type="dxa"/>
            <w:bottom w:w="0" w:type="dxa"/>
            <w:right w:w="0" w:type="dxa"/>
          </w:tblCellMar>
        </w:tblPrEx>
        <w:trPr>
          <w:trHeight w:val="40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27</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马场镇鱼雅小学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30</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鱼雅村、新寨村</w:t>
            </w:r>
          </w:p>
        </w:tc>
      </w:tr>
      <w:tr>
        <w:tblPrEx>
          <w:tblCellMar>
            <w:top w:w="0" w:type="dxa"/>
            <w:left w:w="0" w:type="dxa"/>
            <w:bottom w:w="0" w:type="dxa"/>
            <w:right w:w="0" w:type="dxa"/>
          </w:tblCellMar>
        </w:tblPrEx>
        <w:trPr>
          <w:trHeight w:val="40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28</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贵安新区新艺学校</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90</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新艺厂、601库</w:t>
            </w:r>
          </w:p>
        </w:tc>
      </w:tr>
      <w:tr>
        <w:tblPrEx>
          <w:tblCellMar>
            <w:top w:w="0" w:type="dxa"/>
            <w:left w:w="0" w:type="dxa"/>
            <w:bottom w:w="0" w:type="dxa"/>
            <w:right w:w="0" w:type="dxa"/>
          </w:tblCellMar>
        </w:tblPrEx>
        <w:trPr>
          <w:trHeight w:val="697"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29</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高峰镇高峰中心小学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90</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湖坝坎村、石甲村、湾子村、大乐歌村</w:t>
            </w:r>
          </w:p>
        </w:tc>
      </w:tr>
      <w:tr>
        <w:tblPrEx>
          <w:shd w:val="clear" w:color="auto" w:fill="auto"/>
          <w:tblCellMar>
            <w:top w:w="0" w:type="dxa"/>
            <w:left w:w="0" w:type="dxa"/>
            <w:bottom w:w="0" w:type="dxa"/>
            <w:right w:w="0" w:type="dxa"/>
          </w:tblCellMar>
        </w:tblPrEx>
        <w:trPr>
          <w:trHeight w:val="40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30</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高峰镇王家院小学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40</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王家院村、大乐歌村</w:t>
            </w:r>
          </w:p>
        </w:tc>
      </w:tr>
      <w:tr>
        <w:tblPrEx>
          <w:tblCellMar>
            <w:top w:w="0" w:type="dxa"/>
            <w:left w:w="0" w:type="dxa"/>
            <w:bottom w:w="0" w:type="dxa"/>
            <w:right w:w="0" w:type="dxa"/>
          </w:tblCellMar>
        </w:tblPrEx>
        <w:trPr>
          <w:trHeight w:val="40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31</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高峰镇白岩小学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30</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白岩村</w:t>
            </w:r>
          </w:p>
        </w:tc>
      </w:tr>
      <w:tr>
        <w:tblPrEx>
          <w:tblCellMar>
            <w:top w:w="0" w:type="dxa"/>
            <w:left w:w="0" w:type="dxa"/>
            <w:bottom w:w="0" w:type="dxa"/>
            <w:right w:w="0" w:type="dxa"/>
          </w:tblCellMar>
        </w:tblPrEx>
        <w:trPr>
          <w:trHeight w:val="40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32</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高峰镇九甲小学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30</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普马村、老胖村、岩脚村、岩孔村</w:t>
            </w:r>
          </w:p>
        </w:tc>
      </w:tr>
      <w:tr>
        <w:tblPrEx>
          <w:tblCellMar>
            <w:top w:w="0" w:type="dxa"/>
            <w:left w:w="0" w:type="dxa"/>
            <w:bottom w:w="0" w:type="dxa"/>
            <w:right w:w="0" w:type="dxa"/>
          </w:tblCellMar>
        </w:tblPrEx>
        <w:trPr>
          <w:trHeight w:val="40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33</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高峰镇大狗场小学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30</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麻郎村、大狗场村、毛昌村</w:t>
            </w:r>
          </w:p>
        </w:tc>
      </w:tr>
      <w:tr>
        <w:tblPrEx>
          <w:shd w:val="clear" w:color="auto" w:fill="auto"/>
          <w:tblCellMar>
            <w:top w:w="0" w:type="dxa"/>
            <w:left w:w="0" w:type="dxa"/>
            <w:bottom w:w="0" w:type="dxa"/>
            <w:right w:w="0" w:type="dxa"/>
          </w:tblCellMar>
        </w:tblPrEx>
        <w:trPr>
          <w:trHeight w:val="40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34</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高峰镇活龙小学</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30</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尧上村、活龙村、栗木村、桥头村</w:t>
            </w:r>
          </w:p>
        </w:tc>
      </w:tr>
      <w:tr>
        <w:tblPrEx>
          <w:shd w:val="clear" w:color="auto" w:fill="auto"/>
          <w:tblCellMar>
            <w:top w:w="0" w:type="dxa"/>
            <w:left w:w="0" w:type="dxa"/>
            <w:bottom w:w="0" w:type="dxa"/>
            <w:right w:w="0" w:type="dxa"/>
          </w:tblCellMar>
        </w:tblPrEx>
        <w:trPr>
          <w:trHeight w:val="404"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35</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高峰镇高峰学校</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default"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90</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镇机关、龙宝村、高峰社区、大乐歌村</w:t>
            </w:r>
          </w:p>
        </w:tc>
      </w:tr>
      <w:tr>
        <w:tblPrEx>
          <w:shd w:val="clear" w:color="auto" w:fill="auto"/>
          <w:tblCellMar>
            <w:top w:w="0" w:type="dxa"/>
            <w:left w:w="0" w:type="dxa"/>
            <w:bottom w:w="0" w:type="dxa"/>
            <w:right w:w="0" w:type="dxa"/>
          </w:tblCellMar>
        </w:tblPrEx>
        <w:trPr>
          <w:trHeight w:val="461"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36</w:t>
            </w:r>
          </w:p>
        </w:tc>
        <w:tc>
          <w:tcPr>
            <w:tcW w:w="1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高峰镇天峰学校</w:t>
            </w:r>
          </w:p>
        </w:tc>
        <w:tc>
          <w:tcPr>
            <w:tcW w:w="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公办</w:t>
            </w:r>
          </w:p>
        </w:tc>
        <w:tc>
          <w:tcPr>
            <w:tcW w:w="7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center"/>
              <w:textAlignment w:val="center"/>
              <w:rPr>
                <w:rFonts w:hint="eastAsia" w:ascii="微软雅黑" w:hAnsi="微软雅黑" w:eastAsia="微软雅黑" w:cs="微软雅黑"/>
                <w:i w:val="0"/>
                <w:color w:val="auto"/>
                <w:kern w:val="2"/>
                <w:sz w:val="22"/>
                <w:szCs w:val="22"/>
                <w:highlight w:val="none"/>
                <w:u w:val="none"/>
                <w:lang w:val="en-US" w:eastAsia="zh-CN" w:bidi="ar-SA"/>
              </w:rPr>
            </w:pPr>
            <w:r>
              <w:rPr>
                <w:rFonts w:hint="eastAsia" w:ascii="微软雅黑" w:hAnsi="微软雅黑" w:eastAsia="微软雅黑" w:cs="微软雅黑"/>
                <w:i w:val="0"/>
                <w:color w:val="auto"/>
                <w:kern w:val="0"/>
                <w:sz w:val="22"/>
                <w:szCs w:val="22"/>
                <w:highlight w:val="none"/>
                <w:u w:val="none"/>
                <w:lang w:val="en-US" w:eastAsia="zh-CN" w:bidi="ar"/>
              </w:rPr>
              <w:t>90</w:t>
            </w:r>
          </w:p>
        </w:tc>
        <w:tc>
          <w:tcPr>
            <w:tcW w:w="4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2"/>
                <w:szCs w:val="22"/>
                <w:highlight w:val="none"/>
                <w:u w:val="none"/>
                <w:lang w:val="en-US" w:eastAsia="zh-CN" w:bidi="ar-SA"/>
              </w:rPr>
            </w:pPr>
            <w:r>
              <w:rPr>
                <w:rFonts w:hint="eastAsia" w:ascii="仿宋" w:hAnsi="仿宋" w:eastAsia="仿宋" w:cs="仿宋"/>
                <w:i w:val="0"/>
                <w:color w:val="auto"/>
                <w:kern w:val="0"/>
                <w:sz w:val="22"/>
                <w:szCs w:val="22"/>
                <w:highlight w:val="none"/>
                <w:u w:val="none"/>
                <w:lang w:val="en-US" w:eastAsia="zh-CN" w:bidi="ar"/>
              </w:rPr>
              <w:t>天峰社区、黄猫村、樟园社区、大乐歌村</w:t>
            </w:r>
          </w:p>
        </w:tc>
      </w:tr>
    </w:tbl>
    <w:p>
      <w:pPr>
        <w:keepNext w:val="0"/>
        <w:keepLines w:val="0"/>
        <w:pageBreakBefore w:val="0"/>
        <w:widowControl w:val="0"/>
        <w:kinsoku/>
        <w:wordWrap/>
        <w:overflowPunct/>
        <w:topLinePunct w:val="0"/>
        <w:autoSpaceDE/>
        <w:autoSpaceDN/>
        <w:bidi w:val="0"/>
        <w:adjustRightInd w:val="0"/>
        <w:snapToGrid w:val="0"/>
        <w:spacing w:line="660" w:lineRule="exact"/>
        <w:ind w:left="0" w:leftChars="0" w:right="0" w:rightChars="0" w:firstLine="0" w:firstLineChars="0"/>
        <w:jc w:val="both"/>
        <w:textAlignment w:val="auto"/>
        <w:outlineLvl w:val="9"/>
        <w:rPr>
          <w:rFonts w:hint="default" w:ascii="黑体" w:hAnsi="黑体" w:eastAsia="黑体" w:cs="黑体"/>
          <w:color w:val="auto"/>
          <w:kern w:val="0"/>
          <w:sz w:val="44"/>
          <w:szCs w:val="44"/>
          <w:lang w:val="en-US" w:eastAsia="zh-CN"/>
        </w:rPr>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32"/>
                              <w:szCs w:val="48"/>
                              <w:lang w:eastAsia="zh-CN"/>
                            </w:rPr>
                          </w:pPr>
                          <w:r>
                            <w:rPr>
                              <w:rFonts w:hint="eastAsia" w:ascii="宋体" w:hAnsi="宋体" w:eastAsia="宋体" w:cs="宋体"/>
                              <w:sz w:val="32"/>
                              <w:szCs w:val="48"/>
                              <w:lang w:eastAsia="zh-CN"/>
                            </w:rPr>
                            <w:fldChar w:fldCharType="begin"/>
                          </w:r>
                          <w:r>
                            <w:rPr>
                              <w:rFonts w:hint="eastAsia" w:ascii="宋体" w:hAnsi="宋体" w:eastAsia="宋体" w:cs="宋体"/>
                              <w:sz w:val="32"/>
                              <w:szCs w:val="48"/>
                              <w:lang w:eastAsia="zh-CN"/>
                            </w:rPr>
                            <w:instrText xml:space="preserve"> PAGE  \* MERGEFORMAT </w:instrText>
                          </w:r>
                          <w:r>
                            <w:rPr>
                              <w:rFonts w:hint="eastAsia" w:ascii="宋体" w:hAnsi="宋体" w:eastAsia="宋体" w:cs="宋体"/>
                              <w:sz w:val="32"/>
                              <w:szCs w:val="48"/>
                              <w:lang w:eastAsia="zh-CN"/>
                            </w:rPr>
                            <w:fldChar w:fldCharType="separate"/>
                          </w:r>
                          <w:r>
                            <w:rPr>
                              <w:rFonts w:hint="eastAsia" w:ascii="宋体" w:hAnsi="宋体" w:eastAsia="宋体" w:cs="宋体"/>
                              <w:sz w:val="32"/>
                              <w:szCs w:val="48"/>
                              <w:lang w:eastAsia="zh-CN"/>
                            </w:rPr>
                            <w:t>1</w:t>
                          </w:r>
                          <w:r>
                            <w:rPr>
                              <w:rFonts w:hint="eastAsia" w:ascii="宋体" w:hAnsi="宋体" w:eastAsia="宋体" w:cs="宋体"/>
                              <w:sz w:val="32"/>
                              <w:szCs w:val="4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32"/>
                        <w:szCs w:val="48"/>
                        <w:lang w:eastAsia="zh-CN"/>
                      </w:rPr>
                    </w:pPr>
                    <w:r>
                      <w:rPr>
                        <w:rFonts w:hint="eastAsia" w:ascii="宋体" w:hAnsi="宋体" w:eastAsia="宋体" w:cs="宋体"/>
                        <w:sz w:val="32"/>
                        <w:szCs w:val="48"/>
                        <w:lang w:eastAsia="zh-CN"/>
                      </w:rPr>
                      <w:fldChar w:fldCharType="begin"/>
                    </w:r>
                    <w:r>
                      <w:rPr>
                        <w:rFonts w:hint="eastAsia" w:ascii="宋体" w:hAnsi="宋体" w:eastAsia="宋体" w:cs="宋体"/>
                        <w:sz w:val="32"/>
                        <w:szCs w:val="48"/>
                        <w:lang w:eastAsia="zh-CN"/>
                      </w:rPr>
                      <w:instrText xml:space="preserve"> PAGE  \* MERGEFORMAT </w:instrText>
                    </w:r>
                    <w:r>
                      <w:rPr>
                        <w:rFonts w:hint="eastAsia" w:ascii="宋体" w:hAnsi="宋体" w:eastAsia="宋体" w:cs="宋体"/>
                        <w:sz w:val="32"/>
                        <w:szCs w:val="48"/>
                        <w:lang w:eastAsia="zh-CN"/>
                      </w:rPr>
                      <w:fldChar w:fldCharType="separate"/>
                    </w:r>
                    <w:r>
                      <w:rPr>
                        <w:rFonts w:hint="eastAsia" w:ascii="宋体" w:hAnsi="宋体" w:eastAsia="宋体" w:cs="宋体"/>
                        <w:sz w:val="32"/>
                        <w:szCs w:val="48"/>
                        <w:lang w:eastAsia="zh-CN"/>
                      </w:rPr>
                      <w:t>1</w:t>
                    </w:r>
                    <w:r>
                      <w:rPr>
                        <w:rFonts w:hint="eastAsia" w:ascii="宋体" w:hAnsi="宋体" w:eastAsia="宋体" w:cs="宋体"/>
                        <w:sz w:val="32"/>
                        <w:szCs w:val="4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3NGQyYzAxYmMzYWYwMDcxYTY4OWRlZmMzMzc0ZjcifQ=="/>
  </w:docVars>
  <w:rsids>
    <w:rsidRoot w:val="1A457886"/>
    <w:rsid w:val="011C3917"/>
    <w:rsid w:val="0154758E"/>
    <w:rsid w:val="02777BFD"/>
    <w:rsid w:val="02CC1A70"/>
    <w:rsid w:val="04D26F5E"/>
    <w:rsid w:val="04DC3B8C"/>
    <w:rsid w:val="05446710"/>
    <w:rsid w:val="05CE064B"/>
    <w:rsid w:val="061F122C"/>
    <w:rsid w:val="074332A8"/>
    <w:rsid w:val="07C43ABF"/>
    <w:rsid w:val="09EA4BF4"/>
    <w:rsid w:val="0AA44467"/>
    <w:rsid w:val="0BE2597B"/>
    <w:rsid w:val="0D2C768C"/>
    <w:rsid w:val="0D7618F3"/>
    <w:rsid w:val="0F790619"/>
    <w:rsid w:val="107942A8"/>
    <w:rsid w:val="114D61D2"/>
    <w:rsid w:val="118F3659"/>
    <w:rsid w:val="143909B9"/>
    <w:rsid w:val="14B12319"/>
    <w:rsid w:val="15382D90"/>
    <w:rsid w:val="17E7274D"/>
    <w:rsid w:val="19DB4F5D"/>
    <w:rsid w:val="1A457886"/>
    <w:rsid w:val="1A5E3F5C"/>
    <w:rsid w:val="1A776DB5"/>
    <w:rsid w:val="1A873080"/>
    <w:rsid w:val="1B0E2482"/>
    <w:rsid w:val="1BB837D6"/>
    <w:rsid w:val="1C0E1C53"/>
    <w:rsid w:val="1D04432C"/>
    <w:rsid w:val="1D632E00"/>
    <w:rsid w:val="1D911BB0"/>
    <w:rsid w:val="1FAF7CD0"/>
    <w:rsid w:val="20A756FA"/>
    <w:rsid w:val="21FA442C"/>
    <w:rsid w:val="23055FFF"/>
    <w:rsid w:val="24CE6394"/>
    <w:rsid w:val="27B85777"/>
    <w:rsid w:val="29C805CB"/>
    <w:rsid w:val="2B8A5D3E"/>
    <w:rsid w:val="2CF13C28"/>
    <w:rsid w:val="2D355C1F"/>
    <w:rsid w:val="2D947006"/>
    <w:rsid w:val="2EC82C11"/>
    <w:rsid w:val="2F0F4889"/>
    <w:rsid w:val="3044589C"/>
    <w:rsid w:val="33F473B3"/>
    <w:rsid w:val="34DC469C"/>
    <w:rsid w:val="35FC7774"/>
    <w:rsid w:val="36C242D5"/>
    <w:rsid w:val="37467E22"/>
    <w:rsid w:val="38C51075"/>
    <w:rsid w:val="38CF3302"/>
    <w:rsid w:val="39464A27"/>
    <w:rsid w:val="394D2140"/>
    <w:rsid w:val="39FC040D"/>
    <w:rsid w:val="3AE567C4"/>
    <w:rsid w:val="3B673187"/>
    <w:rsid w:val="3BF7295E"/>
    <w:rsid w:val="3C8446EA"/>
    <w:rsid w:val="3CCC574E"/>
    <w:rsid w:val="3DA768E2"/>
    <w:rsid w:val="3E2C2EF2"/>
    <w:rsid w:val="3E8114C8"/>
    <w:rsid w:val="40032584"/>
    <w:rsid w:val="41216BDA"/>
    <w:rsid w:val="426D2A56"/>
    <w:rsid w:val="43C83B68"/>
    <w:rsid w:val="43EA50DD"/>
    <w:rsid w:val="44021437"/>
    <w:rsid w:val="44581E94"/>
    <w:rsid w:val="452918C9"/>
    <w:rsid w:val="452B225C"/>
    <w:rsid w:val="465A0995"/>
    <w:rsid w:val="47FC160D"/>
    <w:rsid w:val="48E56510"/>
    <w:rsid w:val="49494DA5"/>
    <w:rsid w:val="49BC1A98"/>
    <w:rsid w:val="4AA20B5D"/>
    <w:rsid w:val="4CBD1C7E"/>
    <w:rsid w:val="4D772D06"/>
    <w:rsid w:val="4E8052D7"/>
    <w:rsid w:val="4ECB2D04"/>
    <w:rsid w:val="4F067559"/>
    <w:rsid w:val="51600745"/>
    <w:rsid w:val="526F3D14"/>
    <w:rsid w:val="53E57AAA"/>
    <w:rsid w:val="540F415B"/>
    <w:rsid w:val="543E4440"/>
    <w:rsid w:val="54EE1568"/>
    <w:rsid w:val="5552317F"/>
    <w:rsid w:val="57444147"/>
    <w:rsid w:val="57C0746C"/>
    <w:rsid w:val="586C068F"/>
    <w:rsid w:val="593D5067"/>
    <w:rsid w:val="5996657D"/>
    <w:rsid w:val="59E7033A"/>
    <w:rsid w:val="5A5500BB"/>
    <w:rsid w:val="5AE8627A"/>
    <w:rsid w:val="5B70465F"/>
    <w:rsid w:val="5BCA4C07"/>
    <w:rsid w:val="5D4B0BE0"/>
    <w:rsid w:val="5E094B81"/>
    <w:rsid w:val="5EEC066E"/>
    <w:rsid w:val="62A074E0"/>
    <w:rsid w:val="64370993"/>
    <w:rsid w:val="647B4B5C"/>
    <w:rsid w:val="6502071E"/>
    <w:rsid w:val="6543635A"/>
    <w:rsid w:val="66AC2335"/>
    <w:rsid w:val="66DE78D0"/>
    <w:rsid w:val="697B0A9F"/>
    <w:rsid w:val="698956DA"/>
    <w:rsid w:val="69F2526C"/>
    <w:rsid w:val="6A7D4528"/>
    <w:rsid w:val="6AC77EB2"/>
    <w:rsid w:val="6B050A93"/>
    <w:rsid w:val="6C1A7B63"/>
    <w:rsid w:val="6C2516CE"/>
    <w:rsid w:val="6C7D7E23"/>
    <w:rsid w:val="6CC609E1"/>
    <w:rsid w:val="6D931A99"/>
    <w:rsid w:val="6DD31D61"/>
    <w:rsid w:val="6E650F3D"/>
    <w:rsid w:val="6EE64C0C"/>
    <w:rsid w:val="6FD159D2"/>
    <w:rsid w:val="716607B2"/>
    <w:rsid w:val="72E205C5"/>
    <w:rsid w:val="73B32658"/>
    <w:rsid w:val="73F85D05"/>
    <w:rsid w:val="74D77D94"/>
    <w:rsid w:val="753B1C34"/>
    <w:rsid w:val="75C24260"/>
    <w:rsid w:val="77996D33"/>
    <w:rsid w:val="798A1A74"/>
    <w:rsid w:val="7B20577B"/>
    <w:rsid w:val="7B5A294E"/>
    <w:rsid w:val="7B6476EA"/>
    <w:rsid w:val="7BA63759"/>
    <w:rsid w:val="7BAD546B"/>
    <w:rsid w:val="7BD36518"/>
    <w:rsid w:val="7BFE471E"/>
    <w:rsid w:val="7D8702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2948</Words>
  <Characters>3130</Characters>
  <Lines>0</Lines>
  <Paragraphs>0</Paragraphs>
  <TotalTime>2</TotalTime>
  <ScaleCrop>false</ScaleCrop>
  <LinksUpToDate>false</LinksUpToDate>
  <CharactersWithSpaces>3147</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2021-05-14T09:10:00Z</dcterms:created>
  <dc:creator>紫色芒果酱</dc:creator>
  <cp:lastModifiedBy>hx</cp:lastModifiedBy>
  <cp:lastPrinted>2022-06-06T11:29:00Z</cp:lastPrinted>
  <dcterms:modified xsi:type="dcterms:W3CDTF">2022-06-14T07:24:34Z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1D3A93D8DD4B4A33A625D601397EF000</vt:lpwstr>
  </property>
</Properties>
</file>