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4F560">
      <w:pPr>
        <w:spacing w:line="900" w:lineRule="exact"/>
        <w:jc w:val="center"/>
        <w:rPr>
          <w:rFonts w:ascii="仿宋_GB2312" w:eastAsia="仿宋_GB2312"/>
          <w:sz w:val="32"/>
          <w:szCs w:val="32"/>
        </w:rPr>
      </w:pPr>
      <w:bookmarkStart w:id="7" w:name="_GoBack"/>
      <w:r>
        <w:rPr>
          <w:rFonts w:hint="eastAsia" w:eastAsia="黑体"/>
          <w:b/>
          <w:bCs/>
          <w:spacing w:val="40"/>
          <w:sz w:val="72"/>
        </w:rPr>
        <w:t>文体广电</w:t>
      </w:r>
      <w:r>
        <w:rPr>
          <w:rFonts w:hint="eastAsia" w:eastAsia="黑体"/>
          <w:b/>
          <w:bCs/>
          <w:spacing w:val="40"/>
          <w:sz w:val="72"/>
          <w:lang w:val="en-US" w:eastAsia="zh-CN"/>
        </w:rPr>
        <w:t>旅游</w:t>
      </w:r>
      <w:r>
        <w:rPr>
          <w:rFonts w:hint="eastAsia" w:eastAsia="黑体"/>
          <w:b/>
          <w:bCs/>
          <w:spacing w:val="40"/>
          <w:sz w:val="72"/>
        </w:rPr>
        <w:t>信息</w:t>
      </w:r>
      <w:bookmarkEnd w:id="7"/>
    </w:p>
    <w:p w14:paraId="59FA9980">
      <w:pPr>
        <w:tabs>
          <w:tab w:val="left" w:pos="3870"/>
          <w:tab w:val="center" w:pos="4708"/>
        </w:tabs>
        <w:spacing w:line="800" w:lineRule="atLeast"/>
        <w:ind w:left="6" w:firstLine="3300" w:firstLineChars="1100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(第</w:t>
      </w:r>
      <w:r>
        <w:rPr>
          <w:rFonts w:hint="eastAsia" w:ascii="仿宋_GB2312" w:eastAsia="仿宋_GB2312"/>
          <w:sz w:val="30"/>
          <w:lang w:val="en-US" w:eastAsia="zh-CN"/>
        </w:rPr>
        <w:t>112</w:t>
      </w:r>
      <w:r>
        <w:rPr>
          <w:rFonts w:hint="eastAsia" w:ascii="仿宋_GB2312" w:eastAsia="仿宋_GB2312"/>
          <w:sz w:val="30"/>
        </w:rPr>
        <w:t>期)</w:t>
      </w:r>
    </w:p>
    <w:p w14:paraId="526A097C">
      <w:pPr>
        <w:jc w:val="both"/>
        <w:rPr>
          <w:rFonts w:hint="eastAsia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u w:val="single"/>
          <w:lang w:val="en-US" w:eastAsia="zh-CN"/>
        </w:rPr>
        <w:t>花溪区文体广电旅游局</w:t>
      </w:r>
      <w:r>
        <w:rPr>
          <w:rFonts w:hint="eastAsia" w:ascii="仿宋_GB2312" w:eastAsia="仿宋_GB2312"/>
          <w:sz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u w:val="single"/>
          <w:lang w:val="en-US" w:eastAsia="zh-CN"/>
        </w:rPr>
        <w:t xml:space="preserve">           2019年8月26日</w:t>
      </w:r>
      <w:r>
        <w:rPr>
          <w:rFonts w:hint="eastAsia" w:ascii="仿宋_GB2312" w:eastAsia="仿宋_GB2312"/>
          <w:sz w:val="30"/>
          <w:u w:val="single"/>
        </w:rPr>
        <w:t xml:space="preserve"> </w:t>
      </w:r>
    </w:p>
    <w:p w14:paraId="70C2085E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宋体" w:hAnsi="Calibri" w:eastAsia="宋体" w:cs="仿宋"/>
          <w:b/>
          <w:sz w:val="36"/>
          <w:szCs w:val="36"/>
          <w:lang w:val="en-US"/>
        </w:rPr>
      </w:pPr>
      <w:r>
        <w:rPr>
          <w:rFonts w:hint="eastAsia" w:ascii="宋体" w:hAnsi="宋体" w:eastAsia="宋体" w:cs="仿宋"/>
          <w:b/>
          <w:kern w:val="2"/>
          <w:sz w:val="36"/>
          <w:szCs w:val="36"/>
          <w:lang w:val="en-US" w:eastAsia="zh-CN" w:bidi="ar"/>
        </w:rPr>
        <w:t>2019年花溪区职工篮球赛落下帷幕</w:t>
      </w:r>
    </w:p>
    <w:p w14:paraId="1E27B99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" w:eastAsia="仿宋_GB2312" w:cs="仿宋"/>
          <w:sz w:val="36"/>
          <w:szCs w:val="36"/>
          <w:lang w:val="en-US"/>
        </w:rPr>
      </w:pPr>
    </w:p>
    <w:p w14:paraId="3F61FF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“2019年花溪区职工足球赛”于8月2日—25日在花</w:t>
      </w:r>
    </w:p>
    <w:p w14:paraId="03D71A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溪</w:t>
      </w:r>
      <w:bookmarkStart w:id="0" w:name="_Hlk17719485"/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区溪南高中</w:t>
      </w:r>
      <w:bookmarkEnd w:id="0"/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举行。</w:t>
      </w:r>
    </w:p>
    <w:p w14:paraId="7886D2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为贯彻落实党的十九大精神和《全民健身条例》、《花溪区全民健身实施计划》，满足广大足球爱好者的需求，加强单位与单位之间的联系，增强广大干部职工之间的友谊。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由花溪区全民健身指导委员会，区文体广电局、区文明办、区总工会，区教育局承办，区融媒体中心、区溪南高中协办的“2019年花溪区职工足球赛”于8月25日落下帷幕。区委组织部代表队、</w:t>
      </w:r>
      <w:bookmarkStart w:id="1" w:name="_Hlk17719979"/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政府办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代表队</w:t>
      </w:r>
      <w:bookmarkEnd w:id="1"/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、区公安分局代表队、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司法人社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代表队、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生态局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代表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队、区农业局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代表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队、</w:t>
      </w:r>
      <w:bookmarkStart w:id="2" w:name="_Hlk17719952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区交通联合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代表队</w:t>
      </w:r>
      <w:bookmarkEnd w:id="2"/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、</w:t>
      </w:r>
      <w:bookmarkStart w:id="3" w:name="_Hlk1772000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小孟花孟</w:t>
      </w:r>
      <w:bookmarkStart w:id="4" w:name="_Hlk17719904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联合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代表队</w:t>
      </w:r>
      <w:bookmarkEnd w:id="3"/>
      <w:bookmarkEnd w:id="4"/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、</w:t>
      </w:r>
      <w:bookmarkStart w:id="5" w:name="_Hlk17719815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孟关乡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代表队、</w:t>
      </w:r>
      <w:bookmarkEnd w:id="5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高坡乡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代表队、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花溪医院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代表队、区灵溪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联合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队共12支队伍参加比赛。</w:t>
      </w:r>
    </w:p>
    <w:p w14:paraId="4AF79C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经过23场紧张激烈的角逐，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区交通联合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代表队荣获一等奖，区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政府办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代表队荣获二等奖，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小孟花孟联合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代表队荣获三等奖，平安、圆满的落下帷幕。</w:t>
      </w:r>
    </w:p>
    <w:p w14:paraId="337D57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 xml:space="preserve">    参加比赛的裁判员、工作人员、领队、教练、运动员260余人，观众约3000人次。比赛过程中不仅展现着双方球员顽强拼搏的精神面貌，更多的是呐喊声、助威声和欢笑声，展现了我区广大干部职工的拼搏风采。锻炼了身体，凝聚了人心，增进了友谊，达到了以赛会友，增强体魄，全民健身的目的。</w:t>
      </w:r>
    </w:p>
    <w:p w14:paraId="5C76BF69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1920" w:firstLineChars="600"/>
        <w:jc w:val="center"/>
        <w:rPr>
          <w:rFonts w:hint="eastAsia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贵阳市花溪区文体广电旅游局   罗锦强</w:t>
      </w:r>
    </w:p>
    <w:p w14:paraId="1CB2299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Times New Roman"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029200" cy="3373755"/>
            <wp:effectExtent l="0" t="0" r="0" b="1714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3A29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 w14:paraId="4BA0914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 w14:paraId="0B419F1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 w14:paraId="5543F7C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5010150" cy="3350260"/>
            <wp:effectExtent l="0" t="0" r="0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0A5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 w14:paraId="621EBFC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图为开幕式场景</w:t>
      </w:r>
    </w:p>
    <w:p w14:paraId="30D9E96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仿宋" w:eastAsia="方正小标宋简体" w:cs="Times New Roman"/>
          <w:spacing w:val="-4"/>
          <w:sz w:val="36"/>
          <w:szCs w:val="36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4991100" cy="3162935"/>
            <wp:effectExtent l="0" t="0" r="0" b="1841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C24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bookmarkStart w:id="6" w:name="_Hlk17721692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图为比赛场景</w:t>
      </w:r>
    </w:p>
    <w:bookmarkEnd w:id="6"/>
    <w:p w14:paraId="1D75DD0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仿宋" w:eastAsia="方正小标宋简体" w:cs="Times New Roman"/>
          <w:spacing w:val="-4"/>
          <w:sz w:val="36"/>
          <w:szCs w:val="36"/>
          <w:lang w:val="en-US"/>
        </w:rPr>
      </w:pPr>
    </w:p>
    <w:p w14:paraId="073D643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4953000" cy="3422015"/>
            <wp:effectExtent l="0" t="0" r="0" b="698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E035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图为组委会与获奖队合影</w:t>
      </w:r>
    </w:p>
    <w:p w14:paraId="19D1A55E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E5A1B"/>
    <w:rsid w:val="20B9769D"/>
    <w:rsid w:val="21D96996"/>
    <w:rsid w:val="2B0A2A36"/>
    <w:rsid w:val="2DA0792E"/>
    <w:rsid w:val="64AD1D26"/>
    <w:rsid w:val="78FD5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592</Characters>
  <Lines>0</Lines>
  <Paragraphs>0</Paragraphs>
  <TotalTime>3</TotalTime>
  <ScaleCrop>false</ScaleCrop>
  <LinksUpToDate>false</LinksUpToDate>
  <CharactersWithSpaces>620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WGJ4</dc:creator>
  <cp:lastModifiedBy>Administrator</cp:lastModifiedBy>
  <dcterms:modified xsi:type="dcterms:W3CDTF">2025-05-26T02:01:06Z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AF897B9F12EB40108CA589EF3E6C3453_13</vt:lpwstr>
  </property>
  <property fmtid="{D5CDD505-2E9C-101B-9397-08002B2CF9AE}" pid="4" name="KSOTemplateDocerSaveRecord">
    <vt:lpwstr>eyJoZGlkIjoiYmY2OTFmMTMwNjg0MjllYTRlZTBhOTBhNGU2MjA3MTIifQ==</vt:lpwstr>
  </property>
</Properties>
</file>