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264" w:rsidRDefault="000D14CA" w:rsidP="000D14CA">
      <w:pPr>
        <w:jc w:val="center"/>
      </w:pPr>
      <w:r w:rsidRPr="00D1397C">
        <w:rPr>
          <w:rFonts w:ascii="宋体" w:hAnsi="宋体" w:cs="方正小标宋简体" w:hint="eastAsia"/>
          <w:b/>
          <w:bCs/>
          <w:sz w:val="36"/>
          <w:szCs w:val="36"/>
        </w:rPr>
        <w:t>加强文物消防安全检查</w:t>
      </w:r>
      <w:r>
        <w:rPr>
          <w:rFonts w:ascii="宋体" w:hAnsi="宋体" w:cs="方正小标宋简体" w:hint="eastAsia"/>
          <w:b/>
          <w:bCs/>
          <w:sz w:val="36"/>
          <w:szCs w:val="36"/>
        </w:rPr>
        <w:t xml:space="preserve">   保护传统村落传承发展</w:t>
      </w:r>
    </w:p>
    <w:p w:rsidR="0015023F" w:rsidRDefault="0015023F"/>
    <w:p w:rsidR="0015023F" w:rsidRPr="000D14CA" w:rsidRDefault="0015023F" w:rsidP="000D14CA">
      <w:pPr>
        <w:spacing w:line="54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0D14CA">
        <w:rPr>
          <w:rFonts w:ascii="仿宋_GB2312" w:eastAsia="仿宋_GB2312" w:hAnsi="仿宋" w:cs="仿宋" w:hint="eastAsia"/>
          <w:sz w:val="32"/>
          <w:szCs w:val="32"/>
        </w:rPr>
        <w:t>随着汛期的到来，花溪区暴雨天气频繁，为了保证花溪区石板镇镇山村历史建筑消防安全，杜绝安全隐患，6月6日，花溪区文体广电局局长杨旭、文管所一行4人，到镇山村开展消防安全检查工作。</w:t>
      </w:r>
    </w:p>
    <w:p w:rsidR="003020A2" w:rsidRPr="000D14CA" w:rsidRDefault="003020A2" w:rsidP="000D14CA">
      <w:pPr>
        <w:spacing w:line="54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0D14CA">
        <w:rPr>
          <w:rFonts w:ascii="仿宋_GB2312" w:eastAsia="仿宋_GB2312" w:hAnsi="仿宋" w:cs="仿宋" w:hint="eastAsia"/>
          <w:sz w:val="32"/>
          <w:szCs w:val="32"/>
        </w:rPr>
        <w:t>镇山村寨受地理环境、生活习俗、经济条件等因素影响，住户密集，多为木质结构建筑，村民防火意识较差，存在一定的消防安全隐患。检查组重点对镇山村布依族生态博物馆</w:t>
      </w:r>
      <w:r w:rsidR="00770472" w:rsidRPr="000D14CA">
        <w:rPr>
          <w:rFonts w:ascii="仿宋_GB2312" w:eastAsia="仿宋_GB2312" w:hAnsi="仿宋" w:cs="仿宋" w:hint="eastAsia"/>
          <w:sz w:val="32"/>
          <w:szCs w:val="32"/>
        </w:rPr>
        <w:t>的馆内陈设、周边环境及</w:t>
      </w:r>
      <w:r w:rsidRPr="000D14CA">
        <w:rPr>
          <w:rFonts w:ascii="仿宋_GB2312" w:eastAsia="仿宋_GB2312" w:hAnsi="仿宋" w:cs="仿宋" w:hint="eastAsia"/>
          <w:sz w:val="32"/>
          <w:szCs w:val="32"/>
        </w:rPr>
        <w:t>镇山武庙</w:t>
      </w:r>
      <w:r w:rsidR="00770472" w:rsidRPr="000D14CA">
        <w:rPr>
          <w:rFonts w:ascii="仿宋_GB2312" w:eastAsia="仿宋_GB2312" w:hAnsi="仿宋" w:cs="仿宋" w:hint="eastAsia"/>
          <w:sz w:val="32"/>
          <w:szCs w:val="32"/>
        </w:rPr>
        <w:t>的施工情况</w:t>
      </w:r>
      <w:r w:rsidRPr="000D14CA">
        <w:rPr>
          <w:rFonts w:ascii="仿宋_GB2312" w:eastAsia="仿宋_GB2312" w:hAnsi="仿宋" w:cs="仿宋" w:hint="eastAsia"/>
          <w:sz w:val="32"/>
          <w:szCs w:val="32"/>
        </w:rPr>
        <w:t>进行</w:t>
      </w:r>
      <w:r w:rsidR="00615FE8" w:rsidRPr="000D14CA">
        <w:rPr>
          <w:rFonts w:ascii="仿宋_GB2312" w:eastAsia="仿宋_GB2312" w:hAnsi="仿宋" w:cs="仿宋" w:hint="eastAsia"/>
          <w:sz w:val="32"/>
          <w:szCs w:val="32"/>
        </w:rPr>
        <w:t>了</w:t>
      </w:r>
      <w:r w:rsidRPr="000D14CA">
        <w:rPr>
          <w:rFonts w:ascii="仿宋_GB2312" w:eastAsia="仿宋_GB2312" w:hAnsi="仿宋" w:cs="仿宋" w:hint="eastAsia"/>
          <w:sz w:val="32"/>
          <w:szCs w:val="32"/>
        </w:rPr>
        <w:t>安全</w:t>
      </w:r>
      <w:r w:rsidR="00615FE8" w:rsidRPr="000D14CA">
        <w:rPr>
          <w:rFonts w:ascii="仿宋_GB2312" w:eastAsia="仿宋_GB2312" w:hAnsi="仿宋" w:cs="仿宋" w:hint="eastAsia"/>
          <w:sz w:val="32"/>
          <w:szCs w:val="32"/>
        </w:rPr>
        <w:t>检查。检查时发现镇山布依族生态博物馆及其周边环境卫生较差、值班室无专人值守等问题；镇山武庙</w:t>
      </w:r>
      <w:r w:rsidR="00770472" w:rsidRPr="000D14CA">
        <w:rPr>
          <w:rFonts w:ascii="仿宋_GB2312" w:eastAsia="仿宋_GB2312" w:hAnsi="仿宋" w:cs="仿宋" w:hint="eastAsia"/>
          <w:sz w:val="32"/>
          <w:szCs w:val="32"/>
        </w:rPr>
        <w:t>因</w:t>
      </w:r>
      <w:r w:rsidR="00615FE8" w:rsidRPr="000D14CA">
        <w:rPr>
          <w:rFonts w:ascii="仿宋_GB2312" w:eastAsia="仿宋_GB2312" w:hAnsi="仿宋" w:cs="仿宋" w:hint="eastAsia"/>
          <w:sz w:val="32"/>
          <w:szCs w:val="32"/>
        </w:rPr>
        <w:t>近期维修施工，安全隐患较大，但周边并未设置安全围挡或警示标志</w:t>
      </w:r>
      <w:r w:rsidR="00443CDA" w:rsidRPr="000D14CA">
        <w:rPr>
          <w:rFonts w:ascii="仿宋_GB2312" w:eastAsia="仿宋_GB2312" w:hAnsi="仿宋" w:cs="仿宋" w:hint="eastAsia"/>
          <w:sz w:val="32"/>
          <w:szCs w:val="32"/>
        </w:rPr>
        <w:t>。</w:t>
      </w:r>
    </w:p>
    <w:p w:rsidR="00443CDA" w:rsidRPr="000D14CA" w:rsidRDefault="00443CDA" w:rsidP="000D14CA">
      <w:pPr>
        <w:spacing w:line="54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0D14CA">
        <w:rPr>
          <w:rFonts w:ascii="仿宋_GB2312" w:eastAsia="仿宋_GB2312" w:hAnsi="仿宋" w:cs="仿宋" w:hint="eastAsia"/>
          <w:sz w:val="32"/>
          <w:szCs w:val="32"/>
        </w:rPr>
        <w:t>针对以上问题，检查组现场下达《整改通知书》，要求镇山村相关负责人在限期内将以上问题整改完毕，尤其注意镇山武庙的安全问题，要严格按照施工方案施工，</w:t>
      </w:r>
      <w:r w:rsidR="000D14CA" w:rsidRPr="000D14CA">
        <w:rPr>
          <w:rFonts w:ascii="仿宋_GB2312" w:eastAsia="仿宋_GB2312" w:hAnsi="仿宋" w:cs="仿宋" w:hint="eastAsia"/>
          <w:sz w:val="32"/>
          <w:szCs w:val="32"/>
        </w:rPr>
        <w:t>严禁</w:t>
      </w:r>
      <w:r w:rsidRPr="000D14CA">
        <w:rPr>
          <w:rFonts w:ascii="仿宋_GB2312" w:eastAsia="仿宋_GB2312" w:hAnsi="仿宋" w:cs="仿宋" w:hint="eastAsia"/>
          <w:sz w:val="32"/>
          <w:szCs w:val="32"/>
        </w:rPr>
        <w:t>破坏文物本体的历史风貌。</w:t>
      </w:r>
    </w:p>
    <w:p w:rsidR="000D14CA" w:rsidRPr="000D14CA" w:rsidRDefault="00770472" w:rsidP="000D14CA">
      <w:pPr>
        <w:spacing w:line="54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0D14CA">
        <w:rPr>
          <w:rFonts w:ascii="仿宋_GB2312" w:eastAsia="仿宋_GB2312" w:hAnsi="仿宋" w:cs="仿宋" w:hint="eastAsia"/>
          <w:sz w:val="32"/>
          <w:szCs w:val="32"/>
        </w:rPr>
        <w:t>文体广电局局长杨旭表示，要</w:t>
      </w:r>
      <w:r w:rsidR="000D14CA" w:rsidRPr="000D14CA">
        <w:rPr>
          <w:rFonts w:ascii="仿宋_GB2312" w:eastAsia="仿宋_GB2312" w:hAnsi="仿宋" w:cs="仿宋" w:hint="eastAsia"/>
          <w:sz w:val="32"/>
          <w:szCs w:val="32"/>
        </w:rPr>
        <w:t>本着“保护为主”的工作方针，</w:t>
      </w:r>
      <w:r w:rsidRPr="000D14CA">
        <w:rPr>
          <w:rFonts w:ascii="仿宋_GB2312" w:eastAsia="仿宋_GB2312" w:hAnsi="仿宋" w:cs="仿宋" w:hint="eastAsia"/>
          <w:sz w:val="32"/>
          <w:szCs w:val="32"/>
        </w:rPr>
        <w:t>加强</w:t>
      </w:r>
      <w:r w:rsidR="000D14CA" w:rsidRPr="000D14CA">
        <w:rPr>
          <w:rFonts w:ascii="仿宋_GB2312" w:eastAsia="仿宋_GB2312" w:hAnsi="仿宋" w:cs="仿宋" w:hint="eastAsia"/>
          <w:sz w:val="32"/>
          <w:szCs w:val="32"/>
        </w:rPr>
        <w:t>对</w:t>
      </w:r>
      <w:r w:rsidRPr="000D14CA">
        <w:rPr>
          <w:rFonts w:ascii="仿宋_GB2312" w:eastAsia="仿宋_GB2312" w:hAnsi="仿宋" w:cs="仿宋" w:hint="eastAsia"/>
          <w:sz w:val="32"/>
          <w:szCs w:val="32"/>
        </w:rPr>
        <w:t>传统历史村落</w:t>
      </w:r>
      <w:r w:rsidR="000D14CA" w:rsidRPr="000D14CA">
        <w:rPr>
          <w:rFonts w:ascii="仿宋_GB2312" w:eastAsia="仿宋_GB2312" w:hAnsi="仿宋" w:cs="仿宋" w:hint="eastAsia"/>
          <w:sz w:val="32"/>
          <w:szCs w:val="32"/>
        </w:rPr>
        <w:t>镇山村</w:t>
      </w:r>
      <w:r w:rsidRPr="000D14CA">
        <w:rPr>
          <w:rFonts w:ascii="仿宋_GB2312" w:eastAsia="仿宋_GB2312" w:hAnsi="仿宋" w:cs="仿宋" w:hint="eastAsia"/>
          <w:sz w:val="32"/>
          <w:szCs w:val="32"/>
        </w:rPr>
        <w:t>的保护和利用，</w:t>
      </w:r>
      <w:r w:rsidR="000D14CA" w:rsidRPr="000D14CA">
        <w:rPr>
          <w:rFonts w:ascii="仿宋_GB2312" w:eastAsia="仿宋_GB2312" w:hAnsi="仿宋" w:cs="仿宋" w:hint="eastAsia"/>
          <w:sz w:val="32"/>
          <w:szCs w:val="32"/>
        </w:rPr>
        <w:t>严防死守，杜绝安全隐患，让镇山村的传统文化传承下去、传播开来。</w:t>
      </w:r>
    </w:p>
    <w:p w:rsidR="00770472" w:rsidRPr="005D44BF" w:rsidRDefault="00770472" w:rsidP="0015023F">
      <w:pPr>
        <w:spacing w:line="46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</w:p>
    <w:p w:rsidR="00AD6E8F" w:rsidRPr="00AD6E8F" w:rsidRDefault="00AD6E8F" w:rsidP="00AD6E8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521817" cy="4000500"/>
            <wp:effectExtent l="19050" t="0" r="2683" b="0"/>
            <wp:docPr id="5" name="图片 5" descr="C:\Users\PC-7\AppData\Roaming\Tencent\Users\3258096710\QQ\WinTemp\RichOle\5$$8BUP)~{$I7(7U(FSOR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7\AppData\Roaming\Tencent\Users\3258096710\QQ\WinTemp\RichOle\5$$8BUP)~{$I7(7U(FSORF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17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23F" w:rsidRDefault="0015023F">
      <w:pPr>
        <w:rPr>
          <w:rFonts w:hint="eastAsia"/>
        </w:rPr>
      </w:pPr>
    </w:p>
    <w:p w:rsidR="00AD6E8F" w:rsidRPr="00AD6E8F" w:rsidRDefault="00AD6E8F" w:rsidP="00AD6E8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479830" cy="3971925"/>
            <wp:effectExtent l="19050" t="0" r="6570" b="0"/>
            <wp:docPr id="1" name="图片 1" descr="C:\Users\PC-7\AppData\Roaming\Tencent\Users\3258096710\QQ\WinTemp\RichOle\$}X4C)}N{E5]$AGQX$HN@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7\AppData\Roaming\Tencent\Users\3258096710\QQ\WinTemp\RichOle\$}X4C)}N{E5]$AGQX$HN@2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83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F8" w:rsidRDefault="00AD6E8F" w:rsidP="00AD6E8F">
      <w:pPr>
        <w:jc w:val="center"/>
        <w:rPr>
          <w:rFonts w:hint="eastAsia"/>
        </w:rPr>
      </w:pPr>
      <w:r>
        <w:t>在镇山博物馆安全检查</w:t>
      </w:r>
    </w:p>
    <w:p w:rsidR="00AD6E8F" w:rsidRDefault="00AD6E8F" w:rsidP="00AD6E8F">
      <w:pPr>
        <w:jc w:val="center"/>
        <w:rPr>
          <w:rFonts w:hint="eastAsia"/>
        </w:rPr>
      </w:pPr>
    </w:p>
    <w:p w:rsidR="00AD6E8F" w:rsidRPr="00AD6E8F" w:rsidRDefault="00AD6E8F" w:rsidP="00AD6E8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400675" cy="3625174"/>
            <wp:effectExtent l="19050" t="0" r="9525" b="0"/>
            <wp:docPr id="9" name="图片 9" descr="C:\Users\PC-7\AppData\Roaming\Tencent\Users\3258096710\QQ\WinTemp\RichOle\5)[{XO~@S3~{Y_$2{Q2UE3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7\AppData\Roaming\Tencent\Users\3258096710\QQ\WinTemp\RichOle\5)[{XO~@S3~{Y_$2{Q2UE3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58" cy="363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8F" w:rsidRDefault="00AD6E8F" w:rsidP="00AD6E8F"/>
    <w:p w:rsidR="00AD6E8F" w:rsidRPr="00AD6E8F" w:rsidRDefault="00AD6E8F" w:rsidP="00AD6E8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485603" cy="3705225"/>
            <wp:effectExtent l="19050" t="0" r="797" b="0"/>
            <wp:docPr id="3" name="图片 3" descr="C:\Users\PC-7\AppData\Roaming\Tencent\Users\3258096710\QQ\WinTemp\RichOle\OFWT3}AH9FSW7E8IHWXY2]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7\AppData\Roaming\Tencent\Users\3258096710\QQ\WinTemp\RichOle\OFWT3}AH9FSW7E8IHWXY2]W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17" cy="370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F8" w:rsidRDefault="00AD6E8F" w:rsidP="00AD6E8F">
      <w:pPr>
        <w:jc w:val="center"/>
      </w:pPr>
      <w:r>
        <w:t>在镇山武庙安全检查</w:t>
      </w:r>
    </w:p>
    <w:p w:rsidR="00A612F8" w:rsidRDefault="00A612F8"/>
    <w:p w:rsidR="00AD6E8F" w:rsidRPr="00AD6E8F" w:rsidRDefault="00AD6E8F" w:rsidP="00AD6E8F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A612F8" w:rsidRPr="0015023F" w:rsidRDefault="00A612F8"/>
    <w:sectPr w:rsidR="00A612F8" w:rsidRPr="0015023F" w:rsidSect="006F02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12FC" w:rsidRDefault="002812FC" w:rsidP="0015023F">
      <w:r>
        <w:separator/>
      </w:r>
    </w:p>
  </w:endnote>
  <w:endnote w:type="continuationSeparator" w:id="1">
    <w:p w:rsidR="002812FC" w:rsidRDefault="002812FC" w:rsidP="001502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12FC" w:rsidRDefault="002812FC" w:rsidP="0015023F">
      <w:r>
        <w:separator/>
      </w:r>
    </w:p>
  </w:footnote>
  <w:footnote w:type="continuationSeparator" w:id="1">
    <w:p w:rsidR="002812FC" w:rsidRDefault="002812FC" w:rsidP="0015023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5023F"/>
    <w:rsid w:val="000D14CA"/>
    <w:rsid w:val="0015023F"/>
    <w:rsid w:val="002812FC"/>
    <w:rsid w:val="003020A2"/>
    <w:rsid w:val="00443CDA"/>
    <w:rsid w:val="00615FE8"/>
    <w:rsid w:val="006F0264"/>
    <w:rsid w:val="00770472"/>
    <w:rsid w:val="00A612F8"/>
    <w:rsid w:val="00AD6E8F"/>
    <w:rsid w:val="00B47A44"/>
    <w:rsid w:val="00B96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23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502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5023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5023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5023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6E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6E8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6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3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5</cp:revision>
  <dcterms:created xsi:type="dcterms:W3CDTF">2017-06-07T06:27:00Z</dcterms:created>
  <dcterms:modified xsi:type="dcterms:W3CDTF">2017-06-12T07:27:00Z</dcterms:modified>
</cp:coreProperties>
</file>