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关于2017年财政决算预算绩效</w:t>
      </w:r>
    </w:p>
    <w:p>
      <w:pPr>
        <w:keepNext w:val="0"/>
        <w:keepLines w:val="0"/>
        <w:pageBreakBefore w:val="0"/>
        <w:widowControl w:val="0"/>
        <w:kinsoku/>
        <w:wordWrap/>
        <w:overflowPunct/>
        <w:autoSpaceDE/>
        <w:autoSpaceDN/>
        <w:bidi w:val="0"/>
        <w:spacing w:line="560" w:lineRule="exact"/>
        <w:ind w:left="0" w:leftChars="0" w:right="0" w:righ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工作开展情况的说明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2017年花溪区财政预算绩效工作稳步推进，以覆盖全区所有部门实施预算支出监控为手段，督促各部门加快预算支出进度，支出进度达不到要求的，报区人大批准后，按程序调整支出，并督促各预算部门，在公开部门预算时主动公开本部门重大项目预算绩效评价情况。但因基层财政部门将预算绩效工作作为一项改革任务的启动时间较晚，2017年我区尚未全面推开预算绩效目标编制工作，仅</w:t>
      </w:r>
      <w:r>
        <w:rPr>
          <w:rFonts w:hint="eastAsia" w:ascii="仿宋_GB2312" w:hAnsi="仿宋_GB2312" w:eastAsia="仿宋_GB2312" w:cs="仿宋_GB2312"/>
          <w:sz w:val="32"/>
          <w:szCs w:val="32"/>
        </w:rPr>
        <w:t>对项目实施效果开展绩效自评</w:t>
      </w:r>
      <w:r>
        <w:rPr>
          <w:rFonts w:hint="eastAsia" w:ascii="仿宋_GB2312" w:hAnsi="仿宋_GB2312" w:eastAsia="仿宋_GB2312" w:cs="仿宋_GB2312"/>
          <w:color w:val="auto"/>
          <w:sz w:val="32"/>
          <w:szCs w:val="32"/>
          <w:lang w:val="en-US" w:eastAsia="zh-CN"/>
        </w:rPr>
        <w:t>，方式较为粗浅，与全</w:t>
      </w:r>
      <w:bookmarkStart w:id="0" w:name="_GoBack"/>
      <w:bookmarkEnd w:id="0"/>
      <w:r>
        <w:rPr>
          <w:rFonts w:hint="eastAsia" w:ascii="仿宋_GB2312" w:hAnsi="仿宋_GB2312" w:eastAsia="仿宋_GB2312" w:cs="仿宋_GB2312"/>
          <w:color w:val="auto"/>
          <w:sz w:val="32"/>
          <w:szCs w:val="32"/>
          <w:lang w:val="en-US" w:eastAsia="zh-CN"/>
        </w:rPr>
        <w:t>面开展预算绩效管理还存在一定差距，下一步将积极学习上级部门管理经验，适时全面推开财政预算绩效目标编制工作，</w:t>
      </w:r>
      <w:r>
        <w:rPr>
          <w:rFonts w:hint="eastAsia" w:ascii="仿宋_GB2312" w:hAnsi="仿宋_GB2312" w:eastAsia="仿宋_GB2312" w:cs="仿宋_GB2312"/>
          <w:sz w:val="32"/>
          <w:szCs w:val="32"/>
        </w:rPr>
        <w:t>从源头上提高预算编制的科学性和精准性</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342ED"/>
    <w:rsid w:val="3FE342ED"/>
    <w:rsid w:val="67C61081"/>
    <w:rsid w:val="6BF8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2019-01-31T03:40:00Z</dcterms:created>
  <dc:creator>Lenovo</dc:creator>
  <cp:lastModifiedBy>Lenovo</cp:lastModifiedBy>
  <cp:lastPrinted>2019-01-31T07:53:00Z</cp:lastPrinted>
  <dcterms:modified xsi:type="dcterms:W3CDTF">2019-02-01T07:57:15Z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