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F7A524">
      <w:pPr>
        <w:jc w:val="center"/>
        <w:rPr>
          <w:rFonts w:hint="eastAsia" w:ascii="宋体" w:hAnsi="宋体" w:eastAsia="宋体" w:cs="宋体"/>
          <w:color w:val="auto"/>
          <w:sz w:val="44"/>
          <w:szCs w:val="44"/>
          <w:lang w:val="en-US" w:eastAsia="zh-CN"/>
        </w:rPr>
      </w:pPr>
      <w:r>
        <w:rPr>
          <w:rFonts w:hint="eastAsia" w:ascii="宋体" w:hAnsi="宋体" w:cs="宋体"/>
          <w:color w:val="auto"/>
          <w:sz w:val="44"/>
          <w:szCs w:val="44"/>
          <w:lang w:val="en-US" w:eastAsia="zh-CN"/>
        </w:rPr>
        <w:t xml:space="preserve"> </w:t>
      </w:r>
    </w:p>
    <w:p w14:paraId="731E6965">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color w:val="auto"/>
          <w:kern w:val="0"/>
          <w:sz w:val="60"/>
          <w:szCs w:val="60"/>
          <w:lang w:val="en-US" w:eastAsia="zh-CN"/>
        </w:rPr>
        <w:sectPr>
          <w:pgSz w:w="11906" w:h="16838"/>
          <w:pgMar w:top="1440" w:right="1800" w:bottom="1440" w:left="1800" w:header="851" w:footer="992" w:gutter="0"/>
          <w:cols w:space="720" w:num="1"/>
          <w:docGrid w:type="lines" w:linePitch="312" w:charSpace="0"/>
        </w:sectPr>
      </w:pPr>
      <w:bookmarkStart w:id="0" w:name="PO_title"/>
      <w:bookmarkStart w:id="19" w:name="_GoBack"/>
      <w:r>
        <w:rPr>
          <w:rFonts w:hint="eastAsia" w:ascii="宋体" w:hAnsi="宋体"/>
          <w:b/>
          <w:sz w:val="52"/>
          <w:szCs w:val="52"/>
        </w:rPr>
        <w:t>2023年贵阳市花溪区妇女联合会部门决算公开说明</w:t>
      </w:r>
      <w:bookmarkEnd w:id="0"/>
    </w:p>
    <w:bookmarkEnd w:id="19"/>
    <w:p w14:paraId="1DA2280E">
      <w:pPr>
        <w:jc w:val="center"/>
        <w:rPr>
          <w:rFonts w:hint="eastAsia" w:ascii="方正小标宋简体" w:eastAsia="方正小标宋简体"/>
          <w:b/>
          <w:color w:val="auto"/>
          <w:sz w:val="44"/>
          <w:szCs w:val="44"/>
        </w:rPr>
      </w:pPr>
      <w:r>
        <w:rPr>
          <w:rFonts w:hint="eastAsia" w:ascii="黑体" w:hAnsi="黑体" w:eastAsia="黑体" w:cs="黑体"/>
          <w:b/>
          <w:color w:val="auto"/>
          <w:sz w:val="44"/>
          <w:szCs w:val="44"/>
        </w:rPr>
        <w:t>目录</w:t>
      </w:r>
    </w:p>
    <w:p w14:paraId="2CE5926C">
      <w:pPr>
        <w:ind w:firstLine="645"/>
        <w:rPr>
          <w:rFonts w:hint="eastAsia" w:ascii="仿宋_GB2312" w:eastAsia="仿宋_GB2312"/>
          <w:b/>
          <w:color w:val="auto"/>
          <w:sz w:val="32"/>
          <w:szCs w:val="32"/>
        </w:rPr>
      </w:pPr>
    </w:p>
    <w:p w14:paraId="1CF4771F">
      <w:pPr>
        <w:spacing w:line="480" w:lineRule="auto"/>
        <w:rPr>
          <w:rFonts w:hint="eastAsia" w:ascii="黑体" w:hAnsi="黑体" w:eastAsia="黑体"/>
          <w:color w:val="auto"/>
          <w:sz w:val="32"/>
          <w:szCs w:val="32"/>
        </w:rPr>
      </w:pPr>
      <w:r>
        <w:rPr>
          <w:rFonts w:hint="eastAsia" w:ascii="黑体" w:hAnsi="黑体" w:eastAsia="黑体"/>
          <w:color w:val="auto"/>
          <w:sz w:val="32"/>
          <w:szCs w:val="32"/>
        </w:rPr>
        <w:t>第一部分：</w:t>
      </w:r>
      <w:bookmarkStart w:id="1" w:name="PO_dirDivName1"/>
      <w:r>
        <w:rPr>
          <w:rFonts w:hint="eastAsia" w:ascii="黑体" w:hAnsi="黑体" w:eastAsia="黑体"/>
          <w:bCs/>
          <w:color w:val="auto"/>
          <w:sz w:val="32"/>
          <w:szCs w:val="32"/>
        </w:rPr>
        <w:t>部门（单位）名称</w:t>
      </w:r>
      <w:bookmarkEnd w:id="1"/>
      <w:r>
        <w:rPr>
          <w:rFonts w:hint="eastAsia" w:ascii="黑体" w:hAnsi="黑体" w:eastAsia="黑体"/>
          <w:color w:val="auto"/>
          <w:sz w:val="32"/>
          <w:szCs w:val="32"/>
        </w:rPr>
        <w:t>概况</w:t>
      </w:r>
    </w:p>
    <w:p w14:paraId="7D3AB441">
      <w:pPr>
        <w:autoSpaceDE w:val="0"/>
        <w:autoSpaceDN w:val="0"/>
        <w:adjustRightInd w:val="0"/>
        <w:spacing w:line="480" w:lineRule="auto"/>
        <w:ind w:firstLine="350" w:firstLineChars="100"/>
        <w:rPr>
          <w:rFonts w:hint="eastAsia" w:ascii="仿宋_GB2312" w:hAnsi="仿宋_GB2312" w:eastAsia="仿宋_GB2312" w:cs="仿宋_GB2312"/>
          <w:color w:val="auto"/>
          <w:spacing w:val="15"/>
          <w:sz w:val="32"/>
          <w:szCs w:val="32"/>
        </w:rPr>
      </w:pPr>
      <w:r>
        <w:rPr>
          <w:rFonts w:hint="eastAsia" w:ascii="仿宋_GB2312" w:hAnsi="仿宋_GB2312" w:eastAsia="仿宋_GB2312" w:cs="仿宋_GB2312"/>
          <w:color w:val="auto"/>
          <w:spacing w:val="15"/>
          <w:sz w:val="32"/>
          <w:szCs w:val="32"/>
        </w:rPr>
        <w:t>一、部门职责</w:t>
      </w:r>
    </w:p>
    <w:p w14:paraId="374C1484">
      <w:pPr>
        <w:autoSpaceDE w:val="0"/>
        <w:autoSpaceDN w:val="0"/>
        <w:adjustRightInd w:val="0"/>
        <w:spacing w:line="480" w:lineRule="auto"/>
        <w:ind w:firstLine="350" w:firstLineChars="100"/>
        <w:rPr>
          <w:rFonts w:ascii="仿宋_GB2312" w:hAnsi="仿宋_GB2312" w:eastAsia="仿宋_GB2312" w:cs="仿宋_GB2312"/>
          <w:color w:val="auto"/>
          <w:spacing w:val="15"/>
          <w:sz w:val="32"/>
          <w:szCs w:val="32"/>
        </w:rPr>
      </w:pPr>
      <w:r>
        <w:rPr>
          <w:rFonts w:hint="eastAsia" w:ascii="仿宋_GB2312" w:hAnsi="仿宋_GB2312" w:eastAsia="仿宋_GB2312" w:cs="仿宋_GB2312"/>
          <w:color w:val="auto"/>
          <w:spacing w:val="15"/>
          <w:sz w:val="32"/>
          <w:szCs w:val="32"/>
        </w:rPr>
        <w:t>二、机构设置</w:t>
      </w:r>
    </w:p>
    <w:p w14:paraId="0BE7DA23">
      <w:pPr>
        <w:spacing w:line="480" w:lineRule="auto"/>
        <w:rPr>
          <w:rFonts w:hint="eastAsia" w:ascii="黑体" w:hAnsi="黑体" w:eastAsia="黑体"/>
          <w:color w:val="auto"/>
          <w:sz w:val="32"/>
          <w:szCs w:val="32"/>
        </w:rPr>
      </w:pPr>
      <w:r>
        <w:rPr>
          <w:rFonts w:hint="eastAsia" w:ascii="黑体" w:hAnsi="黑体" w:eastAsia="黑体"/>
          <w:color w:val="auto"/>
          <w:sz w:val="32"/>
          <w:szCs w:val="32"/>
        </w:rPr>
        <w:t>第二部分</w:t>
      </w:r>
      <w:r>
        <w:rPr>
          <w:rFonts w:hint="eastAsia" w:ascii="黑体" w:hAnsi="黑体" w:eastAsia="黑体"/>
          <w:color w:val="auto"/>
          <w:sz w:val="32"/>
          <w:szCs w:val="32"/>
          <w:lang w:eastAsia="zh-CN"/>
        </w:rPr>
        <w:t>2023年度</w:t>
      </w:r>
      <w:r>
        <w:rPr>
          <w:rFonts w:hint="eastAsia" w:ascii="黑体" w:hAnsi="黑体" w:eastAsia="黑体"/>
          <w:color w:val="auto"/>
          <w:sz w:val="32"/>
          <w:szCs w:val="32"/>
        </w:rPr>
        <w:t>部门决算表</w:t>
      </w:r>
    </w:p>
    <w:p w14:paraId="1DD69A1F">
      <w:pPr>
        <w:autoSpaceDE w:val="0"/>
        <w:autoSpaceDN w:val="0"/>
        <w:adjustRightInd w:val="0"/>
        <w:spacing w:line="480" w:lineRule="auto"/>
        <w:ind w:firstLine="350" w:firstLineChars="100"/>
        <w:rPr>
          <w:rFonts w:hint="eastAsia" w:ascii="仿宋_GB2312" w:hAnsi="仿宋_GB2312" w:eastAsia="仿宋_GB2312" w:cs="仿宋_GB2312"/>
          <w:color w:val="auto"/>
          <w:spacing w:val="15"/>
          <w:sz w:val="32"/>
          <w:szCs w:val="32"/>
        </w:rPr>
      </w:pPr>
      <w:r>
        <w:rPr>
          <w:rFonts w:hint="eastAsia" w:ascii="仿宋_GB2312" w:hAnsi="仿宋_GB2312" w:eastAsia="仿宋_GB2312" w:cs="仿宋_GB2312"/>
          <w:color w:val="auto"/>
          <w:spacing w:val="15"/>
          <w:sz w:val="32"/>
          <w:szCs w:val="32"/>
        </w:rPr>
        <w:t>一、收入支出决算总表</w:t>
      </w:r>
    </w:p>
    <w:p w14:paraId="4E35EEB7">
      <w:pPr>
        <w:autoSpaceDE w:val="0"/>
        <w:autoSpaceDN w:val="0"/>
        <w:adjustRightInd w:val="0"/>
        <w:spacing w:line="480" w:lineRule="auto"/>
        <w:ind w:firstLine="350" w:firstLineChars="100"/>
        <w:rPr>
          <w:rFonts w:hint="eastAsia" w:ascii="仿宋_GB2312" w:hAnsi="仿宋_GB2312" w:eastAsia="仿宋_GB2312" w:cs="仿宋_GB2312"/>
          <w:color w:val="auto"/>
          <w:spacing w:val="15"/>
          <w:sz w:val="32"/>
          <w:szCs w:val="32"/>
        </w:rPr>
      </w:pPr>
      <w:r>
        <w:rPr>
          <w:rFonts w:hint="eastAsia" w:ascii="仿宋_GB2312" w:hAnsi="仿宋_GB2312" w:eastAsia="仿宋_GB2312" w:cs="仿宋_GB2312"/>
          <w:color w:val="auto"/>
          <w:spacing w:val="15"/>
          <w:sz w:val="32"/>
          <w:szCs w:val="32"/>
        </w:rPr>
        <w:t>二、收入决算表</w:t>
      </w:r>
    </w:p>
    <w:p w14:paraId="10CC72D1">
      <w:pPr>
        <w:autoSpaceDE w:val="0"/>
        <w:autoSpaceDN w:val="0"/>
        <w:adjustRightInd w:val="0"/>
        <w:spacing w:line="480" w:lineRule="auto"/>
        <w:ind w:firstLine="350" w:firstLineChars="100"/>
        <w:rPr>
          <w:rFonts w:hint="eastAsia" w:ascii="仿宋_GB2312" w:hAnsi="仿宋_GB2312" w:eastAsia="仿宋_GB2312" w:cs="仿宋_GB2312"/>
          <w:color w:val="auto"/>
          <w:spacing w:val="15"/>
          <w:sz w:val="32"/>
          <w:szCs w:val="32"/>
        </w:rPr>
      </w:pPr>
      <w:r>
        <w:rPr>
          <w:rFonts w:hint="eastAsia" w:ascii="仿宋_GB2312" w:hAnsi="仿宋_GB2312" w:eastAsia="仿宋_GB2312" w:cs="仿宋_GB2312"/>
          <w:color w:val="auto"/>
          <w:spacing w:val="15"/>
          <w:sz w:val="32"/>
          <w:szCs w:val="32"/>
        </w:rPr>
        <w:t>三、支出决算表</w:t>
      </w:r>
    </w:p>
    <w:p w14:paraId="3353A80B">
      <w:pPr>
        <w:autoSpaceDE w:val="0"/>
        <w:autoSpaceDN w:val="0"/>
        <w:adjustRightInd w:val="0"/>
        <w:spacing w:line="480" w:lineRule="auto"/>
        <w:ind w:firstLine="350" w:firstLineChars="100"/>
        <w:rPr>
          <w:rFonts w:hint="eastAsia" w:ascii="仿宋_GB2312" w:hAnsi="仿宋_GB2312" w:eastAsia="仿宋_GB2312" w:cs="仿宋_GB2312"/>
          <w:color w:val="auto"/>
          <w:spacing w:val="15"/>
          <w:sz w:val="32"/>
          <w:szCs w:val="32"/>
        </w:rPr>
      </w:pPr>
      <w:r>
        <w:rPr>
          <w:rFonts w:hint="eastAsia" w:ascii="仿宋_GB2312" w:hAnsi="仿宋_GB2312" w:eastAsia="仿宋_GB2312" w:cs="仿宋_GB2312"/>
          <w:color w:val="auto"/>
          <w:spacing w:val="15"/>
          <w:sz w:val="32"/>
          <w:szCs w:val="32"/>
        </w:rPr>
        <w:t>四、财政拨款收入支出决算总表</w:t>
      </w:r>
    </w:p>
    <w:p w14:paraId="6D2B7C61">
      <w:pPr>
        <w:autoSpaceDE w:val="0"/>
        <w:autoSpaceDN w:val="0"/>
        <w:adjustRightInd w:val="0"/>
        <w:spacing w:line="480" w:lineRule="auto"/>
        <w:ind w:firstLine="350" w:firstLineChars="100"/>
        <w:rPr>
          <w:rFonts w:hint="eastAsia" w:ascii="仿宋_GB2312" w:hAnsi="仿宋_GB2312" w:eastAsia="仿宋_GB2312" w:cs="仿宋_GB2312"/>
          <w:color w:val="auto"/>
          <w:spacing w:val="15"/>
          <w:sz w:val="32"/>
          <w:szCs w:val="32"/>
        </w:rPr>
      </w:pPr>
      <w:r>
        <w:rPr>
          <w:rFonts w:hint="eastAsia" w:ascii="仿宋_GB2312" w:hAnsi="仿宋_GB2312" w:eastAsia="仿宋_GB2312" w:cs="仿宋_GB2312"/>
          <w:color w:val="auto"/>
          <w:spacing w:val="15"/>
          <w:sz w:val="32"/>
          <w:szCs w:val="32"/>
        </w:rPr>
        <w:t>五、一般公共预算财政拨款支出决算表</w:t>
      </w:r>
    </w:p>
    <w:p w14:paraId="552F9BDD">
      <w:pPr>
        <w:autoSpaceDE w:val="0"/>
        <w:autoSpaceDN w:val="0"/>
        <w:adjustRightInd w:val="0"/>
        <w:spacing w:line="480" w:lineRule="auto"/>
        <w:ind w:firstLine="350" w:firstLineChars="100"/>
        <w:rPr>
          <w:rFonts w:hint="eastAsia" w:ascii="仿宋_GB2312" w:hAnsi="仿宋_GB2312" w:eastAsia="仿宋_GB2312" w:cs="仿宋_GB2312"/>
          <w:color w:val="auto"/>
          <w:spacing w:val="15"/>
          <w:sz w:val="32"/>
          <w:szCs w:val="32"/>
        </w:rPr>
      </w:pPr>
      <w:r>
        <w:rPr>
          <w:rFonts w:hint="eastAsia" w:ascii="仿宋_GB2312" w:hAnsi="仿宋_GB2312" w:eastAsia="仿宋_GB2312" w:cs="仿宋_GB2312"/>
          <w:color w:val="auto"/>
          <w:spacing w:val="15"/>
          <w:sz w:val="32"/>
          <w:szCs w:val="32"/>
        </w:rPr>
        <w:t>六、一般公共预算财政拨款基本支出决算明细表</w:t>
      </w:r>
    </w:p>
    <w:p w14:paraId="294F2FA1">
      <w:pPr>
        <w:autoSpaceDE w:val="0"/>
        <w:autoSpaceDN w:val="0"/>
        <w:adjustRightInd w:val="0"/>
        <w:spacing w:line="480" w:lineRule="auto"/>
        <w:ind w:firstLine="350" w:firstLineChars="100"/>
        <w:rPr>
          <w:rFonts w:hint="eastAsia" w:ascii="仿宋_GB2312" w:hAnsi="仿宋_GB2312" w:eastAsia="仿宋_GB2312" w:cs="仿宋_GB2312"/>
          <w:color w:val="auto"/>
          <w:spacing w:val="15"/>
          <w:sz w:val="32"/>
          <w:szCs w:val="32"/>
        </w:rPr>
      </w:pPr>
      <w:r>
        <w:rPr>
          <w:rFonts w:hint="eastAsia" w:ascii="仿宋_GB2312" w:hAnsi="仿宋_GB2312" w:eastAsia="仿宋_GB2312" w:cs="仿宋_GB2312"/>
          <w:color w:val="auto"/>
          <w:spacing w:val="15"/>
          <w:sz w:val="32"/>
          <w:szCs w:val="32"/>
        </w:rPr>
        <w:t>七、政府性基金预算财政拨款收入支出决算表</w:t>
      </w:r>
    </w:p>
    <w:p w14:paraId="44B12722">
      <w:pPr>
        <w:autoSpaceDE w:val="0"/>
        <w:autoSpaceDN w:val="0"/>
        <w:adjustRightInd w:val="0"/>
        <w:spacing w:line="480" w:lineRule="auto"/>
        <w:ind w:firstLine="350" w:firstLineChars="100"/>
        <w:rPr>
          <w:rFonts w:ascii="仿宋_GB2312" w:hAnsi="仿宋_GB2312" w:eastAsia="仿宋_GB2312" w:cs="仿宋_GB2312"/>
          <w:color w:val="auto"/>
          <w:spacing w:val="15"/>
          <w:sz w:val="32"/>
          <w:szCs w:val="32"/>
        </w:rPr>
      </w:pPr>
      <w:r>
        <w:rPr>
          <w:rFonts w:hint="eastAsia" w:ascii="仿宋_GB2312" w:hAnsi="仿宋_GB2312" w:eastAsia="仿宋_GB2312" w:cs="仿宋_GB2312"/>
          <w:color w:val="auto"/>
          <w:spacing w:val="15"/>
          <w:sz w:val="32"/>
          <w:szCs w:val="32"/>
        </w:rPr>
        <w:t>八、国有资本经营预算财政拨款支出决算表</w:t>
      </w:r>
    </w:p>
    <w:p w14:paraId="25C31331">
      <w:pPr>
        <w:autoSpaceDE w:val="0"/>
        <w:autoSpaceDN w:val="0"/>
        <w:adjustRightInd w:val="0"/>
        <w:spacing w:line="480" w:lineRule="auto"/>
        <w:ind w:firstLine="350" w:firstLineChars="100"/>
        <w:rPr>
          <w:rFonts w:ascii="仿宋_GB2312" w:hAnsi="仿宋_GB2312" w:eastAsia="仿宋_GB2312" w:cs="仿宋_GB2312"/>
          <w:color w:val="auto"/>
          <w:spacing w:val="15"/>
          <w:sz w:val="32"/>
          <w:szCs w:val="32"/>
        </w:rPr>
      </w:pPr>
      <w:r>
        <w:rPr>
          <w:rFonts w:hint="eastAsia" w:ascii="仿宋_GB2312" w:hAnsi="仿宋_GB2312" w:eastAsia="仿宋_GB2312" w:cs="仿宋_GB2312"/>
          <w:color w:val="auto"/>
          <w:spacing w:val="15"/>
          <w:sz w:val="32"/>
          <w:szCs w:val="32"/>
        </w:rPr>
        <w:t>九、财政拨款“三公”经费支出决算表</w:t>
      </w:r>
    </w:p>
    <w:p w14:paraId="3DE6FBD7">
      <w:pPr>
        <w:spacing w:line="480" w:lineRule="auto"/>
        <w:rPr>
          <w:rFonts w:hint="eastAsia" w:ascii="黑体" w:hAnsi="黑体" w:eastAsia="黑体"/>
          <w:color w:val="auto"/>
          <w:sz w:val="32"/>
          <w:szCs w:val="32"/>
        </w:rPr>
      </w:pPr>
      <w:r>
        <w:rPr>
          <w:rFonts w:hint="eastAsia" w:ascii="黑体" w:hAnsi="黑体" w:eastAsia="黑体"/>
          <w:color w:val="auto"/>
          <w:sz w:val="32"/>
          <w:szCs w:val="32"/>
        </w:rPr>
        <w:t>第三部分：</w:t>
      </w:r>
      <w:r>
        <w:rPr>
          <w:rFonts w:hint="eastAsia" w:ascii="黑体" w:hAnsi="黑体" w:eastAsia="黑体"/>
          <w:color w:val="auto"/>
          <w:sz w:val="32"/>
          <w:szCs w:val="32"/>
          <w:lang w:eastAsia="zh-CN"/>
        </w:rPr>
        <w:t>2023年度</w:t>
      </w:r>
      <w:r>
        <w:rPr>
          <w:rFonts w:hint="eastAsia" w:ascii="黑体" w:hAnsi="黑体" w:eastAsia="黑体"/>
          <w:color w:val="auto"/>
          <w:sz w:val="32"/>
          <w:szCs w:val="32"/>
        </w:rPr>
        <w:t>部门决算情况说明</w:t>
      </w:r>
    </w:p>
    <w:p w14:paraId="108BFAF8">
      <w:pPr>
        <w:autoSpaceDE w:val="0"/>
        <w:autoSpaceDN w:val="0"/>
        <w:adjustRightInd w:val="0"/>
        <w:spacing w:line="480" w:lineRule="auto"/>
        <w:ind w:firstLine="320" w:firstLineChars="1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一、收入支出决算总体情况说明</w:t>
      </w:r>
    </w:p>
    <w:p w14:paraId="6943CD94">
      <w:pPr>
        <w:autoSpaceDE w:val="0"/>
        <w:autoSpaceDN w:val="0"/>
        <w:adjustRightInd w:val="0"/>
        <w:spacing w:line="480" w:lineRule="auto"/>
        <w:ind w:firstLine="320" w:firstLineChars="1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二、收入决算情况说明</w:t>
      </w:r>
    </w:p>
    <w:p w14:paraId="15D9C684">
      <w:pPr>
        <w:autoSpaceDE w:val="0"/>
        <w:autoSpaceDN w:val="0"/>
        <w:adjustRightInd w:val="0"/>
        <w:spacing w:line="480" w:lineRule="auto"/>
        <w:ind w:firstLine="320" w:firstLineChars="1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三、支出决算情况说明</w:t>
      </w:r>
    </w:p>
    <w:p w14:paraId="3F212B9C">
      <w:pPr>
        <w:autoSpaceDE w:val="0"/>
        <w:autoSpaceDN w:val="0"/>
        <w:adjustRightInd w:val="0"/>
        <w:spacing w:line="480" w:lineRule="auto"/>
        <w:ind w:firstLine="320" w:firstLineChars="1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四、财政拨款收入支出决算总体情况说明</w:t>
      </w:r>
    </w:p>
    <w:p w14:paraId="6C48C10A">
      <w:pPr>
        <w:autoSpaceDE w:val="0"/>
        <w:autoSpaceDN w:val="0"/>
        <w:adjustRightInd w:val="0"/>
        <w:spacing w:line="480" w:lineRule="auto"/>
        <w:ind w:firstLine="320" w:firstLineChars="1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五、一般公共预算财政拨款支出决算情况说明</w:t>
      </w:r>
    </w:p>
    <w:p w14:paraId="675CABAB">
      <w:pPr>
        <w:autoSpaceDE w:val="0"/>
        <w:autoSpaceDN w:val="0"/>
        <w:adjustRightInd w:val="0"/>
        <w:spacing w:line="480" w:lineRule="auto"/>
        <w:ind w:firstLine="350" w:firstLineChars="100"/>
        <w:rPr>
          <w:rFonts w:hint="eastAsia" w:ascii="仿宋_GB2312" w:hAnsi="仿宋_GB2312" w:eastAsia="仿宋_GB2312" w:cs="仿宋_GB2312"/>
          <w:color w:val="auto"/>
          <w:spacing w:val="15"/>
          <w:sz w:val="32"/>
          <w:szCs w:val="32"/>
        </w:rPr>
      </w:pPr>
      <w:r>
        <w:rPr>
          <w:rFonts w:hint="eastAsia" w:ascii="仿宋_GB2312" w:hAnsi="仿宋_GB2312" w:eastAsia="仿宋_GB2312" w:cs="仿宋_GB2312"/>
          <w:color w:val="auto"/>
          <w:spacing w:val="15"/>
          <w:sz w:val="32"/>
          <w:szCs w:val="32"/>
        </w:rPr>
        <w:t>六、一般公共预算财政拨款基本支出决算情况说明</w:t>
      </w:r>
    </w:p>
    <w:p w14:paraId="21CD97E6">
      <w:pPr>
        <w:autoSpaceDE w:val="0"/>
        <w:autoSpaceDN w:val="0"/>
        <w:adjustRightInd w:val="0"/>
        <w:spacing w:line="480" w:lineRule="auto"/>
        <w:ind w:firstLine="350" w:firstLineChars="100"/>
        <w:rPr>
          <w:rFonts w:hint="eastAsia" w:ascii="仿宋_GB2312" w:hAnsi="仿宋_GB2312" w:eastAsia="仿宋_GB2312" w:cs="仿宋_GB2312"/>
          <w:color w:val="auto"/>
          <w:spacing w:val="15"/>
          <w:sz w:val="32"/>
          <w:szCs w:val="32"/>
        </w:rPr>
      </w:pPr>
      <w:r>
        <w:rPr>
          <w:rFonts w:hint="eastAsia" w:ascii="仿宋_GB2312" w:hAnsi="仿宋_GB2312" w:eastAsia="仿宋_GB2312" w:cs="仿宋_GB2312"/>
          <w:color w:val="auto"/>
          <w:spacing w:val="15"/>
          <w:sz w:val="32"/>
          <w:szCs w:val="32"/>
        </w:rPr>
        <w:t>七、政府性基金预算财政拨款收入支出决算情况说明</w:t>
      </w:r>
    </w:p>
    <w:p w14:paraId="3F4A3974">
      <w:pPr>
        <w:autoSpaceDE w:val="0"/>
        <w:autoSpaceDN w:val="0"/>
        <w:adjustRightInd w:val="0"/>
        <w:spacing w:line="480" w:lineRule="auto"/>
        <w:ind w:firstLine="350" w:firstLineChars="100"/>
        <w:rPr>
          <w:rFonts w:ascii="仿宋_GB2312" w:hAnsi="仿宋_GB2312" w:eastAsia="仿宋_GB2312" w:cs="仿宋_GB2312"/>
          <w:color w:val="auto"/>
          <w:spacing w:val="15"/>
          <w:sz w:val="32"/>
          <w:szCs w:val="32"/>
        </w:rPr>
      </w:pPr>
      <w:r>
        <w:rPr>
          <w:rFonts w:hint="eastAsia" w:ascii="仿宋_GB2312" w:hAnsi="仿宋_GB2312" w:eastAsia="仿宋_GB2312" w:cs="仿宋_GB2312"/>
          <w:color w:val="auto"/>
          <w:spacing w:val="15"/>
          <w:sz w:val="32"/>
          <w:szCs w:val="32"/>
        </w:rPr>
        <w:t>八、国有资本经营预算财政拨款支出决算情况说明</w:t>
      </w:r>
    </w:p>
    <w:p w14:paraId="62DFCB07">
      <w:pPr>
        <w:autoSpaceDE w:val="0"/>
        <w:autoSpaceDN w:val="0"/>
        <w:adjustRightInd w:val="0"/>
        <w:spacing w:line="480" w:lineRule="auto"/>
        <w:ind w:firstLine="350" w:firstLineChars="100"/>
        <w:rPr>
          <w:rFonts w:hint="eastAsia" w:ascii="仿宋_GB2312" w:hAnsi="仿宋_GB2312" w:eastAsia="仿宋_GB2312" w:cs="仿宋_GB2312"/>
          <w:color w:val="auto"/>
          <w:spacing w:val="15"/>
          <w:sz w:val="32"/>
          <w:szCs w:val="32"/>
        </w:rPr>
      </w:pPr>
      <w:r>
        <w:rPr>
          <w:rFonts w:hint="eastAsia" w:ascii="仿宋_GB2312" w:hAnsi="仿宋_GB2312" w:eastAsia="仿宋_GB2312" w:cs="仿宋_GB2312"/>
          <w:color w:val="auto"/>
          <w:spacing w:val="15"/>
          <w:sz w:val="32"/>
          <w:szCs w:val="32"/>
        </w:rPr>
        <w:t>九、财政拨款“三公”经费支出决算情况说明</w:t>
      </w:r>
    </w:p>
    <w:p w14:paraId="401927EB">
      <w:pPr>
        <w:autoSpaceDE w:val="0"/>
        <w:autoSpaceDN w:val="0"/>
        <w:adjustRightInd w:val="0"/>
        <w:spacing w:line="480" w:lineRule="auto"/>
        <w:ind w:firstLine="350" w:firstLineChars="100"/>
        <w:rPr>
          <w:rFonts w:hint="eastAsia" w:ascii="仿宋_GB2312" w:hAnsi="仿宋_GB2312" w:eastAsia="仿宋_GB2312" w:cs="仿宋_GB2312"/>
          <w:color w:val="auto"/>
          <w:spacing w:val="15"/>
          <w:sz w:val="32"/>
          <w:szCs w:val="32"/>
        </w:rPr>
      </w:pPr>
      <w:r>
        <w:rPr>
          <w:rFonts w:hint="eastAsia" w:ascii="仿宋_GB2312" w:hAnsi="仿宋_GB2312" w:eastAsia="仿宋_GB2312" w:cs="仿宋_GB2312"/>
          <w:color w:val="auto"/>
          <w:spacing w:val="15"/>
          <w:sz w:val="32"/>
          <w:szCs w:val="32"/>
        </w:rPr>
        <w:t>十、其他重要事项的情况说明</w:t>
      </w:r>
    </w:p>
    <w:p w14:paraId="58C39CD8">
      <w:pPr>
        <w:autoSpaceDE w:val="0"/>
        <w:autoSpaceDN w:val="0"/>
        <w:adjustRightInd w:val="0"/>
        <w:spacing w:line="480" w:lineRule="auto"/>
        <w:ind w:firstLine="350" w:firstLineChars="100"/>
        <w:rPr>
          <w:rFonts w:hint="eastAsia" w:ascii="仿宋_GB2312" w:hAnsi="仿宋_GB2312" w:eastAsia="仿宋_GB2312" w:cs="仿宋_GB2312"/>
          <w:color w:val="auto"/>
          <w:spacing w:val="15"/>
          <w:sz w:val="32"/>
          <w:szCs w:val="32"/>
        </w:rPr>
      </w:pPr>
      <w:r>
        <w:rPr>
          <w:rFonts w:hint="eastAsia" w:ascii="仿宋_GB2312" w:hAnsi="仿宋_GB2312" w:eastAsia="仿宋_GB2312" w:cs="仿宋_GB2312"/>
          <w:color w:val="auto"/>
          <w:spacing w:val="15"/>
          <w:sz w:val="32"/>
          <w:szCs w:val="32"/>
        </w:rPr>
        <w:t>十一、预算绩效情况说明</w:t>
      </w:r>
    </w:p>
    <w:p w14:paraId="6D4D4ED1">
      <w:pPr>
        <w:spacing w:line="480" w:lineRule="auto"/>
        <w:ind w:hanging="3"/>
        <w:rPr>
          <w:rFonts w:ascii="黑体" w:hAnsi="黑体" w:eastAsia="黑体" w:cs="仿宋_GB2312"/>
          <w:color w:val="auto"/>
          <w:kern w:val="0"/>
          <w:sz w:val="32"/>
          <w:szCs w:val="32"/>
        </w:rPr>
      </w:pPr>
      <w:r>
        <w:rPr>
          <w:rFonts w:hint="eastAsia" w:ascii="黑体" w:hAnsi="黑体" w:eastAsia="黑体" w:cs="仿宋_GB2312"/>
          <w:color w:val="auto"/>
          <w:kern w:val="0"/>
          <w:sz w:val="32"/>
          <w:szCs w:val="32"/>
        </w:rPr>
        <w:t>第四部分：名词解释</w:t>
      </w:r>
    </w:p>
    <w:p w14:paraId="5D9B39B8">
      <w:pPr>
        <w:spacing w:line="480" w:lineRule="auto"/>
        <w:ind w:hanging="3"/>
        <w:rPr>
          <w:rFonts w:hint="eastAsia" w:ascii="黑体" w:hAnsi="黑体" w:eastAsia="黑体" w:cs="仿宋_GB2312"/>
          <w:color w:val="auto"/>
          <w:kern w:val="0"/>
          <w:sz w:val="32"/>
          <w:szCs w:val="32"/>
        </w:rPr>
      </w:pPr>
      <w:r>
        <w:rPr>
          <w:rFonts w:hint="eastAsia" w:ascii="黑体" w:hAnsi="黑体" w:eastAsia="黑体" w:cs="仿宋_GB2312"/>
          <w:color w:val="auto"/>
          <w:kern w:val="0"/>
          <w:sz w:val="32"/>
          <w:szCs w:val="32"/>
        </w:rPr>
        <w:t>第五部分：附件</w:t>
      </w:r>
    </w:p>
    <w:p w14:paraId="2F7C1166">
      <w:pPr>
        <w:autoSpaceDE w:val="0"/>
        <w:autoSpaceDN w:val="0"/>
        <w:adjustRightInd w:val="0"/>
        <w:spacing w:line="480" w:lineRule="auto"/>
        <w:ind w:firstLine="320" w:firstLineChars="100"/>
        <w:rPr>
          <w:rFonts w:hint="eastAsia" w:ascii="仿宋_GB2312" w:hAnsi="仿宋_GB2312" w:eastAsia="仿宋_GB2312" w:cs="仿宋_GB2312"/>
          <w:color w:val="auto"/>
          <w:sz w:val="32"/>
          <w:szCs w:val="32"/>
        </w:rPr>
      </w:pPr>
    </w:p>
    <w:p w14:paraId="3306D2AA">
      <w:pPr>
        <w:ind w:left="645"/>
        <w:jc w:val="left"/>
        <w:rPr>
          <w:rFonts w:hint="eastAsia" w:ascii="黑体" w:hAnsi="黑体" w:eastAsia="黑体"/>
          <w:color w:val="auto"/>
          <w:sz w:val="36"/>
          <w:szCs w:val="36"/>
        </w:rPr>
        <w:sectPr>
          <w:footerReference r:id="rId3" w:type="default"/>
          <w:pgSz w:w="11906" w:h="16838"/>
          <w:pgMar w:top="1440" w:right="1800" w:bottom="1440" w:left="1800" w:header="851" w:footer="992" w:gutter="0"/>
          <w:cols w:space="720" w:num="1"/>
          <w:docGrid w:type="lines" w:linePitch="312" w:charSpace="0"/>
        </w:sectPr>
      </w:pPr>
    </w:p>
    <w:p w14:paraId="1A3AD27B">
      <w:pPr>
        <w:jc w:val="center"/>
        <w:rPr>
          <w:rFonts w:ascii="黑体" w:hAnsi="黑体" w:eastAsia="黑体"/>
          <w:color w:val="auto"/>
          <w:sz w:val="48"/>
          <w:szCs w:val="48"/>
        </w:rPr>
      </w:pPr>
      <w:r>
        <w:rPr>
          <w:rFonts w:hint="eastAsia" w:ascii="黑体" w:hAnsi="黑体" w:eastAsia="黑体"/>
          <w:color w:val="auto"/>
          <w:sz w:val="48"/>
          <w:szCs w:val="48"/>
          <w:lang w:val="en-US" w:eastAsia="zh-CN"/>
        </w:rPr>
        <w:t>第一部分贵阳市花溪区妇女联合会概况</w:t>
      </w:r>
    </w:p>
    <w:p w14:paraId="3679EF84">
      <w:pPr>
        <w:ind w:firstLine="646"/>
        <w:rPr>
          <w:rFonts w:hint="eastAsia" w:ascii="黑体" w:hAnsi="黑体" w:eastAsia="黑体"/>
          <w:color w:val="auto"/>
          <w:sz w:val="32"/>
          <w:szCs w:val="32"/>
        </w:rPr>
      </w:pPr>
    </w:p>
    <w:p w14:paraId="59E29E53">
      <w:pPr>
        <w:numPr>
          <w:ilvl w:val="0"/>
          <w:numId w:val="1"/>
        </w:numPr>
        <w:ind w:firstLine="646"/>
        <w:rPr>
          <w:rFonts w:hint="default" w:eastAsia="Times New Roman"/>
          <w:b/>
          <w:color w:val="auto"/>
          <w:sz w:val="32"/>
          <w:szCs w:val="24"/>
          <w:lang w:val="en-US"/>
        </w:rPr>
      </w:pPr>
      <w:r>
        <w:rPr>
          <w:rFonts w:hint="eastAsia" w:ascii="黑体" w:hAnsi="宋体" w:eastAsia="黑体" w:cs="黑体"/>
          <w:kern w:val="0"/>
          <w:sz w:val="32"/>
          <w:szCs w:val="32"/>
          <w:lang w:val="en-US" w:eastAsia="zh-CN" w:bidi="zh-HK"/>
        </w:rPr>
        <w:t>部门职责</w:t>
      </w:r>
    </w:p>
    <w:p w14:paraId="594638CB">
      <w:pPr>
        <w:spacing w:beforeLines="0" w:afterLines="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围绕党的中心工作，依据《中华全国妇女联合会章程》和妇女代表大会的决议，结合本区实际，制定各个时期妇女儿童工作计划；指导乡镇（社区）妇联、机关妇委会开展妇女儿童工作；指导并联系团体会员的业务工作，加强与女性社会组织的联系。</w:t>
      </w:r>
    </w:p>
    <w:p w14:paraId="060D783C">
      <w:pPr>
        <w:spacing w:beforeLines="0" w:afterLines="0" w:line="56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rPr>
        <w:t>指导和推动开展“巾帼建功”、“五好文明家庭”、“双学双比”等活动，团结、组织、动员妇女投身经济建设、政治建设、文化建设、社会建设、生态文明建设，在全面建成小康社会伟大实践中发挥作用。</w:t>
      </w:r>
    </w:p>
    <w:p w14:paraId="05B8532D">
      <w:pPr>
        <w:pStyle w:val="25"/>
        <w:spacing w:beforeLines="0" w:afterLines="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代表妇女参与国家和社会事务的民主管理、民主监督，协助培养和选拔女干部，促进妇女参政、议政；参与拟定有关妇女儿童规章，维护妇女儿童的合法权益。</w:t>
      </w:r>
    </w:p>
    <w:p w14:paraId="4979109F">
      <w:pPr>
        <w:pStyle w:val="25"/>
        <w:spacing w:beforeLines="0" w:afterLines="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调查研究全区妇女儿童工作的状况和问题，及时向区委、区政府反映情况，提出意见和建议。</w:t>
      </w:r>
    </w:p>
    <w:p w14:paraId="0A98A1DC">
      <w:pPr>
        <w:pStyle w:val="25"/>
        <w:spacing w:beforeLines="0" w:afterLines="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指导各级妇联的宣传舆论工作，教育、引导广大妇女增强自尊、自信、自立、自强的精神，表彰和宣传各行业的先进妇女典型；开展妇女职业技能培训和妇女干部培训，提高妇女干部素质，促进妇女人才成长。</w:t>
      </w:r>
    </w:p>
    <w:p w14:paraId="74B0417C">
      <w:pPr>
        <w:spacing w:beforeLines="0" w:afterLines="0" w:line="56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6.</w:t>
      </w:r>
      <w:r>
        <w:rPr>
          <w:rFonts w:hint="eastAsia" w:ascii="仿宋_GB2312" w:hAnsi="仿宋_GB2312" w:eastAsia="仿宋_GB2312" w:cs="仿宋_GB2312"/>
          <w:color w:val="000000"/>
          <w:kern w:val="0"/>
          <w:sz w:val="32"/>
          <w:szCs w:val="32"/>
        </w:rPr>
        <w:t>加强与社会各界的联系，协调和扩大妇女界的爱国统一战线，促进祖国统一和繁荣富强。</w:t>
      </w:r>
    </w:p>
    <w:p w14:paraId="7863D586">
      <w:pPr>
        <w:spacing w:beforeLines="0" w:afterLines="0" w:line="56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7.</w:t>
      </w:r>
      <w:r>
        <w:rPr>
          <w:rFonts w:hint="eastAsia" w:ascii="仿宋_GB2312" w:hAnsi="仿宋_GB2312" w:eastAsia="仿宋_GB2312" w:cs="仿宋_GB2312"/>
          <w:color w:val="000000"/>
          <w:kern w:val="0"/>
          <w:sz w:val="32"/>
          <w:szCs w:val="32"/>
        </w:rPr>
        <w:t>为妇女儿童服务，维护妇女儿童的合法权益，积极为妇女儿童的健康成长创造良好的社会环境，努力为妇女儿童办实事、办好事。</w:t>
      </w:r>
    </w:p>
    <w:p w14:paraId="323437E9">
      <w:pPr>
        <w:spacing w:beforeLines="0" w:afterLines="0"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承担区妇女儿童工作委员会的日常工作，督促检查《妇女发展规划》、《儿童发展规划》及有关法律、法规的贯彻落实情况。</w:t>
      </w:r>
    </w:p>
    <w:p w14:paraId="06277BEB">
      <w:pPr>
        <w:widowControl w:val="0"/>
        <w:spacing w:beforeLines="0" w:afterLines="0"/>
        <w:ind w:firstLine="640" w:firstLineChars="200"/>
        <w:rPr>
          <w:rFonts w:hint="eastAsia" w:ascii="仿宋_GB2312" w:hAnsi="仿宋_GB2312" w:eastAsia="仿宋_GB2312" w:cs="仿宋_GB2312"/>
          <w:color w:val="0C0C0C"/>
          <w:sz w:val="32"/>
          <w:szCs w:val="32"/>
        </w:rPr>
      </w:pPr>
      <w:r>
        <w:rPr>
          <w:rFonts w:hint="eastAsia" w:ascii="仿宋_GB2312" w:hAnsi="仿宋_GB2312" w:eastAsia="仿宋_GB2312" w:cs="仿宋_GB2312"/>
          <w:color w:val="0C0C0C"/>
          <w:sz w:val="32"/>
          <w:szCs w:val="32"/>
          <w:lang w:val="en-US" w:eastAsia="zh-CN"/>
        </w:rPr>
        <w:t>9.</w:t>
      </w:r>
      <w:r>
        <w:rPr>
          <w:rFonts w:hint="eastAsia" w:ascii="仿宋_GB2312" w:hAnsi="仿宋_GB2312" w:eastAsia="仿宋_GB2312" w:cs="仿宋_GB2312"/>
          <w:color w:val="0C0C0C"/>
          <w:sz w:val="32"/>
          <w:szCs w:val="32"/>
        </w:rPr>
        <w:t>加强妇联组织自身建设和基层妇女组织建设。</w:t>
      </w:r>
    </w:p>
    <w:p w14:paraId="78947301">
      <w:pPr>
        <w:widowControl w:val="0"/>
        <w:spacing w:beforeLines="0" w:afterLines="0"/>
        <w:ind w:firstLine="640" w:firstLineChars="200"/>
        <w:rPr>
          <w:rFonts w:hint="eastAsia" w:ascii="仿宋_GB2312" w:hAnsi="仿宋_GB2312" w:eastAsia="仿宋_GB2312" w:cs="仿宋_GB2312"/>
          <w:color w:val="0C0C0C"/>
          <w:sz w:val="32"/>
          <w:szCs w:val="32"/>
        </w:rPr>
      </w:pPr>
      <w:r>
        <w:rPr>
          <w:rFonts w:hint="eastAsia" w:ascii="仿宋_GB2312" w:hAnsi="仿宋_GB2312" w:eastAsia="仿宋_GB2312" w:cs="仿宋_GB2312"/>
          <w:color w:val="0C0C0C"/>
          <w:sz w:val="32"/>
          <w:szCs w:val="32"/>
          <w:lang w:val="en-US" w:eastAsia="zh-CN"/>
        </w:rPr>
        <w:t>10.</w:t>
      </w:r>
      <w:r>
        <w:rPr>
          <w:rFonts w:hint="eastAsia" w:ascii="仿宋_GB2312" w:hAnsi="仿宋_GB2312" w:eastAsia="仿宋_GB2312" w:cs="仿宋_GB2312"/>
          <w:color w:val="0C0C0C"/>
          <w:sz w:val="32"/>
          <w:szCs w:val="32"/>
        </w:rPr>
        <w:t>结合部门职责，做好军民融合、扶贫开发相关工作。负责本部门、本行业领域的安全生产和消防工作。按规定做好大数据发展应用和数据资源管理相关工作。负责承担本单位网上名称管理工作。</w:t>
      </w:r>
    </w:p>
    <w:p w14:paraId="56BA4647">
      <w:pPr>
        <w:numPr>
          <w:ilvl w:val="0"/>
          <w:numId w:val="0"/>
        </w:numPr>
        <w:ind w:firstLine="640" w:firstLineChars="200"/>
        <w:rPr>
          <w:rFonts w:hint="default" w:ascii="黑体" w:hAnsi="宋体" w:eastAsia="黑体" w:cs="黑体"/>
          <w:kern w:val="0"/>
          <w:sz w:val="32"/>
          <w:szCs w:val="32"/>
          <w:lang w:val="en-US" w:eastAsia="zh-CN" w:bidi="zh-HK"/>
        </w:rPr>
      </w:pPr>
      <w:r>
        <w:rPr>
          <w:rFonts w:hint="eastAsia" w:ascii="仿宋_GB2312" w:hAnsi="仿宋_GB2312" w:eastAsia="仿宋_GB2312" w:cs="仿宋_GB2312"/>
          <w:color w:val="000000"/>
          <w:sz w:val="32"/>
          <w:szCs w:val="32"/>
          <w:lang w:val="en-US" w:eastAsia="zh-CN"/>
        </w:rPr>
        <w:t>11.</w:t>
      </w:r>
      <w:r>
        <w:rPr>
          <w:rFonts w:hint="eastAsia" w:ascii="仿宋_GB2312" w:hAnsi="仿宋_GB2312" w:eastAsia="仿宋_GB2312" w:cs="仿宋_GB2312"/>
          <w:color w:val="000000"/>
          <w:sz w:val="32"/>
          <w:szCs w:val="32"/>
        </w:rPr>
        <w:t>完成</w:t>
      </w:r>
      <w:r>
        <w:rPr>
          <w:rFonts w:hint="eastAsia" w:ascii="仿宋_GB2312" w:hAnsi="仿宋_GB2312" w:eastAsia="仿宋_GB2312" w:cs="仿宋_GB2312"/>
          <w:sz w:val="32"/>
          <w:szCs w:val="32"/>
        </w:rPr>
        <w:t>上级交办的其他任务。</w:t>
      </w:r>
    </w:p>
    <w:p w14:paraId="5887B789">
      <w:pPr>
        <w:numPr>
          <w:ilvl w:val="0"/>
          <w:numId w:val="0"/>
        </w:numPr>
        <w:ind w:firstLine="646" w:firstLineChars="0"/>
        <w:rPr>
          <w:rFonts w:hint="eastAsia" w:ascii="黑体" w:hAnsi="宋体" w:eastAsia="黑体" w:cs="黑体"/>
          <w:kern w:val="0"/>
          <w:sz w:val="32"/>
          <w:szCs w:val="32"/>
          <w:lang w:val="en-US" w:eastAsia="zh-CN" w:bidi="zh-HK"/>
        </w:rPr>
      </w:pPr>
      <w:r>
        <w:rPr>
          <w:rFonts w:hint="eastAsia" w:ascii="黑体" w:hAnsi="宋体" w:eastAsia="黑体" w:cs="黑体"/>
          <w:kern w:val="0"/>
          <w:sz w:val="32"/>
          <w:szCs w:val="32"/>
          <w:lang w:val="en-US" w:eastAsia="zh-CN" w:bidi="zh-HK"/>
        </w:rPr>
        <w:t>二、机构设置</w:t>
      </w:r>
    </w:p>
    <w:p w14:paraId="2DF603E8">
      <w:pPr>
        <w:autoSpaceDE w:val="0"/>
        <w:autoSpaceDN w:val="0"/>
        <w:adjustRightInd w:val="0"/>
        <w:spacing w:beforeLines="0" w:afterLines="0" w:line="560" w:lineRule="exact"/>
        <w:ind w:firstLine="640"/>
        <w:rPr>
          <w:rFonts w:hint="eastAsia" w:ascii="仿宋_GB2312" w:eastAsia="仿宋_GB2312" w:cs="仿宋_GB2312"/>
          <w:sz w:val="32"/>
          <w:szCs w:val="32"/>
        </w:rPr>
      </w:pPr>
      <w:r>
        <w:rPr>
          <w:rFonts w:hint="eastAsia" w:ascii="仿宋_GB2312" w:eastAsia="仿宋_GB2312" w:cs="仿宋_GB2312"/>
          <w:sz w:val="32"/>
          <w:szCs w:val="32"/>
          <w:lang w:val="en-US" w:eastAsia="zh-CN"/>
        </w:rPr>
        <w:t>1.</w:t>
      </w:r>
      <w:r>
        <w:rPr>
          <w:rFonts w:hint="eastAsia" w:ascii="仿宋_GB2312" w:eastAsia="仿宋_GB2312" w:cs="仿宋_GB2312"/>
          <w:sz w:val="32"/>
          <w:szCs w:val="32"/>
        </w:rPr>
        <w:t>本单位内设</w:t>
      </w:r>
      <w:r>
        <w:rPr>
          <w:rFonts w:hint="eastAsia" w:ascii="仿宋_GB2312" w:eastAsia="仿宋_GB2312" w:cs="仿宋_GB2312"/>
          <w:sz w:val="32"/>
          <w:szCs w:val="32"/>
          <w:lang w:eastAsia="zh-CN"/>
        </w:rPr>
        <w:t>机构</w:t>
      </w:r>
      <w:r>
        <w:rPr>
          <w:rFonts w:hint="eastAsia" w:ascii="仿宋_GB2312" w:eastAsia="仿宋_GB2312" w:cs="仿宋_GB2312"/>
          <w:sz w:val="32"/>
          <w:szCs w:val="32"/>
          <w:lang w:val="en-US" w:eastAsia="zh-CN"/>
        </w:rPr>
        <w:t>2</w:t>
      </w:r>
      <w:r>
        <w:rPr>
          <w:rFonts w:hint="eastAsia" w:ascii="仿宋_GB2312" w:eastAsia="仿宋_GB2312" w:cs="仿宋_GB2312"/>
          <w:sz w:val="32"/>
          <w:szCs w:val="32"/>
        </w:rPr>
        <w:t>个，</w:t>
      </w:r>
      <w:r>
        <w:rPr>
          <w:rFonts w:hint="eastAsia" w:ascii="仿宋_GB2312" w:eastAsia="仿宋_GB2312" w:cs="仿宋_GB2312"/>
          <w:sz w:val="32"/>
          <w:szCs w:val="32"/>
          <w:lang w:eastAsia="zh-CN"/>
        </w:rPr>
        <w:t>无</w:t>
      </w:r>
      <w:r>
        <w:rPr>
          <w:rFonts w:hint="eastAsia" w:ascii="仿宋_GB2312" w:eastAsia="仿宋_GB2312" w:cs="仿宋_GB2312"/>
          <w:sz w:val="32"/>
          <w:szCs w:val="32"/>
        </w:rPr>
        <w:t>下属单位。从预算单位构成看，</w:t>
      </w:r>
      <w:r>
        <w:rPr>
          <w:rFonts w:hint="eastAsia" w:ascii="仿宋_GB2312" w:eastAsia="仿宋_GB2312" w:cs="仿宋_GB2312"/>
          <w:sz w:val="32"/>
          <w:szCs w:val="32"/>
          <w:lang w:eastAsia="zh-CN"/>
        </w:rPr>
        <w:t>贵阳市花溪区妇女联合会</w:t>
      </w:r>
      <w:r>
        <w:rPr>
          <w:rFonts w:hint="eastAsia" w:ascii="仿宋_GB2312" w:eastAsia="仿宋_GB2312" w:cs="仿宋_GB2312"/>
          <w:sz w:val="32"/>
          <w:szCs w:val="32"/>
        </w:rPr>
        <w:t>部门决算包括：本级决算。</w:t>
      </w:r>
    </w:p>
    <w:p w14:paraId="7C8FA046">
      <w:pPr>
        <w:pStyle w:val="4"/>
        <w:widowControl/>
        <w:spacing w:before="0" w:beforeAutospacing="0" w:after="0" w:afterAutospacing="0" w:line="560" w:lineRule="exact"/>
        <w:ind w:firstLine="640" w:firstLineChars="200"/>
        <w:jc w:val="both"/>
        <w:rPr>
          <w:rFonts w:hint="eastAsia" w:ascii="黑体" w:hAnsi="宋体" w:eastAsia="黑体" w:cs="黑体"/>
          <w:kern w:val="0"/>
          <w:sz w:val="32"/>
          <w:szCs w:val="32"/>
          <w:lang w:val="en-US" w:eastAsia="zh-CN" w:bidi="zh-HK"/>
        </w:rPr>
        <w:sectPr>
          <w:footerReference r:id="rId4" w:type="default"/>
          <w:pgSz w:w="11906" w:h="16838"/>
          <w:pgMar w:top="1440" w:right="1800" w:bottom="1440" w:left="1800" w:header="851" w:footer="992" w:gutter="0"/>
          <w:cols w:space="720" w:num="1"/>
          <w:docGrid w:type="lines" w:linePitch="312" w:charSpace="0"/>
        </w:sectPr>
      </w:pPr>
      <w:r>
        <w:rPr>
          <w:rFonts w:hint="eastAsia" w:ascii="楷体_GB2312" w:hAnsi="楷体_GB2312" w:eastAsia="楷体_GB2312" w:cs="楷体_GB2312"/>
          <w:bCs/>
          <w:color w:val="auto"/>
          <w:sz w:val="32"/>
          <w:szCs w:val="32"/>
          <w:highlight w:val="none"/>
          <w:lang w:val="en-US" w:eastAsia="zh-CN"/>
        </w:rPr>
        <w:t>2.</w:t>
      </w:r>
      <w:r>
        <w:rPr>
          <w:rFonts w:hint="eastAsia" w:ascii="楷体_GB2312" w:hAnsi="楷体_GB2312" w:eastAsia="楷体_GB2312" w:cs="楷体_GB2312"/>
          <w:bCs/>
          <w:color w:val="auto"/>
          <w:sz w:val="32"/>
          <w:szCs w:val="32"/>
          <w:highlight w:val="none"/>
        </w:rPr>
        <w:t>部门人员构成：</w:t>
      </w:r>
      <w:r>
        <w:rPr>
          <w:rFonts w:ascii="仿宋_GB2312" w:eastAsia="仿宋_GB2312"/>
          <w:sz w:val="32"/>
          <w:szCs w:val="32"/>
        </w:rPr>
        <w:t>总编制</w:t>
      </w:r>
      <w:r>
        <w:rPr>
          <w:rFonts w:hint="eastAsia" w:ascii="仿宋_GB2312" w:eastAsia="仿宋_GB2312"/>
          <w:sz w:val="32"/>
          <w:szCs w:val="32"/>
          <w:lang w:val="en-US" w:eastAsia="zh-CN"/>
        </w:rPr>
        <w:t>5</w:t>
      </w:r>
      <w:r>
        <w:rPr>
          <w:rFonts w:hint="eastAsia" w:ascii="仿宋_GB2312" w:eastAsia="仿宋_GB2312"/>
          <w:sz w:val="32"/>
          <w:szCs w:val="32"/>
        </w:rPr>
        <w:t>名，其中：</w:t>
      </w:r>
      <w:r>
        <w:rPr>
          <w:rFonts w:ascii="仿宋_GB2312" w:eastAsia="仿宋_GB2312"/>
          <w:sz w:val="32"/>
          <w:szCs w:val="32"/>
        </w:rPr>
        <w:t>行政编制</w:t>
      </w:r>
      <w:r>
        <w:rPr>
          <w:rFonts w:hint="eastAsia" w:ascii="仿宋_GB2312" w:eastAsia="仿宋_GB2312"/>
          <w:sz w:val="32"/>
          <w:szCs w:val="32"/>
          <w:lang w:val="en-US" w:eastAsia="zh-CN"/>
        </w:rPr>
        <w:t>4</w:t>
      </w:r>
      <w:r>
        <w:rPr>
          <w:rFonts w:hint="eastAsia" w:ascii="仿宋_GB2312" w:eastAsia="仿宋_GB2312"/>
          <w:sz w:val="32"/>
          <w:szCs w:val="32"/>
        </w:rPr>
        <w:t>名</w:t>
      </w:r>
      <w:r>
        <w:rPr>
          <w:rFonts w:hint="eastAsia" w:ascii="仿宋_GB2312" w:eastAsia="仿宋_GB2312"/>
          <w:sz w:val="32"/>
          <w:szCs w:val="32"/>
          <w:lang w:eastAsia="zh-CN"/>
        </w:rPr>
        <w:t>、机关工勤</w:t>
      </w:r>
      <w:r>
        <w:rPr>
          <w:rFonts w:hint="eastAsia" w:ascii="仿宋_GB2312" w:eastAsia="仿宋_GB2312"/>
          <w:sz w:val="32"/>
          <w:szCs w:val="32"/>
          <w:lang w:val="en-US" w:eastAsia="zh-CN"/>
        </w:rPr>
        <w:t>1人</w:t>
      </w:r>
      <w:r>
        <w:rPr>
          <w:rFonts w:hint="eastAsia" w:ascii="仿宋_GB2312" w:eastAsia="仿宋_GB2312"/>
          <w:sz w:val="32"/>
          <w:szCs w:val="32"/>
        </w:rPr>
        <w:t>。</w:t>
      </w:r>
      <w:r>
        <w:rPr>
          <w:rFonts w:ascii="仿宋_GB2312" w:eastAsia="仿宋_GB2312"/>
          <w:sz w:val="32"/>
          <w:szCs w:val="32"/>
        </w:rPr>
        <w:t>在职实有</w:t>
      </w:r>
      <w:r>
        <w:rPr>
          <w:rFonts w:hint="eastAsia" w:ascii="仿宋_GB2312" w:eastAsia="仿宋_GB2312"/>
          <w:sz w:val="32"/>
          <w:szCs w:val="32"/>
          <w:lang w:val="en-US" w:eastAsia="zh-CN"/>
        </w:rPr>
        <w:t>5</w:t>
      </w:r>
      <w:r>
        <w:rPr>
          <w:rFonts w:ascii="仿宋_GB2312" w:eastAsia="仿宋_GB2312"/>
          <w:sz w:val="32"/>
          <w:szCs w:val="32"/>
        </w:rPr>
        <w:t>人，</w:t>
      </w:r>
      <w:r>
        <w:rPr>
          <w:rFonts w:hint="eastAsia" w:ascii="仿宋_GB2312" w:eastAsia="仿宋_GB2312"/>
          <w:sz w:val="32"/>
          <w:szCs w:val="32"/>
        </w:rPr>
        <w:t>其中；</w:t>
      </w:r>
      <w:r>
        <w:rPr>
          <w:rFonts w:ascii="仿宋_GB2312" w:eastAsia="仿宋_GB2312"/>
          <w:sz w:val="32"/>
          <w:szCs w:val="32"/>
        </w:rPr>
        <w:t>行政</w:t>
      </w:r>
      <w:r>
        <w:rPr>
          <w:rFonts w:hint="eastAsia" w:ascii="仿宋_GB2312" w:eastAsia="仿宋_GB2312"/>
          <w:sz w:val="32"/>
          <w:szCs w:val="32"/>
        </w:rPr>
        <w:t>人员</w:t>
      </w:r>
      <w:r>
        <w:rPr>
          <w:rFonts w:hint="eastAsia" w:ascii="仿宋_GB2312" w:eastAsia="仿宋_GB2312"/>
          <w:sz w:val="32"/>
          <w:szCs w:val="32"/>
          <w:lang w:val="en-US" w:eastAsia="zh-CN"/>
        </w:rPr>
        <w:t>5</w:t>
      </w:r>
      <w:r>
        <w:rPr>
          <w:rFonts w:ascii="仿宋_GB2312" w:eastAsia="仿宋_GB2312"/>
          <w:sz w:val="32"/>
          <w:szCs w:val="32"/>
        </w:rPr>
        <w:t>人</w:t>
      </w:r>
      <w:r>
        <w:rPr>
          <w:rFonts w:hint="eastAsia" w:ascii="仿宋_GB2312" w:eastAsia="仿宋_GB2312"/>
          <w:sz w:val="32"/>
          <w:szCs w:val="32"/>
        </w:rPr>
        <w:t>。</w:t>
      </w:r>
      <w:r>
        <w:rPr>
          <w:rFonts w:ascii="仿宋_GB2312" w:eastAsia="仿宋_GB2312"/>
          <w:sz w:val="32"/>
          <w:szCs w:val="32"/>
        </w:rPr>
        <w:t>退休人员</w:t>
      </w:r>
      <w:r>
        <w:rPr>
          <w:rFonts w:hint="eastAsia" w:ascii="仿宋_GB2312" w:eastAsia="仿宋_GB2312"/>
          <w:sz w:val="32"/>
          <w:szCs w:val="32"/>
          <w:lang w:val="en-US" w:eastAsia="zh-CN"/>
        </w:rPr>
        <w:t>4人。</w:t>
      </w:r>
    </w:p>
    <w:p w14:paraId="334834B6">
      <w:pPr>
        <w:spacing w:line="360" w:lineRule="auto"/>
        <w:ind w:firstLine="3840" w:firstLineChars="800"/>
        <w:jc w:val="both"/>
        <w:rPr>
          <w:rFonts w:ascii="黑体" w:hAnsi="黑体" w:eastAsia="黑体"/>
          <w:color w:val="auto"/>
          <w:sz w:val="48"/>
          <w:szCs w:val="48"/>
        </w:rPr>
      </w:pPr>
      <w:r>
        <w:rPr>
          <w:rFonts w:hint="eastAsia" w:ascii="黑体" w:hAnsi="黑体" w:eastAsia="黑体"/>
          <w:color w:val="auto"/>
          <w:sz w:val="48"/>
          <w:szCs w:val="48"/>
          <w:lang w:val="en-US" w:eastAsia="zh-CN"/>
        </w:rPr>
        <w:t>第二部分</w:t>
      </w:r>
    </w:p>
    <w:p w14:paraId="3D7339FB">
      <w:pPr>
        <w:spacing w:line="360" w:lineRule="auto"/>
        <w:ind w:firstLine="960" w:firstLineChars="200"/>
        <w:jc w:val="center"/>
        <w:rPr>
          <w:rFonts w:hint="default" w:ascii="黑体" w:hAnsi="黑体" w:eastAsia="黑体"/>
          <w:color w:val="auto"/>
          <w:sz w:val="48"/>
          <w:szCs w:val="48"/>
          <w:lang w:val="en-US" w:eastAsia="zh-CN"/>
        </w:rPr>
        <w:sectPr>
          <w:pgSz w:w="11906" w:h="16838"/>
          <w:pgMar w:top="1440" w:right="1800" w:bottom="1440" w:left="1800" w:header="851" w:footer="992" w:gutter="0"/>
          <w:cols w:space="720" w:num="1"/>
          <w:docGrid w:type="lines" w:linePitch="312" w:charSpace="0"/>
        </w:sectPr>
      </w:pPr>
      <w:r>
        <w:rPr>
          <w:rFonts w:hint="eastAsia" w:ascii="黑体" w:hAnsi="黑体" w:eastAsia="黑体"/>
          <w:color w:val="auto"/>
          <w:sz w:val="48"/>
          <w:szCs w:val="48"/>
          <w:lang w:val="en-US" w:eastAsia="zh-CN"/>
        </w:rPr>
        <w:t>2023年度部门决算表</w:t>
      </w:r>
    </w:p>
    <w:p w14:paraId="5BFA17D0">
      <w:pPr>
        <w:jc w:val="center"/>
        <w:rPr>
          <w:rFonts w:ascii="宋体" w:hAnsi="宋体" w:cs="宋体"/>
          <w:b/>
          <w:color w:val="auto"/>
          <w:kern w:val="0"/>
          <w:sz w:val="32"/>
          <w:szCs w:val="32"/>
        </w:rPr>
      </w:pPr>
      <w:r>
        <w:rPr>
          <w:rFonts w:hint="eastAsia" w:ascii="宋体" w:hAnsi="宋体" w:cs="宋体"/>
          <w:b/>
          <w:color w:val="auto"/>
          <w:kern w:val="0"/>
          <w:sz w:val="32"/>
          <w:szCs w:val="32"/>
        </w:rPr>
        <w:t>收入支出决算总表</w:t>
      </w:r>
    </w:p>
    <w:tbl>
      <w:tblPr>
        <w:tblStyle w:val="5"/>
        <w:tblW w:w="13958"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674CCE1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14:paraId="209CD3C7">
            <w:pPr>
              <w:jc w:val="right"/>
            </w:pPr>
            <w:r>
              <w:rPr>
                <w:rFonts w:ascii="宋体" w:hAnsi="宋体" w:eastAsia="宋体" w:cs="宋体"/>
                <w:sz w:val="20"/>
              </w:rPr>
              <w:t>公开01表</w:t>
            </w:r>
          </w:p>
        </w:tc>
      </w:tr>
      <w:tr w14:paraId="4E5FF7D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6AB5025D">
            <w:pPr>
              <w:jc w:val="left"/>
            </w:pPr>
            <w:r>
              <w:rPr>
                <w:rFonts w:ascii="宋体" w:hAnsi="宋体" w:eastAsia="宋体" w:cs="宋体"/>
                <w:sz w:val="20"/>
              </w:rPr>
              <w:t>单位：贵阳市花溪区妇女联合会</w:t>
            </w:r>
          </w:p>
        </w:tc>
        <w:tc>
          <w:tcPr>
            <w:tcW w:w="2000" w:type="dxa"/>
          </w:tcPr>
          <w:p w14:paraId="2112D361">
            <w:pPr>
              <w:jc w:val="center"/>
            </w:pPr>
            <w:r>
              <w:rPr>
                <w:rFonts w:ascii="宋体" w:hAnsi="宋体" w:eastAsia="宋体" w:cs="宋体"/>
                <w:sz w:val="20"/>
              </w:rPr>
              <w:t>2023年度</w:t>
            </w:r>
          </w:p>
        </w:tc>
        <w:tc>
          <w:tcPr>
            <w:tcW w:w="5979" w:type="dxa"/>
          </w:tcPr>
          <w:p w14:paraId="23314AD8">
            <w:pPr>
              <w:jc w:val="right"/>
            </w:pPr>
            <w:r>
              <w:rPr>
                <w:rFonts w:ascii="宋体" w:hAnsi="宋体" w:eastAsia="宋体" w:cs="宋体"/>
                <w:sz w:val="20"/>
              </w:rPr>
              <w:t>金额单位：万元</w:t>
            </w:r>
          </w:p>
        </w:tc>
      </w:tr>
    </w:tbl>
    <w:p w14:paraId="38F25CD7">
      <w:pPr>
        <w:snapToGrid w:val="0"/>
        <w:spacing w:before="0" w:after="0" w:line="0" w:lineRule="auto"/>
      </w:pPr>
      <w:r>
        <w:rPr>
          <w:sz w:val="8"/>
        </w:rPr>
        <w:t xml:space="preserve"> </w:t>
      </w:r>
    </w:p>
    <w:tbl>
      <w:tblPr>
        <w:tblStyle w:val="5"/>
        <w:tblW w:w="1395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80"/>
        <w:gridCol w:w="560"/>
        <w:gridCol w:w="2240"/>
        <w:gridCol w:w="4180"/>
        <w:gridCol w:w="560"/>
        <w:gridCol w:w="2238"/>
      </w:tblGrid>
      <w:tr w14:paraId="29FEB1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6980" w:type="dxa"/>
            <w:gridSpan w:val="3"/>
            <w:vAlign w:val="center"/>
          </w:tcPr>
          <w:p w14:paraId="2CFD1723">
            <w:pPr>
              <w:jc w:val="center"/>
            </w:pPr>
            <w:r>
              <w:rPr>
                <w:rFonts w:ascii="宋体" w:hAnsi="宋体" w:eastAsia="宋体" w:cs="宋体"/>
                <w:b w:val="0"/>
                <w:i w:val="0"/>
                <w:color w:val="000000"/>
                <w:sz w:val="21"/>
              </w:rPr>
              <w:t>收入</w:t>
            </w:r>
          </w:p>
        </w:tc>
        <w:tc>
          <w:tcPr>
            <w:tcW w:w="6978" w:type="dxa"/>
            <w:gridSpan w:val="3"/>
            <w:vAlign w:val="center"/>
          </w:tcPr>
          <w:p w14:paraId="18017842">
            <w:pPr>
              <w:jc w:val="center"/>
            </w:pPr>
            <w:r>
              <w:rPr>
                <w:rFonts w:ascii="宋体" w:hAnsi="宋体" w:eastAsia="宋体" w:cs="宋体"/>
                <w:b w:val="0"/>
                <w:i w:val="0"/>
                <w:color w:val="000000"/>
                <w:sz w:val="21"/>
              </w:rPr>
              <w:t>支出</w:t>
            </w:r>
          </w:p>
        </w:tc>
      </w:tr>
      <w:tr w14:paraId="4F44D3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295FEB8D">
            <w:pPr>
              <w:jc w:val="center"/>
            </w:pPr>
            <w:r>
              <w:rPr>
                <w:rFonts w:ascii="宋体" w:hAnsi="宋体" w:eastAsia="宋体" w:cs="宋体"/>
                <w:b w:val="0"/>
                <w:i w:val="0"/>
                <w:color w:val="000000"/>
                <w:sz w:val="21"/>
              </w:rPr>
              <w:t>项目</w:t>
            </w:r>
          </w:p>
        </w:tc>
        <w:tc>
          <w:tcPr>
            <w:tcW w:w="560" w:type="dxa"/>
            <w:vAlign w:val="center"/>
          </w:tcPr>
          <w:p w14:paraId="37C3D47E">
            <w:pPr>
              <w:jc w:val="center"/>
            </w:pPr>
            <w:r>
              <w:rPr>
                <w:rFonts w:ascii="宋体" w:hAnsi="宋体" w:eastAsia="宋体" w:cs="宋体"/>
                <w:b w:val="0"/>
                <w:i w:val="0"/>
                <w:color w:val="000000"/>
                <w:sz w:val="21"/>
              </w:rPr>
              <w:t>行次</w:t>
            </w:r>
          </w:p>
        </w:tc>
        <w:tc>
          <w:tcPr>
            <w:tcW w:w="2240" w:type="dxa"/>
            <w:vAlign w:val="center"/>
          </w:tcPr>
          <w:p w14:paraId="0428F5E2">
            <w:pPr>
              <w:jc w:val="center"/>
            </w:pPr>
            <w:r>
              <w:rPr>
                <w:rFonts w:ascii="宋体" w:hAnsi="宋体" w:eastAsia="宋体" w:cs="宋体"/>
                <w:b w:val="0"/>
                <w:i w:val="0"/>
                <w:color w:val="000000"/>
                <w:sz w:val="21"/>
              </w:rPr>
              <w:t>金额</w:t>
            </w:r>
          </w:p>
        </w:tc>
        <w:tc>
          <w:tcPr>
            <w:tcW w:w="4180" w:type="dxa"/>
            <w:vAlign w:val="center"/>
          </w:tcPr>
          <w:p w14:paraId="6EA3BE09">
            <w:pPr>
              <w:jc w:val="center"/>
            </w:pPr>
            <w:r>
              <w:rPr>
                <w:rFonts w:ascii="宋体" w:hAnsi="宋体" w:eastAsia="宋体" w:cs="宋体"/>
                <w:b w:val="0"/>
                <w:i w:val="0"/>
                <w:color w:val="000000"/>
                <w:sz w:val="21"/>
              </w:rPr>
              <w:t>项目</w:t>
            </w:r>
          </w:p>
        </w:tc>
        <w:tc>
          <w:tcPr>
            <w:tcW w:w="560" w:type="dxa"/>
            <w:vAlign w:val="center"/>
          </w:tcPr>
          <w:p w14:paraId="38640841">
            <w:pPr>
              <w:jc w:val="center"/>
            </w:pPr>
            <w:r>
              <w:rPr>
                <w:rFonts w:ascii="宋体" w:hAnsi="宋体" w:eastAsia="宋体" w:cs="宋体"/>
                <w:b w:val="0"/>
                <w:i w:val="0"/>
                <w:color w:val="000000"/>
                <w:sz w:val="21"/>
              </w:rPr>
              <w:t>行次</w:t>
            </w:r>
          </w:p>
        </w:tc>
        <w:tc>
          <w:tcPr>
            <w:tcW w:w="2238" w:type="dxa"/>
            <w:vAlign w:val="center"/>
          </w:tcPr>
          <w:p w14:paraId="31B7F666">
            <w:pPr>
              <w:jc w:val="center"/>
            </w:pPr>
            <w:r>
              <w:rPr>
                <w:rFonts w:ascii="宋体" w:hAnsi="宋体" w:eastAsia="宋体" w:cs="宋体"/>
                <w:b w:val="0"/>
                <w:i w:val="0"/>
                <w:color w:val="000000"/>
                <w:sz w:val="21"/>
              </w:rPr>
              <w:t>金额</w:t>
            </w:r>
          </w:p>
        </w:tc>
      </w:tr>
      <w:tr w14:paraId="53C1C2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028F6BD2">
            <w:pPr>
              <w:jc w:val="center"/>
            </w:pPr>
            <w:r>
              <w:rPr>
                <w:rFonts w:ascii="宋体" w:hAnsi="宋体" w:eastAsia="宋体" w:cs="宋体"/>
                <w:b w:val="0"/>
                <w:i w:val="0"/>
                <w:color w:val="000000"/>
                <w:sz w:val="21"/>
              </w:rPr>
              <w:t>栏次</w:t>
            </w:r>
          </w:p>
        </w:tc>
        <w:tc>
          <w:tcPr>
            <w:tcW w:w="560" w:type="dxa"/>
            <w:vAlign w:val="center"/>
          </w:tcPr>
          <w:p w14:paraId="6BB6489F"/>
        </w:tc>
        <w:tc>
          <w:tcPr>
            <w:tcW w:w="2240" w:type="dxa"/>
            <w:vAlign w:val="center"/>
          </w:tcPr>
          <w:p w14:paraId="5481843A">
            <w:pPr>
              <w:jc w:val="center"/>
            </w:pPr>
            <w:r>
              <w:rPr>
                <w:rFonts w:ascii="宋体" w:hAnsi="宋体" w:eastAsia="宋体" w:cs="宋体"/>
                <w:b w:val="0"/>
                <w:i w:val="0"/>
                <w:color w:val="000000"/>
                <w:sz w:val="21"/>
              </w:rPr>
              <w:t>1</w:t>
            </w:r>
          </w:p>
        </w:tc>
        <w:tc>
          <w:tcPr>
            <w:tcW w:w="4180" w:type="dxa"/>
            <w:vAlign w:val="center"/>
          </w:tcPr>
          <w:p w14:paraId="525E9582">
            <w:pPr>
              <w:jc w:val="center"/>
            </w:pPr>
            <w:r>
              <w:rPr>
                <w:rFonts w:ascii="宋体" w:hAnsi="宋体" w:eastAsia="宋体" w:cs="宋体"/>
                <w:b w:val="0"/>
                <w:i w:val="0"/>
                <w:color w:val="000000"/>
                <w:sz w:val="21"/>
              </w:rPr>
              <w:t>栏次</w:t>
            </w:r>
          </w:p>
        </w:tc>
        <w:tc>
          <w:tcPr>
            <w:tcW w:w="560" w:type="dxa"/>
            <w:vAlign w:val="center"/>
          </w:tcPr>
          <w:p w14:paraId="350C9B0D"/>
        </w:tc>
        <w:tc>
          <w:tcPr>
            <w:tcW w:w="2238" w:type="dxa"/>
            <w:vAlign w:val="center"/>
          </w:tcPr>
          <w:p w14:paraId="4BA3EB8E">
            <w:pPr>
              <w:jc w:val="center"/>
            </w:pPr>
            <w:r>
              <w:rPr>
                <w:rFonts w:ascii="宋体" w:hAnsi="宋体" w:eastAsia="宋体" w:cs="宋体"/>
                <w:b w:val="0"/>
                <w:i w:val="0"/>
                <w:color w:val="000000"/>
                <w:sz w:val="21"/>
              </w:rPr>
              <w:t>2</w:t>
            </w:r>
          </w:p>
        </w:tc>
      </w:tr>
      <w:tr w14:paraId="7A2064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28D5924A">
            <w:pPr>
              <w:jc w:val="left"/>
            </w:pPr>
            <w:r>
              <w:rPr>
                <w:rFonts w:ascii="宋体" w:hAnsi="宋体" w:eastAsia="宋体" w:cs="宋体"/>
                <w:b w:val="0"/>
                <w:i w:val="0"/>
                <w:color w:val="000000"/>
                <w:sz w:val="21"/>
              </w:rPr>
              <w:t>一、一般公共预算财政拨款收入</w:t>
            </w:r>
          </w:p>
        </w:tc>
        <w:tc>
          <w:tcPr>
            <w:tcW w:w="560" w:type="dxa"/>
            <w:vAlign w:val="center"/>
          </w:tcPr>
          <w:p w14:paraId="6E886394">
            <w:pPr>
              <w:jc w:val="center"/>
            </w:pPr>
            <w:r>
              <w:rPr>
                <w:rFonts w:ascii="宋体" w:hAnsi="宋体" w:eastAsia="宋体" w:cs="宋体"/>
                <w:b w:val="0"/>
                <w:i w:val="0"/>
                <w:color w:val="000000"/>
                <w:sz w:val="21"/>
              </w:rPr>
              <w:t>1</w:t>
            </w:r>
          </w:p>
        </w:tc>
        <w:tc>
          <w:tcPr>
            <w:tcW w:w="2240" w:type="dxa"/>
            <w:vAlign w:val="center"/>
          </w:tcPr>
          <w:p w14:paraId="50ACA92C">
            <w:pPr>
              <w:jc w:val="right"/>
            </w:pPr>
            <w:r>
              <w:rPr>
                <w:rFonts w:ascii="宋体" w:hAnsi="宋体" w:eastAsia="宋体" w:cs="宋体"/>
                <w:b w:val="0"/>
                <w:i w:val="0"/>
                <w:color w:val="000000"/>
                <w:sz w:val="21"/>
              </w:rPr>
              <w:t>196.06</w:t>
            </w:r>
          </w:p>
        </w:tc>
        <w:tc>
          <w:tcPr>
            <w:tcW w:w="4180" w:type="dxa"/>
            <w:vAlign w:val="center"/>
          </w:tcPr>
          <w:p w14:paraId="018305AC">
            <w:pPr>
              <w:jc w:val="left"/>
            </w:pPr>
            <w:r>
              <w:rPr>
                <w:rFonts w:ascii="宋体" w:hAnsi="宋体" w:eastAsia="宋体" w:cs="宋体"/>
                <w:b w:val="0"/>
                <w:i w:val="0"/>
                <w:color w:val="000000"/>
                <w:sz w:val="21"/>
              </w:rPr>
              <w:t>一、一般公共服务支出</w:t>
            </w:r>
          </w:p>
        </w:tc>
        <w:tc>
          <w:tcPr>
            <w:tcW w:w="560" w:type="dxa"/>
            <w:vAlign w:val="center"/>
          </w:tcPr>
          <w:p w14:paraId="0E7DF244">
            <w:pPr>
              <w:jc w:val="center"/>
            </w:pPr>
            <w:r>
              <w:rPr>
                <w:rFonts w:ascii="宋体" w:hAnsi="宋体" w:eastAsia="宋体" w:cs="宋体"/>
                <w:b w:val="0"/>
                <w:i w:val="0"/>
                <w:color w:val="000000"/>
                <w:sz w:val="21"/>
              </w:rPr>
              <w:t>32</w:t>
            </w:r>
          </w:p>
        </w:tc>
        <w:tc>
          <w:tcPr>
            <w:tcW w:w="2238" w:type="dxa"/>
            <w:vAlign w:val="center"/>
          </w:tcPr>
          <w:p w14:paraId="1C380962">
            <w:pPr>
              <w:jc w:val="right"/>
            </w:pPr>
            <w:r>
              <w:rPr>
                <w:rFonts w:ascii="宋体" w:hAnsi="宋体" w:eastAsia="宋体" w:cs="宋体"/>
                <w:b w:val="0"/>
                <w:i w:val="0"/>
                <w:color w:val="000000"/>
                <w:sz w:val="21"/>
              </w:rPr>
              <w:t>152.03</w:t>
            </w:r>
          </w:p>
        </w:tc>
      </w:tr>
      <w:tr w14:paraId="798717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66A778B4">
            <w:pPr>
              <w:jc w:val="left"/>
            </w:pPr>
            <w:r>
              <w:rPr>
                <w:rFonts w:ascii="宋体" w:hAnsi="宋体" w:eastAsia="宋体" w:cs="宋体"/>
                <w:b w:val="0"/>
                <w:i w:val="0"/>
                <w:color w:val="000000"/>
                <w:sz w:val="21"/>
              </w:rPr>
              <w:t>二、政府性基金预算财政拨款收入</w:t>
            </w:r>
          </w:p>
        </w:tc>
        <w:tc>
          <w:tcPr>
            <w:tcW w:w="560" w:type="dxa"/>
            <w:vAlign w:val="center"/>
          </w:tcPr>
          <w:p w14:paraId="7B05623C">
            <w:pPr>
              <w:jc w:val="center"/>
            </w:pPr>
            <w:r>
              <w:rPr>
                <w:rFonts w:ascii="宋体" w:hAnsi="宋体" w:eastAsia="宋体" w:cs="宋体"/>
                <w:b w:val="0"/>
                <w:i w:val="0"/>
                <w:color w:val="000000"/>
                <w:sz w:val="21"/>
              </w:rPr>
              <w:t>2</w:t>
            </w:r>
          </w:p>
        </w:tc>
        <w:tc>
          <w:tcPr>
            <w:tcW w:w="2240" w:type="dxa"/>
            <w:vAlign w:val="center"/>
          </w:tcPr>
          <w:p w14:paraId="0AA1C2AA">
            <w:pPr>
              <w:jc w:val="right"/>
            </w:pPr>
            <w:r>
              <w:rPr>
                <w:rFonts w:ascii="宋体" w:hAnsi="宋体" w:eastAsia="宋体" w:cs="宋体"/>
                <w:b w:val="0"/>
                <w:i w:val="0"/>
                <w:color w:val="000000"/>
                <w:sz w:val="21"/>
              </w:rPr>
              <w:t>0.00</w:t>
            </w:r>
          </w:p>
        </w:tc>
        <w:tc>
          <w:tcPr>
            <w:tcW w:w="4180" w:type="dxa"/>
            <w:vAlign w:val="center"/>
          </w:tcPr>
          <w:p w14:paraId="514FA000">
            <w:pPr>
              <w:jc w:val="left"/>
            </w:pPr>
            <w:r>
              <w:rPr>
                <w:rFonts w:ascii="宋体" w:hAnsi="宋体" w:eastAsia="宋体" w:cs="宋体"/>
                <w:b w:val="0"/>
                <w:i w:val="0"/>
                <w:color w:val="000000"/>
                <w:sz w:val="21"/>
              </w:rPr>
              <w:t>二、外交支出</w:t>
            </w:r>
          </w:p>
        </w:tc>
        <w:tc>
          <w:tcPr>
            <w:tcW w:w="560" w:type="dxa"/>
            <w:vAlign w:val="center"/>
          </w:tcPr>
          <w:p w14:paraId="74F0696E">
            <w:pPr>
              <w:jc w:val="center"/>
            </w:pPr>
            <w:r>
              <w:rPr>
                <w:rFonts w:ascii="宋体" w:hAnsi="宋体" w:eastAsia="宋体" w:cs="宋体"/>
                <w:b w:val="0"/>
                <w:i w:val="0"/>
                <w:color w:val="000000"/>
                <w:sz w:val="21"/>
              </w:rPr>
              <w:t>33</w:t>
            </w:r>
          </w:p>
        </w:tc>
        <w:tc>
          <w:tcPr>
            <w:tcW w:w="2238" w:type="dxa"/>
            <w:vAlign w:val="center"/>
          </w:tcPr>
          <w:p w14:paraId="528FB796">
            <w:pPr>
              <w:jc w:val="right"/>
            </w:pPr>
            <w:r>
              <w:rPr>
                <w:rFonts w:ascii="宋体" w:hAnsi="宋体" w:eastAsia="宋体" w:cs="宋体"/>
                <w:b w:val="0"/>
                <w:i w:val="0"/>
                <w:color w:val="000000"/>
                <w:sz w:val="21"/>
              </w:rPr>
              <w:t>0.00</w:t>
            </w:r>
          </w:p>
        </w:tc>
      </w:tr>
      <w:tr w14:paraId="4035CA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624BAB89">
            <w:pPr>
              <w:jc w:val="left"/>
            </w:pPr>
            <w:r>
              <w:rPr>
                <w:rFonts w:ascii="宋体" w:hAnsi="宋体" w:eastAsia="宋体" w:cs="宋体"/>
                <w:b w:val="0"/>
                <w:i w:val="0"/>
                <w:color w:val="000000"/>
                <w:sz w:val="21"/>
              </w:rPr>
              <w:t>三、国有资本经营预算财政拨款收入</w:t>
            </w:r>
          </w:p>
        </w:tc>
        <w:tc>
          <w:tcPr>
            <w:tcW w:w="560" w:type="dxa"/>
            <w:vAlign w:val="center"/>
          </w:tcPr>
          <w:p w14:paraId="15E3657A">
            <w:pPr>
              <w:jc w:val="center"/>
            </w:pPr>
            <w:r>
              <w:rPr>
                <w:rFonts w:ascii="宋体" w:hAnsi="宋体" w:eastAsia="宋体" w:cs="宋体"/>
                <w:b w:val="0"/>
                <w:i w:val="0"/>
                <w:color w:val="000000"/>
                <w:sz w:val="21"/>
              </w:rPr>
              <w:t>3</w:t>
            </w:r>
          </w:p>
        </w:tc>
        <w:tc>
          <w:tcPr>
            <w:tcW w:w="2240" w:type="dxa"/>
            <w:vAlign w:val="center"/>
          </w:tcPr>
          <w:p w14:paraId="6FC0DA4C">
            <w:pPr>
              <w:jc w:val="right"/>
            </w:pPr>
            <w:r>
              <w:rPr>
                <w:rFonts w:ascii="宋体" w:hAnsi="宋体" w:eastAsia="宋体" w:cs="宋体"/>
                <w:b w:val="0"/>
                <w:i w:val="0"/>
                <w:color w:val="000000"/>
                <w:sz w:val="21"/>
              </w:rPr>
              <w:t>0.00</w:t>
            </w:r>
          </w:p>
        </w:tc>
        <w:tc>
          <w:tcPr>
            <w:tcW w:w="4180" w:type="dxa"/>
            <w:vAlign w:val="center"/>
          </w:tcPr>
          <w:p w14:paraId="4B91251E">
            <w:pPr>
              <w:jc w:val="left"/>
            </w:pPr>
            <w:r>
              <w:rPr>
                <w:rFonts w:ascii="宋体" w:hAnsi="宋体" w:eastAsia="宋体" w:cs="宋体"/>
                <w:b w:val="0"/>
                <w:i w:val="0"/>
                <w:color w:val="000000"/>
                <w:sz w:val="21"/>
              </w:rPr>
              <w:t>三、国防支出</w:t>
            </w:r>
          </w:p>
        </w:tc>
        <w:tc>
          <w:tcPr>
            <w:tcW w:w="560" w:type="dxa"/>
            <w:vAlign w:val="center"/>
          </w:tcPr>
          <w:p w14:paraId="470FA2E3">
            <w:pPr>
              <w:jc w:val="center"/>
            </w:pPr>
            <w:r>
              <w:rPr>
                <w:rFonts w:ascii="宋体" w:hAnsi="宋体" w:eastAsia="宋体" w:cs="宋体"/>
                <w:b w:val="0"/>
                <w:i w:val="0"/>
                <w:color w:val="000000"/>
                <w:sz w:val="21"/>
              </w:rPr>
              <w:t>34</w:t>
            </w:r>
          </w:p>
        </w:tc>
        <w:tc>
          <w:tcPr>
            <w:tcW w:w="2238" w:type="dxa"/>
            <w:vAlign w:val="center"/>
          </w:tcPr>
          <w:p w14:paraId="773C4BE7">
            <w:pPr>
              <w:jc w:val="right"/>
            </w:pPr>
            <w:r>
              <w:rPr>
                <w:rFonts w:ascii="宋体" w:hAnsi="宋体" w:eastAsia="宋体" w:cs="宋体"/>
                <w:b w:val="0"/>
                <w:i w:val="0"/>
                <w:color w:val="000000"/>
                <w:sz w:val="21"/>
              </w:rPr>
              <w:t>0.00</w:t>
            </w:r>
          </w:p>
        </w:tc>
      </w:tr>
      <w:tr w14:paraId="5A20CA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07205F7F">
            <w:pPr>
              <w:jc w:val="left"/>
            </w:pPr>
            <w:r>
              <w:rPr>
                <w:rFonts w:ascii="宋体" w:hAnsi="宋体" w:eastAsia="宋体" w:cs="宋体"/>
                <w:b w:val="0"/>
                <w:i w:val="0"/>
                <w:color w:val="000000"/>
                <w:sz w:val="21"/>
              </w:rPr>
              <w:t>四、上级补助收入</w:t>
            </w:r>
          </w:p>
        </w:tc>
        <w:tc>
          <w:tcPr>
            <w:tcW w:w="560" w:type="dxa"/>
            <w:vAlign w:val="center"/>
          </w:tcPr>
          <w:p w14:paraId="4B2D60CA">
            <w:pPr>
              <w:jc w:val="center"/>
            </w:pPr>
            <w:r>
              <w:rPr>
                <w:rFonts w:ascii="宋体" w:hAnsi="宋体" w:eastAsia="宋体" w:cs="宋体"/>
                <w:b w:val="0"/>
                <w:i w:val="0"/>
                <w:color w:val="000000"/>
                <w:sz w:val="21"/>
              </w:rPr>
              <w:t>4</w:t>
            </w:r>
          </w:p>
        </w:tc>
        <w:tc>
          <w:tcPr>
            <w:tcW w:w="2240" w:type="dxa"/>
            <w:vAlign w:val="center"/>
          </w:tcPr>
          <w:p w14:paraId="28FF7E18">
            <w:pPr>
              <w:jc w:val="right"/>
            </w:pPr>
            <w:r>
              <w:rPr>
                <w:rFonts w:ascii="宋体" w:hAnsi="宋体" w:eastAsia="宋体" w:cs="宋体"/>
                <w:b w:val="0"/>
                <w:i w:val="0"/>
                <w:color w:val="000000"/>
                <w:sz w:val="21"/>
              </w:rPr>
              <w:t>0.00</w:t>
            </w:r>
          </w:p>
        </w:tc>
        <w:tc>
          <w:tcPr>
            <w:tcW w:w="4180" w:type="dxa"/>
            <w:vAlign w:val="center"/>
          </w:tcPr>
          <w:p w14:paraId="09814261">
            <w:pPr>
              <w:jc w:val="left"/>
            </w:pPr>
            <w:r>
              <w:rPr>
                <w:rFonts w:ascii="宋体" w:hAnsi="宋体" w:eastAsia="宋体" w:cs="宋体"/>
                <w:b w:val="0"/>
                <w:i w:val="0"/>
                <w:color w:val="000000"/>
                <w:sz w:val="21"/>
              </w:rPr>
              <w:t>四、公共安全支出</w:t>
            </w:r>
          </w:p>
        </w:tc>
        <w:tc>
          <w:tcPr>
            <w:tcW w:w="560" w:type="dxa"/>
            <w:vAlign w:val="center"/>
          </w:tcPr>
          <w:p w14:paraId="340FC5E6">
            <w:pPr>
              <w:jc w:val="center"/>
            </w:pPr>
            <w:r>
              <w:rPr>
                <w:rFonts w:ascii="宋体" w:hAnsi="宋体" w:eastAsia="宋体" w:cs="宋体"/>
                <w:b w:val="0"/>
                <w:i w:val="0"/>
                <w:color w:val="000000"/>
                <w:sz w:val="21"/>
              </w:rPr>
              <w:t>35</w:t>
            </w:r>
          </w:p>
        </w:tc>
        <w:tc>
          <w:tcPr>
            <w:tcW w:w="2238" w:type="dxa"/>
            <w:vAlign w:val="center"/>
          </w:tcPr>
          <w:p w14:paraId="51E77A92">
            <w:pPr>
              <w:jc w:val="right"/>
            </w:pPr>
            <w:r>
              <w:rPr>
                <w:rFonts w:ascii="宋体" w:hAnsi="宋体" w:eastAsia="宋体" w:cs="宋体"/>
                <w:b w:val="0"/>
                <w:i w:val="0"/>
                <w:color w:val="000000"/>
                <w:sz w:val="21"/>
              </w:rPr>
              <w:t>0.00</w:t>
            </w:r>
          </w:p>
        </w:tc>
      </w:tr>
      <w:tr w14:paraId="5A0B78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7537B13E">
            <w:pPr>
              <w:jc w:val="left"/>
            </w:pPr>
            <w:r>
              <w:rPr>
                <w:rFonts w:ascii="宋体" w:hAnsi="宋体" w:eastAsia="宋体" w:cs="宋体"/>
                <w:b w:val="0"/>
                <w:i w:val="0"/>
                <w:color w:val="000000"/>
                <w:sz w:val="21"/>
              </w:rPr>
              <w:t>五、事业收入</w:t>
            </w:r>
          </w:p>
        </w:tc>
        <w:tc>
          <w:tcPr>
            <w:tcW w:w="560" w:type="dxa"/>
            <w:vAlign w:val="center"/>
          </w:tcPr>
          <w:p w14:paraId="2D3F7EC3">
            <w:pPr>
              <w:jc w:val="center"/>
            </w:pPr>
            <w:r>
              <w:rPr>
                <w:rFonts w:ascii="宋体" w:hAnsi="宋体" w:eastAsia="宋体" w:cs="宋体"/>
                <w:b w:val="0"/>
                <w:i w:val="0"/>
                <w:color w:val="000000"/>
                <w:sz w:val="21"/>
              </w:rPr>
              <w:t>5</w:t>
            </w:r>
          </w:p>
        </w:tc>
        <w:tc>
          <w:tcPr>
            <w:tcW w:w="2240" w:type="dxa"/>
            <w:vAlign w:val="center"/>
          </w:tcPr>
          <w:p w14:paraId="7F7F35D3">
            <w:pPr>
              <w:jc w:val="right"/>
            </w:pPr>
            <w:r>
              <w:rPr>
                <w:rFonts w:ascii="宋体" w:hAnsi="宋体" w:eastAsia="宋体" w:cs="宋体"/>
                <w:b w:val="0"/>
                <w:i w:val="0"/>
                <w:color w:val="000000"/>
                <w:sz w:val="21"/>
              </w:rPr>
              <w:t>0.00</w:t>
            </w:r>
          </w:p>
        </w:tc>
        <w:tc>
          <w:tcPr>
            <w:tcW w:w="4180" w:type="dxa"/>
            <w:vAlign w:val="center"/>
          </w:tcPr>
          <w:p w14:paraId="3F41202D">
            <w:pPr>
              <w:jc w:val="left"/>
            </w:pPr>
            <w:r>
              <w:rPr>
                <w:rFonts w:ascii="宋体" w:hAnsi="宋体" w:eastAsia="宋体" w:cs="宋体"/>
                <w:b w:val="0"/>
                <w:i w:val="0"/>
                <w:color w:val="000000"/>
                <w:sz w:val="21"/>
              </w:rPr>
              <w:t>五、教育支出</w:t>
            </w:r>
          </w:p>
        </w:tc>
        <w:tc>
          <w:tcPr>
            <w:tcW w:w="560" w:type="dxa"/>
            <w:vAlign w:val="center"/>
          </w:tcPr>
          <w:p w14:paraId="09C63765">
            <w:pPr>
              <w:jc w:val="center"/>
            </w:pPr>
            <w:r>
              <w:rPr>
                <w:rFonts w:ascii="宋体" w:hAnsi="宋体" w:eastAsia="宋体" w:cs="宋体"/>
                <w:b w:val="0"/>
                <w:i w:val="0"/>
                <w:color w:val="000000"/>
                <w:sz w:val="21"/>
              </w:rPr>
              <w:t>36</w:t>
            </w:r>
          </w:p>
        </w:tc>
        <w:tc>
          <w:tcPr>
            <w:tcW w:w="2238" w:type="dxa"/>
            <w:vAlign w:val="center"/>
          </w:tcPr>
          <w:p w14:paraId="4F21DD28">
            <w:pPr>
              <w:jc w:val="right"/>
            </w:pPr>
            <w:r>
              <w:rPr>
                <w:rFonts w:ascii="宋体" w:hAnsi="宋体" w:eastAsia="宋体" w:cs="宋体"/>
                <w:b w:val="0"/>
                <w:i w:val="0"/>
                <w:color w:val="000000"/>
                <w:sz w:val="21"/>
              </w:rPr>
              <w:t>0.00</w:t>
            </w:r>
          </w:p>
        </w:tc>
      </w:tr>
      <w:tr w14:paraId="310B14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1B6BB392">
            <w:pPr>
              <w:jc w:val="left"/>
            </w:pPr>
            <w:r>
              <w:rPr>
                <w:rFonts w:ascii="宋体" w:hAnsi="宋体" w:eastAsia="宋体" w:cs="宋体"/>
                <w:b w:val="0"/>
                <w:i w:val="0"/>
                <w:color w:val="000000"/>
                <w:sz w:val="21"/>
              </w:rPr>
              <w:t>六、经营收入</w:t>
            </w:r>
          </w:p>
        </w:tc>
        <w:tc>
          <w:tcPr>
            <w:tcW w:w="560" w:type="dxa"/>
            <w:vAlign w:val="center"/>
          </w:tcPr>
          <w:p w14:paraId="6600B548">
            <w:pPr>
              <w:jc w:val="center"/>
            </w:pPr>
            <w:r>
              <w:rPr>
                <w:rFonts w:ascii="宋体" w:hAnsi="宋体" w:eastAsia="宋体" w:cs="宋体"/>
                <w:b w:val="0"/>
                <w:i w:val="0"/>
                <w:color w:val="000000"/>
                <w:sz w:val="21"/>
              </w:rPr>
              <w:t>6</w:t>
            </w:r>
          </w:p>
        </w:tc>
        <w:tc>
          <w:tcPr>
            <w:tcW w:w="2240" w:type="dxa"/>
            <w:vAlign w:val="center"/>
          </w:tcPr>
          <w:p w14:paraId="1951B874">
            <w:pPr>
              <w:jc w:val="right"/>
            </w:pPr>
            <w:r>
              <w:rPr>
                <w:rFonts w:ascii="宋体" w:hAnsi="宋体" w:eastAsia="宋体" w:cs="宋体"/>
                <w:b w:val="0"/>
                <w:i w:val="0"/>
                <w:color w:val="000000"/>
                <w:sz w:val="21"/>
              </w:rPr>
              <w:t>0.00</w:t>
            </w:r>
          </w:p>
        </w:tc>
        <w:tc>
          <w:tcPr>
            <w:tcW w:w="4180" w:type="dxa"/>
            <w:vAlign w:val="center"/>
          </w:tcPr>
          <w:p w14:paraId="3C06D84E">
            <w:pPr>
              <w:jc w:val="left"/>
            </w:pPr>
            <w:r>
              <w:rPr>
                <w:rFonts w:ascii="宋体" w:hAnsi="宋体" w:eastAsia="宋体" w:cs="宋体"/>
                <w:b w:val="0"/>
                <w:i w:val="0"/>
                <w:color w:val="000000"/>
                <w:sz w:val="21"/>
              </w:rPr>
              <w:t>六、科学技术支出</w:t>
            </w:r>
          </w:p>
        </w:tc>
        <w:tc>
          <w:tcPr>
            <w:tcW w:w="560" w:type="dxa"/>
            <w:vAlign w:val="center"/>
          </w:tcPr>
          <w:p w14:paraId="1EBF8E75">
            <w:pPr>
              <w:jc w:val="center"/>
            </w:pPr>
            <w:r>
              <w:rPr>
                <w:rFonts w:ascii="宋体" w:hAnsi="宋体" w:eastAsia="宋体" w:cs="宋体"/>
                <w:b w:val="0"/>
                <w:i w:val="0"/>
                <w:color w:val="000000"/>
                <w:sz w:val="21"/>
              </w:rPr>
              <w:t>37</w:t>
            </w:r>
          </w:p>
        </w:tc>
        <w:tc>
          <w:tcPr>
            <w:tcW w:w="2238" w:type="dxa"/>
            <w:vAlign w:val="center"/>
          </w:tcPr>
          <w:p w14:paraId="46971538">
            <w:pPr>
              <w:jc w:val="right"/>
            </w:pPr>
            <w:r>
              <w:rPr>
                <w:rFonts w:ascii="宋体" w:hAnsi="宋体" w:eastAsia="宋体" w:cs="宋体"/>
                <w:b w:val="0"/>
                <w:i w:val="0"/>
                <w:color w:val="000000"/>
                <w:sz w:val="21"/>
              </w:rPr>
              <w:t>0.00</w:t>
            </w:r>
          </w:p>
        </w:tc>
      </w:tr>
      <w:tr w14:paraId="060995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3AD52CD6">
            <w:pPr>
              <w:jc w:val="left"/>
            </w:pPr>
            <w:r>
              <w:rPr>
                <w:rFonts w:ascii="宋体" w:hAnsi="宋体" w:eastAsia="宋体" w:cs="宋体"/>
                <w:b w:val="0"/>
                <w:i w:val="0"/>
                <w:color w:val="000000"/>
                <w:sz w:val="21"/>
              </w:rPr>
              <w:t>七、附属单位上缴收入</w:t>
            </w:r>
          </w:p>
        </w:tc>
        <w:tc>
          <w:tcPr>
            <w:tcW w:w="560" w:type="dxa"/>
            <w:vAlign w:val="center"/>
          </w:tcPr>
          <w:p w14:paraId="12020602">
            <w:pPr>
              <w:jc w:val="center"/>
            </w:pPr>
            <w:r>
              <w:rPr>
                <w:rFonts w:ascii="宋体" w:hAnsi="宋体" w:eastAsia="宋体" w:cs="宋体"/>
                <w:b w:val="0"/>
                <w:i w:val="0"/>
                <w:color w:val="000000"/>
                <w:sz w:val="21"/>
              </w:rPr>
              <w:t>7</w:t>
            </w:r>
          </w:p>
        </w:tc>
        <w:tc>
          <w:tcPr>
            <w:tcW w:w="2240" w:type="dxa"/>
            <w:vAlign w:val="center"/>
          </w:tcPr>
          <w:p w14:paraId="175D7BAE">
            <w:pPr>
              <w:jc w:val="right"/>
            </w:pPr>
            <w:r>
              <w:rPr>
                <w:rFonts w:ascii="宋体" w:hAnsi="宋体" w:eastAsia="宋体" w:cs="宋体"/>
                <w:b w:val="0"/>
                <w:i w:val="0"/>
                <w:color w:val="000000"/>
                <w:sz w:val="21"/>
              </w:rPr>
              <w:t>0.00</w:t>
            </w:r>
          </w:p>
        </w:tc>
        <w:tc>
          <w:tcPr>
            <w:tcW w:w="4180" w:type="dxa"/>
            <w:vAlign w:val="center"/>
          </w:tcPr>
          <w:p w14:paraId="5784DFC6">
            <w:pPr>
              <w:jc w:val="left"/>
            </w:pPr>
            <w:r>
              <w:rPr>
                <w:rFonts w:ascii="宋体" w:hAnsi="宋体" w:eastAsia="宋体" w:cs="宋体"/>
                <w:b w:val="0"/>
                <w:i w:val="0"/>
                <w:color w:val="000000"/>
                <w:sz w:val="21"/>
              </w:rPr>
              <w:t>七、文化旅游体育与传媒支出</w:t>
            </w:r>
          </w:p>
        </w:tc>
        <w:tc>
          <w:tcPr>
            <w:tcW w:w="560" w:type="dxa"/>
            <w:vAlign w:val="center"/>
          </w:tcPr>
          <w:p w14:paraId="16CE8A1C">
            <w:pPr>
              <w:jc w:val="center"/>
            </w:pPr>
            <w:r>
              <w:rPr>
                <w:rFonts w:ascii="宋体" w:hAnsi="宋体" w:eastAsia="宋体" w:cs="宋体"/>
                <w:b w:val="0"/>
                <w:i w:val="0"/>
                <w:color w:val="000000"/>
                <w:sz w:val="21"/>
              </w:rPr>
              <w:t>38</w:t>
            </w:r>
          </w:p>
        </w:tc>
        <w:tc>
          <w:tcPr>
            <w:tcW w:w="2238" w:type="dxa"/>
            <w:vAlign w:val="center"/>
          </w:tcPr>
          <w:p w14:paraId="7CA39043">
            <w:pPr>
              <w:jc w:val="right"/>
            </w:pPr>
            <w:r>
              <w:rPr>
                <w:rFonts w:ascii="宋体" w:hAnsi="宋体" w:eastAsia="宋体" w:cs="宋体"/>
                <w:b w:val="0"/>
                <w:i w:val="0"/>
                <w:color w:val="000000"/>
                <w:sz w:val="21"/>
              </w:rPr>
              <w:t>0.00</w:t>
            </w:r>
          </w:p>
        </w:tc>
      </w:tr>
      <w:tr w14:paraId="35A2A6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7EB1A327">
            <w:pPr>
              <w:jc w:val="left"/>
            </w:pPr>
            <w:r>
              <w:rPr>
                <w:rFonts w:ascii="宋体" w:hAnsi="宋体" w:eastAsia="宋体" w:cs="宋体"/>
                <w:b w:val="0"/>
                <w:i w:val="0"/>
                <w:color w:val="000000"/>
                <w:sz w:val="21"/>
              </w:rPr>
              <w:t>八、其他收入</w:t>
            </w:r>
          </w:p>
        </w:tc>
        <w:tc>
          <w:tcPr>
            <w:tcW w:w="560" w:type="dxa"/>
            <w:vAlign w:val="center"/>
          </w:tcPr>
          <w:p w14:paraId="4005FE79">
            <w:pPr>
              <w:jc w:val="center"/>
            </w:pPr>
            <w:r>
              <w:rPr>
                <w:rFonts w:ascii="宋体" w:hAnsi="宋体" w:eastAsia="宋体" w:cs="宋体"/>
                <w:b w:val="0"/>
                <w:i w:val="0"/>
                <w:color w:val="000000"/>
                <w:sz w:val="21"/>
              </w:rPr>
              <w:t>8</w:t>
            </w:r>
          </w:p>
        </w:tc>
        <w:tc>
          <w:tcPr>
            <w:tcW w:w="2240" w:type="dxa"/>
            <w:vAlign w:val="center"/>
          </w:tcPr>
          <w:p w14:paraId="1B01DC5A">
            <w:pPr>
              <w:jc w:val="right"/>
            </w:pPr>
            <w:r>
              <w:rPr>
                <w:rFonts w:ascii="宋体" w:hAnsi="宋体" w:eastAsia="宋体" w:cs="宋体"/>
                <w:b w:val="0"/>
                <w:i w:val="0"/>
                <w:color w:val="000000"/>
                <w:sz w:val="21"/>
              </w:rPr>
              <w:t>8.02</w:t>
            </w:r>
          </w:p>
        </w:tc>
        <w:tc>
          <w:tcPr>
            <w:tcW w:w="4180" w:type="dxa"/>
            <w:vAlign w:val="center"/>
          </w:tcPr>
          <w:p w14:paraId="63EB3221">
            <w:pPr>
              <w:jc w:val="left"/>
            </w:pPr>
            <w:r>
              <w:rPr>
                <w:rFonts w:ascii="宋体" w:hAnsi="宋体" w:eastAsia="宋体" w:cs="宋体"/>
                <w:b w:val="0"/>
                <w:i w:val="0"/>
                <w:color w:val="000000"/>
                <w:sz w:val="21"/>
              </w:rPr>
              <w:t>八、社会保障和就业支出</w:t>
            </w:r>
          </w:p>
        </w:tc>
        <w:tc>
          <w:tcPr>
            <w:tcW w:w="560" w:type="dxa"/>
            <w:vAlign w:val="center"/>
          </w:tcPr>
          <w:p w14:paraId="025DBAEF">
            <w:pPr>
              <w:jc w:val="center"/>
            </w:pPr>
            <w:r>
              <w:rPr>
                <w:rFonts w:ascii="宋体" w:hAnsi="宋体" w:eastAsia="宋体" w:cs="宋体"/>
                <w:b w:val="0"/>
                <w:i w:val="0"/>
                <w:color w:val="000000"/>
                <w:sz w:val="21"/>
              </w:rPr>
              <w:t>39</w:t>
            </w:r>
          </w:p>
        </w:tc>
        <w:tc>
          <w:tcPr>
            <w:tcW w:w="2238" w:type="dxa"/>
            <w:vAlign w:val="center"/>
          </w:tcPr>
          <w:p w14:paraId="2532E326">
            <w:pPr>
              <w:jc w:val="right"/>
            </w:pPr>
            <w:r>
              <w:rPr>
                <w:rFonts w:ascii="宋体" w:hAnsi="宋体" w:eastAsia="宋体" w:cs="宋体"/>
                <w:b w:val="0"/>
                <w:i w:val="0"/>
                <w:color w:val="000000"/>
                <w:sz w:val="21"/>
              </w:rPr>
              <w:t>45.61</w:t>
            </w:r>
          </w:p>
        </w:tc>
      </w:tr>
      <w:tr w14:paraId="64C0BE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3D203D0B"/>
        </w:tc>
        <w:tc>
          <w:tcPr>
            <w:tcW w:w="560" w:type="dxa"/>
            <w:vAlign w:val="center"/>
          </w:tcPr>
          <w:p w14:paraId="2F4FEB4F">
            <w:pPr>
              <w:jc w:val="center"/>
            </w:pPr>
            <w:r>
              <w:rPr>
                <w:rFonts w:ascii="宋体" w:hAnsi="宋体" w:eastAsia="宋体" w:cs="宋体"/>
                <w:b w:val="0"/>
                <w:i w:val="0"/>
                <w:color w:val="000000"/>
                <w:sz w:val="21"/>
              </w:rPr>
              <w:t>9</w:t>
            </w:r>
          </w:p>
        </w:tc>
        <w:tc>
          <w:tcPr>
            <w:tcW w:w="2240" w:type="dxa"/>
            <w:vAlign w:val="center"/>
          </w:tcPr>
          <w:p w14:paraId="1AC1E18A"/>
        </w:tc>
        <w:tc>
          <w:tcPr>
            <w:tcW w:w="4180" w:type="dxa"/>
            <w:vAlign w:val="center"/>
          </w:tcPr>
          <w:p w14:paraId="6B5B648C">
            <w:pPr>
              <w:jc w:val="left"/>
            </w:pPr>
            <w:r>
              <w:rPr>
                <w:rFonts w:ascii="宋体" w:hAnsi="宋体" w:eastAsia="宋体" w:cs="宋体"/>
                <w:b w:val="0"/>
                <w:i w:val="0"/>
                <w:color w:val="000000"/>
                <w:sz w:val="21"/>
              </w:rPr>
              <w:t>九、卫生健康支出</w:t>
            </w:r>
          </w:p>
        </w:tc>
        <w:tc>
          <w:tcPr>
            <w:tcW w:w="560" w:type="dxa"/>
            <w:vAlign w:val="center"/>
          </w:tcPr>
          <w:p w14:paraId="2944738C">
            <w:pPr>
              <w:jc w:val="center"/>
            </w:pPr>
            <w:r>
              <w:rPr>
                <w:rFonts w:ascii="宋体" w:hAnsi="宋体" w:eastAsia="宋体" w:cs="宋体"/>
                <w:b w:val="0"/>
                <w:i w:val="0"/>
                <w:color w:val="000000"/>
                <w:sz w:val="21"/>
              </w:rPr>
              <w:t>40</w:t>
            </w:r>
          </w:p>
        </w:tc>
        <w:tc>
          <w:tcPr>
            <w:tcW w:w="2238" w:type="dxa"/>
            <w:vAlign w:val="center"/>
          </w:tcPr>
          <w:p w14:paraId="0B479DCB">
            <w:pPr>
              <w:jc w:val="right"/>
            </w:pPr>
            <w:r>
              <w:rPr>
                <w:rFonts w:ascii="宋体" w:hAnsi="宋体" w:eastAsia="宋体" w:cs="宋体"/>
                <w:b w:val="0"/>
                <w:i w:val="0"/>
                <w:color w:val="000000"/>
                <w:sz w:val="21"/>
              </w:rPr>
              <w:t>6.76</w:t>
            </w:r>
          </w:p>
        </w:tc>
      </w:tr>
      <w:tr w14:paraId="26CF8B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3FEC66CB"/>
        </w:tc>
        <w:tc>
          <w:tcPr>
            <w:tcW w:w="560" w:type="dxa"/>
            <w:vAlign w:val="center"/>
          </w:tcPr>
          <w:p w14:paraId="7003A931">
            <w:pPr>
              <w:jc w:val="center"/>
            </w:pPr>
            <w:r>
              <w:rPr>
                <w:rFonts w:ascii="宋体" w:hAnsi="宋体" w:eastAsia="宋体" w:cs="宋体"/>
                <w:b w:val="0"/>
                <w:i w:val="0"/>
                <w:color w:val="000000"/>
                <w:sz w:val="21"/>
              </w:rPr>
              <w:t>10</w:t>
            </w:r>
          </w:p>
        </w:tc>
        <w:tc>
          <w:tcPr>
            <w:tcW w:w="2240" w:type="dxa"/>
            <w:vAlign w:val="center"/>
          </w:tcPr>
          <w:p w14:paraId="0C20F12D"/>
        </w:tc>
        <w:tc>
          <w:tcPr>
            <w:tcW w:w="4180" w:type="dxa"/>
            <w:vAlign w:val="center"/>
          </w:tcPr>
          <w:p w14:paraId="5C1BDFF3">
            <w:pPr>
              <w:jc w:val="left"/>
            </w:pPr>
            <w:r>
              <w:rPr>
                <w:rFonts w:ascii="宋体" w:hAnsi="宋体" w:eastAsia="宋体" w:cs="宋体"/>
                <w:b w:val="0"/>
                <w:i w:val="0"/>
                <w:color w:val="000000"/>
                <w:sz w:val="21"/>
              </w:rPr>
              <w:t>十、节能环保支出</w:t>
            </w:r>
          </w:p>
        </w:tc>
        <w:tc>
          <w:tcPr>
            <w:tcW w:w="560" w:type="dxa"/>
            <w:vAlign w:val="center"/>
          </w:tcPr>
          <w:p w14:paraId="09A5BFE1">
            <w:pPr>
              <w:jc w:val="center"/>
            </w:pPr>
            <w:r>
              <w:rPr>
                <w:rFonts w:ascii="宋体" w:hAnsi="宋体" w:eastAsia="宋体" w:cs="宋体"/>
                <w:b w:val="0"/>
                <w:i w:val="0"/>
                <w:color w:val="000000"/>
                <w:sz w:val="21"/>
              </w:rPr>
              <w:t>41</w:t>
            </w:r>
          </w:p>
        </w:tc>
        <w:tc>
          <w:tcPr>
            <w:tcW w:w="2238" w:type="dxa"/>
            <w:vAlign w:val="center"/>
          </w:tcPr>
          <w:p w14:paraId="7E7CC4BB">
            <w:pPr>
              <w:jc w:val="right"/>
            </w:pPr>
            <w:r>
              <w:rPr>
                <w:rFonts w:ascii="宋体" w:hAnsi="宋体" w:eastAsia="宋体" w:cs="宋体"/>
                <w:b w:val="0"/>
                <w:i w:val="0"/>
                <w:color w:val="000000"/>
                <w:sz w:val="21"/>
              </w:rPr>
              <w:t>0.00</w:t>
            </w:r>
          </w:p>
        </w:tc>
      </w:tr>
      <w:tr w14:paraId="686466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08393475"/>
        </w:tc>
        <w:tc>
          <w:tcPr>
            <w:tcW w:w="560" w:type="dxa"/>
            <w:vAlign w:val="center"/>
          </w:tcPr>
          <w:p w14:paraId="762475CA">
            <w:pPr>
              <w:jc w:val="center"/>
            </w:pPr>
            <w:r>
              <w:rPr>
                <w:rFonts w:ascii="宋体" w:hAnsi="宋体" w:eastAsia="宋体" w:cs="宋体"/>
                <w:b w:val="0"/>
                <w:i w:val="0"/>
                <w:color w:val="000000"/>
                <w:sz w:val="21"/>
              </w:rPr>
              <w:t>11</w:t>
            </w:r>
          </w:p>
        </w:tc>
        <w:tc>
          <w:tcPr>
            <w:tcW w:w="2240" w:type="dxa"/>
            <w:vAlign w:val="center"/>
          </w:tcPr>
          <w:p w14:paraId="3ADEF733"/>
        </w:tc>
        <w:tc>
          <w:tcPr>
            <w:tcW w:w="4180" w:type="dxa"/>
            <w:vAlign w:val="center"/>
          </w:tcPr>
          <w:p w14:paraId="661673F9">
            <w:pPr>
              <w:jc w:val="left"/>
            </w:pPr>
            <w:r>
              <w:rPr>
                <w:rFonts w:ascii="宋体" w:hAnsi="宋体" w:eastAsia="宋体" w:cs="宋体"/>
                <w:b w:val="0"/>
                <w:i w:val="0"/>
                <w:color w:val="000000"/>
                <w:sz w:val="21"/>
              </w:rPr>
              <w:t>十一、城乡社区支出</w:t>
            </w:r>
          </w:p>
        </w:tc>
        <w:tc>
          <w:tcPr>
            <w:tcW w:w="560" w:type="dxa"/>
            <w:vAlign w:val="center"/>
          </w:tcPr>
          <w:p w14:paraId="11068A30">
            <w:pPr>
              <w:jc w:val="center"/>
            </w:pPr>
            <w:r>
              <w:rPr>
                <w:rFonts w:ascii="宋体" w:hAnsi="宋体" w:eastAsia="宋体" w:cs="宋体"/>
                <w:b w:val="0"/>
                <w:i w:val="0"/>
                <w:color w:val="000000"/>
                <w:sz w:val="21"/>
              </w:rPr>
              <w:t>42</w:t>
            </w:r>
          </w:p>
        </w:tc>
        <w:tc>
          <w:tcPr>
            <w:tcW w:w="2238" w:type="dxa"/>
            <w:vAlign w:val="center"/>
          </w:tcPr>
          <w:p w14:paraId="405618A8">
            <w:pPr>
              <w:jc w:val="right"/>
            </w:pPr>
            <w:r>
              <w:rPr>
                <w:rFonts w:ascii="宋体" w:hAnsi="宋体" w:eastAsia="宋体" w:cs="宋体"/>
                <w:b w:val="0"/>
                <w:i w:val="0"/>
                <w:color w:val="000000"/>
                <w:sz w:val="21"/>
              </w:rPr>
              <w:t>0.00</w:t>
            </w:r>
          </w:p>
        </w:tc>
      </w:tr>
      <w:tr w14:paraId="587028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4263BEEF"/>
        </w:tc>
        <w:tc>
          <w:tcPr>
            <w:tcW w:w="560" w:type="dxa"/>
            <w:vAlign w:val="center"/>
          </w:tcPr>
          <w:p w14:paraId="081372A1">
            <w:pPr>
              <w:jc w:val="center"/>
            </w:pPr>
            <w:r>
              <w:rPr>
                <w:rFonts w:ascii="宋体" w:hAnsi="宋体" w:eastAsia="宋体" w:cs="宋体"/>
                <w:b w:val="0"/>
                <w:i w:val="0"/>
                <w:color w:val="000000"/>
                <w:sz w:val="21"/>
              </w:rPr>
              <w:t>12</w:t>
            </w:r>
          </w:p>
        </w:tc>
        <w:tc>
          <w:tcPr>
            <w:tcW w:w="2240" w:type="dxa"/>
            <w:vAlign w:val="center"/>
          </w:tcPr>
          <w:p w14:paraId="0FFB7858"/>
        </w:tc>
        <w:tc>
          <w:tcPr>
            <w:tcW w:w="4180" w:type="dxa"/>
            <w:vAlign w:val="center"/>
          </w:tcPr>
          <w:p w14:paraId="35FD49B3">
            <w:pPr>
              <w:jc w:val="left"/>
            </w:pPr>
            <w:r>
              <w:rPr>
                <w:rFonts w:ascii="宋体" w:hAnsi="宋体" w:eastAsia="宋体" w:cs="宋体"/>
                <w:b w:val="0"/>
                <w:i w:val="0"/>
                <w:color w:val="000000"/>
                <w:sz w:val="21"/>
              </w:rPr>
              <w:t>十二、农林水支出</w:t>
            </w:r>
          </w:p>
        </w:tc>
        <w:tc>
          <w:tcPr>
            <w:tcW w:w="560" w:type="dxa"/>
            <w:vAlign w:val="center"/>
          </w:tcPr>
          <w:p w14:paraId="491C00B2">
            <w:pPr>
              <w:jc w:val="center"/>
            </w:pPr>
            <w:r>
              <w:rPr>
                <w:rFonts w:ascii="宋体" w:hAnsi="宋体" w:eastAsia="宋体" w:cs="宋体"/>
                <w:b w:val="0"/>
                <w:i w:val="0"/>
                <w:color w:val="000000"/>
                <w:sz w:val="21"/>
              </w:rPr>
              <w:t>43</w:t>
            </w:r>
          </w:p>
        </w:tc>
        <w:tc>
          <w:tcPr>
            <w:tcW w:w="2238" w:type="dxa"/>
            <w:vAlign w:val="center"/>
          </w:tcPr>
          <w:p w14:paraId="7F2394D7">
            <w:pPr>
              <w:jc w:val="right"/>
            </w:pPr>
            <w:r>
              <w:rPr>
                <w:rFonts w:ascii="宋体" w:hAnsi="宋体" w:eastAsia="宋体" w:cs="宋体"/>
                <w:b w:val="0"/>
                <w:i w:val="0"/>
                <w:color w:val="000000"/>
                <w:sz w:val="21"/>
              </w:rPr>
              <w:t>0.00</w:t>
            </w:r>
          </w:p>
        </w:tc>
      </w:tr>
      <w:tr w14:paraId="2442CB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33636E09"/>
        </w:tc>
        <w:tc>
          <w:tcPr>
            <w:tcW w:w="560" w:type="dxa"/>
            <w:vAlign w:val="center"/>
          </w:tcPr>
          <w:p w14:paraId="41A6A9D0">
            <w:pPr>
              <w:jc w:val="center"/>
            </w:pPr>
            <w:r>
              <w:rPr>
                <w:rFonts w:ascii="宋体" w:hAnsi="宋体" w:eastAsia="宋体" w:cs="宋体"/>
                <w:b w:val="0"/>
                <w:i w:val="0"/>
                <w:color w:val="000000"/>
                <w:sz w:val="21"/>
              </w:rPr>
              <w:t>13</w:t>
            </w:r>
          </w:p>
        </w:tc>
        <w:tc>
          <w:tcPr>
            <w:tcW w:w="2240" w:type="dxa"/>
            <w:vAlign w:val="center"/>
          </w:tcPr>
          <w:p w14:paraId="3926F85C"/>
        </w:tc>
        <w:tc>
          <w:tcPr>
            <w:tcW w:w="4180" w:type="dxa"/>
            <w:vAlign w:val="center"/>
          </w:tcPr>
          <w:p w14:paraId="7DECA900">
            <w:pPr>
              <w:jc w:val="left"/>
            </w:pPr>
            <w:r>
              <w:rPr>
                <w:rFonts w:ascii="宋体" w:hAnsi="宋体" w:eastAsia="宋体" w:cs="宋体"/>
                <w:b w:val="0"/>
                <w:i w:val="0"/>
                <w:color w:val="000000"/>
                <w:sz w:val="21"/>
              </w:rPr>
              <w:t>十三、交通运输支出</w:t>
            </w:r>
          </w:p>
        </w:tc>
        <w:tc>
          <w:tcPr>
            <w:tcW w:w="560" w:type="dxa"/>
            <w:vAlign w:val="center"/>
          </w:tcPr>
          <w:p w14:paraId="06455FE0">
            <w:pPr>
              <w:jc w:val="center"/>
            </w:pPr>
            <w:r>
              <w:rPr>
                <w:rFonts w:ascii="宋体" w:hAnsi="宋体" w:eastAsia="宋体" w:cs="宋体"/>
                <w:b w:val="0"/>
                <w:i w:val="0"/>
                <w:color w:val="000000"/>
                <w:sz w:val="21"/>
              </w:rPr>
              <w:t>44</w:t>
            </w:r>
          </w:p>
        </w:tc>
        <w:tc>
          <w:tcPr>
            <w:tcW w:w="2238" w:type="dxa"/>
            <w:vAlign w:val="center"/>
          </w:tcPr>
          <w:p w14:paraId="72A117B8">
            <w:pPr>
              <w:jc w:val="right"/>
            </w:pPr>
            <w:r>
              <w:rPr>
                <w:rFonts w:ascii="宋体" w:hAnsi="宋体" w:eastAsia="宋体" w:cs="宋体"/>
                <w:b w:val="0"/>
                <w:i w:val="0"/>
                <w:color w:val="000000"/>
                <w:sz w:val="21"/>
              </w:rPr>
              <w:t>0.00</w:t>
            </w:r>
          </w:p>
        </w:tc>
      </w:tr>
      <w:tr w14:paraId="6198D4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17DA9469"/>
        </w:tc>
        <w:tc>
          <w:tcPr>
            <w:tcW w:w="560" w:type="dxa"/>
            <w:vAlign w:val="center"/>
          </w:tcPr>
          <w:p w14:paraId="526ACE6C">
            <w:pPr>
              <w:jc w:val="center"/>
            </w:pPr>
            <w:r>
              <w:rPr>
                <w:rFonts w:ascii="宋体" w:hAnsi="宋体" w:eastAsia="宋体" w:cs="宋体"/>
                <w:b w:val="0"/>
                <w:i w:val="0"/>
                <w:color w:val="000000"/>
                <w:sz w:val="21"/>
              </w:rPr>
              <w:t>14</w:t>
            </w:r>
          </w:p>
        </w:tc>
        <w:tc>
          <w:tcPr>
            <w:tcW w:w="2240" w:type="dxa"/>
            <w:vAlign w:val="center"/>
          </w:tcPr>
          <w:p w14:paraId="39487B23"/>
        </w:tc>
        <w:tc>
          <w:tcPr>
            <w:tcW w:w="4180" w:type="dxa"/>
            <w:vAlign w:val="center"/>
          </w:tcPr>
          <w:p w14:paraId="437144F4">
            <w:pPr>
              <w:jc w:val="left"/>
            </w:pPr>
            <w:r>
              <w:rPr>
                <w:rFonts w:ascii="宋体" w:hAnsi="宋体" w:eastAsia="宋体" w:cs="宋体"/>
                <w:b w:val="0"/>
                <w:i w:val="0"/>
                <w:color w:val="000000"/>
                <w:sz w:val="21"/>
              </w:rPr>
              <w:t>十四、资源勘探工业信息等支出</w:t>
            </w:r>
          </w:p>
        </w:tc>
        <w:tc>
          <w:tcPr>
            <w:tcW w:w="560" w:type="dxa"/>
            <w:vAlign w:val="center"/>
          </w:tcPr>
          <w:p w14:paraId="369567BB">
            <w:pPr>
              <w:jc w:val="center"/>
            </w:pPr>
            <w:r>
              <w:rPr>
                <w:rFonts w:ascii="宋体" w:hAnsi="宋体" w:eastAsia="宋体" w:cs="宋体"/>
                <w:b w:val="0"/>
                <w:i w:val="0"/>
                <w:color w:val="000000"/>
                <w:sz w:val="21"/>
              </w:rPr>
              <w:t>45</w:t>
            </w:r>
          </w:p>
        </w:tc>
        <w:tc>
          <w:tcPr>
            <w:tcW w:w="2238" w:type="dxa"/>
            <w:vAlign w:val="center"/>
          </w:tcPr>
          <w:p w14:paraId="23538528">
            <w:pPr>
              <w:jc w:val="right"/>
            </w:pPr>
            <w:r>
              <w:rPr>
                <w:rFonts w:ascii="宋体" w:hAnsi="宋体" w:eastAsia="宋体" w:cs="宋体"/>
                <w:b w:val="0"/>
                <w:i w:val="0"/>
                <w:color w:val="000000"/>
                <w:sz w:val="21"/>
              </w:rPr>
              <w:t>0.00</w:t>
            </w:r>
          </w:p>
        </w:tc>
      </w:tr>
      <w:tr w14:paraId="6E815B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6EFBDA21"/>
        </w:tc>
        <w:tc>
          <w:tcPr>
            <w:tcW w:w="560" w:type="dxa"/>
            <w:vAlign w:val="center"/>
          </w:tcPr>
          <w:p w14:paraId="6775D0BF">
            <w:pPr>
              <w:jc w:val="center"/>
            </w:pPr>
            <w:r>
              <w:rPr>
                <w:rFonts w:ascii="宋体" w:hAnsi="宋体" w:eastAsia="宋体" w:cs="宋体"/>
                <w:b w:val="0"/>
                <w:i w:val="0"/>
                <w:color w:val="000000"/>
                <w:sz w:val="21"/>
              </w:rPr>
              <w:t>15</w:t>
            </w:r>
          </w:p>
        </w:tc>
        <w:tc>
          <w:tcPr>
            <w:tcW w:w="2240" w:type="dxa"/>
            <w:vAlign w:val="center"/>
          </w:tcPr>
          <w:p w14:paraId="0D2C3DDD"/>
        </w:tc>
        <w:tc>
          <w:tcPr>
            <w:tcW w:w="4180" w:type="dxa"/>
            <w:vAlign w:val="center"/>
          </w:tcPr>
          <w:p w14:paraId="5FB3E841">
            <w:pPr>
              <w:jc w:val="left"/>
            </w:pPr>
            <w:r>
              <w:rPr>
                <w:rFonts w:ascii="宋体" w:hAnsi="宋体" w:eastAsia="宋体" w:cs="宋体"/>
                <w:b w:val="0"/>
                <w:i w:val="0"/>
                <w:color w:val="000000"/>
                <w:sz w:val="21"/>
              </w:rPr>
              <w:t>十五、商业服务业等支出</w:t>
            </w:r>
          </w:p>
        </w:tc>
        <w:tc>
          <w:tcPr>
            <w:tcW w:w="560" w:type="dxa"/>
            <w:vAlign w:val="center"/>
          </w:tcPr>
          <w:p w14:paraId="1B69358C">
            <w:pPr>
              <w:jc w:val="center"/>
            </w:pPr>
            <w:r>
              <w:rPr>
                <w:rFonts w:ascii="宋体" w:hAnsi="宋体" w:eastAsia="宋体" w:cs="宋体"/>
                <w:b w:val="0"/>
                <w:i w:val="0"/>
                <w:color w:val="000000"/>
                <w:sz w:val="21"/>
              </w:rPr>
              <w:t>46</w:t>
            </w:r>
          </w:p>
        </w:tc>
        <w:tc>
          <w:tcPr>
            <w:tcW w:w="2238" w:type="dxa"/>
            <w:vAlign w:val="center"/>
          </w:tcPr>
          <w:p w14:paraId="69475AB9">
            <w:pPr>
              <w:jc w:val="right"/>
            </w:pPr>
            <w:r>
              <w:rPr>
                <w:rFonts w:ascii="宋体" w:hAnsi="宋体" w:eastAsia="宋体" w:cs="宋体"/>
                <w:b w:val="0"/>
                <w:i w:val="0"/>
                <w:color w:val="000000"/>
                <w:sz w:val="21"/>
              </w:rPr>
              <w:t>0.00</w:t>
            </w:r>
          </w:p>
        </w:tc>
      </w:tr>
      <w:tr w14:paraId="16ECEA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15E10959"/>
        </w:tc>
        <w:tc>
          <w:tcPr>
            <w:tcW w:w="560" w:type="dxa"/>
            <w:vAlign w:val="center"/>
          </w:tcPr>
          <w:p w14:paraId="695952D5">
            <w:pPr>
              <w:jc w:val="center"/>
            </w:pPr>
            <w:r>
              <w:rPr>
                <w:rFonts w:ascii="宋体" w:hAnsi="宋体" w:eastAsia="宋体" w:cs="宋体"/>
                <w:b w:val="0"/>
                <w:i w:val="0"/>
                <w:color w:val="000000"/>
                <w:sz w:val="21"/>
              </w:rPr>
              <w:t>16</w:t>
            </w:r>
          </w:p>
        </w:tc>
        <w:tc>
          <w:tcPr>
            <w:tcW w:w="2240" w:type="dxa"/>
            <w:vAlign w:val="center"/>
          </w:tcPr>
          <w:p w14:paraId="281812A3"/>
        </w:tc>
        <w:tc>
          <w:tcPr>
            <w:tcW w:w="4180" w:type="dxa"/>
            <w:vAlign w:val="center"/>
          </w:tcPr>
          <w:p w14:paraId="03DFAB7E">
            <w:pPr>
              <w:jc w:val="left"/>
            </w:pPr>
            <w:r>
              <w:rPr>
                <w:rFonts w:ascii="宋体" w:hAnsi="宋体" w:eastAsia="宋体" w:cs="宋体"/>
                <w:b w:val="0"/>
                <w:i w:val="0"/>
                <w:color w:val="000000"/>
                <w:sz w:val="21"/>
              </w:rPr>
              <w:t>十六、金融支出</w:t>
            </w:r>
          </w:p>
        </w:tc>
        <w:tc>
          <w:tcPr>
            <w:tcW w:w="560" w:type="dxa"/>
            <w:vAlign w:val="center"/>
          </w:tcPr>
          <w:p w14:paraId="5982884E">
            <w:pPr>
              <w:jc w:val="center"/>
            </w:pPr>
            <w:r>
              <w:rPr>
                <w:rFonts w:ascii="宋体" w:hAnsi="宋体" w:eastAsia="宋体" w:cs="宋体"/>
                <w:b w:val="0"/>
                <w:i w:val="0"/>
                <w:color w:val="000000"/>
                <w:sz w:val="21"/>
              </w:rPr>
              <w:t>47</w:t>
            </w:r>
          </w:p>
        </w:tc>
        <w:tc>
          <w:tcPr>
            <w:tcW w:w="2238" w:type="dxa"/>
            <w:vAlign w:val="center"/>
          </w:tcPr>
          <w:p w14:paraId="0814371F">
            <w:pPr>
              <w:jc w:val="right"/>
            </w:pPr>
            <w:r>
              <w:rPr>
                <w:rFonts w:ascii="宋体" w:hAnsi="宋体" w:eastAsia="宋体" w:cs="宋体"/>
                <w:b w:val="0"/>
                <w:i w:val="0"/>
                <w:color w:val="000000"/>
                <w:sz w:val="21"/>
              </w:rPr>
              <w:t>0.00</w:t>
            </w:r>
          </w:p>
        </w:tc>
      </w:tr>
      <w:tr w14:paraId="32A236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2EAA5DF8"/>
        </w:tc>
        <w:tc>
          <w:tcPr>
            <w:tcW w:w="560" w:type="dxa"/>
            <w:vAlign w:val="center"/>
          </w:tcPr>
          <w:p w14:paraId="6AC4EB70">
            <w:pPr>
              <w:jc w:val="center"/>
            </w:pPr>
            <w:r>
              <w:rPr>
                <w:rFonts w:ascii="宋体" w:hAnsi="宋体" w:eastAsia="宋体" w:cs="宋体"/>
                <w:b w:val="0"/>
                <w:i w:val="0"/>
                <w:color w:val="000000"/>
                <w:sz w:val="21"/>
              </w:rPr>
              <w:t>17</w:t>
            </w:r>
          </w:p>
        </w:tc>
        <w:tc>
          <w:tcPr>
            <w:tcW w:w="2240" w:type="dxa"/>
            <w:vAlign w:val="center"/>
          </w:tcPr>
          <w:p w14:paraId="22988638"/>
        </w:tc>
        <w:tc>
          <w:tcPr>
            <w:tcW w:w="4180" w:type="dxa"/>
            <w:vAlign w:val="center"/>
          </w:tcPr>
          <w:p w14:paraId="7CC80D12">
            <w:pPr>
              <w:jc w:val="left"/>
            </w:pPr>
            <w:r>
              <w:rPr>
                <w:rFonts w:ascii="宋体" w:hAnsi="宋体" w:eastAsia="宋体" w:cs="宋体"/>
                <w:b w:val="0"/>
                <w:i w:val="0"/>
                <w:color w:val="000000"/>
                <w:sz w:val="21"/>
              </w:rPr>
              <w:t>十七、援助其他地区支出</w:t>
            </w:r>
          </w:p>
        </w:tc>
        <w:tc>
          <w:tcPr>
            <w:tcW w:w="560" w:type="dxa"/>
            <w:vAlign w:val="center"/>
          </w:tcPr>
          <w:p w14:paraId="4472C071">
            <w:pPr>
              <w:jc w:val="center"/>
            </w:pPr>
            <w:r>
              <w:rPr>
                <w:rFonts w:ascii="宋体" w:hAnsi="宋体" w:eastAsia="宋体" w:cs="宋体"/>
                <w:b w:val="0"/>
                <w:i w:val="0"/>
                <w:color w:val="000000"/>
                <w:sz w:val="21"/>
              </w:rPr>
              <w:t>48</w:t>
            </w:r>
          </w:p>
        </w:tc>
        <w:tc>
          <w:tcPr>
            <w:tcW w:w="2238" w:type="dxa"/>
            <w:vAlign w:val="center"/>
          </w:tcPr>
          <w:p w14:paraId="6B832284">
            <w:pPr>
              <w:jc w:val="right"/>
            </w:pPr>
            <w:r>
              <w:rPr>
                <w:rFonts w:ascii="宋体" w:hAnsi="宋体" w:eastAsia="宋体" w:cs="宋体"/>
                <w:b w:val="0"/>
                <w:i w:val="0"/>
                <w:color w:val="000000"/>
                <w:sz w:val="21"/>
              </w:rPr>
              <w:t>0.00</w:t>
            </w:r>
          </w:p>
        </w:tc>
      </w:tr>
      <w:tr w14:paraId="3ABF63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3D77D74E"/>
        </w:tc>
        <w:tc>
          <w:tcPr>
            <w:tcW w:w="560" w:type="dxa"/>
            <w:vAlign w:val="center"/>
          </w:tcPr>
          <w:p w14:paraId="4A7608EE">
            <w:pPr>
              <w:jc w:val="center"/>
            </w:pPr>
            <w:r>
              <w:rPr>
                <w:rFonts w:ascii="宋体" w:hAnsi="宋体" w:eastAsia="宋体" w:cs="宋体"/>
                <w:b w:val="0"/>
                <w:i w:val="0"/>
                <w:color w:val="000000"/>
                <w:sz w:val="21"/>
              </w:rPr>
              <w:t>18</w:t>
            </w:r>
          </w:p>
        </w:tc>
        <w:tc>
          <w:tcPr>
            <w:tcW w:w="2240" w:type="dxa"/>
            <w:vAlign w:val="center"/>
          </w:tcPr>
          <w:p w14:paraId="17896E55"/>
        </w:tc>
        <w:tc>
          <w:tcPr>
            <w:tcW w:w="4180" w:type="dxa"/>
            <w:vAlign w:val="center"/>
          </w:tcPr>
          <w:p w14:paraId="33A01C1C">
            <w:pPr>
              <w:jc w:val="left"/>
            </w:pPr>
            <w:r>
              <w:rPr>
                <w:rFonts w:ascii="宋体" w:hAnsi="宋体" w:eastAsia="宋体" w:cs="宋体"/>
                <w:b w:val="0"/>
                <w:i w:val="0"/>
                <w:color w:val="000000"/>
                <w:sz w:val="21"/>
              </w:rPr>
              <w:t>十八、自然资源海洋气象等支出</w:t>
            </w:r>
          </w:p>
        </w:tc>
        <w:tc>
          <w:tcPr>
            <w:tcW w:w="560" w:type="dxa"/>
            <w:vAlign w:val="center"/>
          </w:tcPr>
          <w:p w14:paraId="0FEC251D">
            <w:pPr>
              <w:jc w:val="center"/>
            </w:pPr>
            <w:r>
              <w:rPr>
                <w:rFonts w:ascii="宋体" w:hAnsi="宋体" w:eastAsia="宋体" w:cs="宋体"/>
                <w:b w:val="0"/>
                <w:i w:val="0"/>
                <w:color w:val="000000"/>
                <w:sz w:val="21"/>
              </w:rPr>
              <w:t>49</w:t>
            </w:r>
          </w:p>
        </w:tc>
        <w:tc>
          <w:tcPr>
            <w:tcW w:w="2238" w:type="dxa"/>
            <w:vAlign w:val="center"/>
          </w:tcPr>
          <w:p w14:paraId="6C793396">
            <w:pPr>
              <w:jc w:val="right"/>
            </w:pPr>
            <w:r>
              <w:rPr>
                <w:rFonts w:ascii="宋体" w:hAnsi="宋体" w:eastAsia="宋体" w:cs="宋体"/>
                <w:b w:val="0"/>
                <w:i w:val="0"/>
                <w:color w:val="000000"/>
                <w:sz w:val="21"/>
              </w:rPr>
              <w:t>0.00</w:t>
            </w:r>
          </w:p>
        </w:tc>
      </w:tr>
      <w:tr w14:paraId="50F34A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6933DC91"/>
        </w:tc>
        <w:tc>
          <w:tcPr>
            <w:tcW w:w="560" w:type="dxa"/>
            <w:vAlign w:val="center"/>
          </w:tcPr>
          <w:p w14:paraId="44E082D8">
            <w:pPr>
              <w:jc w:val="center"/>
            </w:pPr>
            <w:r>
              <w:rPr>
                <w:rFonts w:ascii="宋体" w:hAnsi="宋体" w:eastAsia="宋体" w:cs="宋体"/>
                <w:b w:val="0"/>
                <w:i w:val="0"/>
                <w:color w:val="000000"/>
                <w:sz w:val="21"/>
              </w:rPr>
              <w:t>19</w:t>
            </w:r>
          </w:p>
        </w:tc>
        <w:tc>
          <w:tcPr>
            <w:tcW w:w="2240" w:type="dxa"/>
            <w:vAlign w:val="center"/>
          </w:tcPr>
          <w:p w14:paraId="083F19BE"/>
        </w:tc>
        <w:tc>
          <w:tcPr>
            <w:tcW w:w="4180" w:type="dxa"/>
            <w:vAlign w:val="center"/>
          </w:tcPr>
          <w:p w14:paraId="68C3D132">
            <w:pPr>
              <w:jc w:val="left"/>
            </w:pPr>
            <w:r>
              <w:rPr>
                <w:rFonts w:ascii="宋体" w:hAnsi="宋体" w:eastAsia="宋体" w:cs="宋体"/>
                <w:b w:val="0"/>
                <w:i w:val="0"/>
                <w:color w:val="000000"/>
                <w:sz w:val="21"/>
              </w:rPr>
              <w:t>十九、住房保障支出</w:t>
            </w:r>
          </w:p>
        </w:tc>
        <w:tc>
          <w:tcPr>
            <w:tcW w:w="560" w:type="dxa"/>
            <w:vAlign w:val="center"/>
          </w:tcPr>
          <w:p w14:paraId="7E4D3A44">
            <w:pPr>
              <w:jc w:val="center"/>
            </w:pPr>
            <w:r>
              <w:rPr>
                <w:rFonts w:ascii="宋体" w:hAnsi="宋体" w:eastAsia="宋体" w:cs="宋体"/>
                <w:b w:val="0"/>
                <w:i w:val="0"/>
                <w:color w:val="000000"/>
                <w:sz w:val="21"/>
              </w:rPr>
              <w:t>50</w:t>
            </w:r>
          </w:p>
        </w:tc>
        <w:tc>
          <w:tcPr>
            <w:tcW w:w="2238" w:type="dxa"/>
            <w:vAlign w:val="center"/>
          </w:tcPr>
          <w:p w14:paraId="562E82C3">
            <w:pPr>
              <w:jc w:val="right"/>
            </w:pPr>
            <w:r>
              <w:rPr>
                <w:rFonts w:ascii="宋体" w:hAnsi="宋体" w:eastAsia="宋体" w:cs="宋体"/>
                <w:b w:val="0"/>
                <w:i w:val="0"/>
                <w:color w:val="000000"/>
                <w:sz w:val="21"/>
              </w:rPr>
              <w:t>0.00</w:t>
            </w:r>
          </w:p>
        </w:tc>
      </w:tr>
      <w:tr w14:paraId="71536A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258B7EB0"/>
        </w:tc>
        <w:tc>
          <w:tcPr>
            <w:tcW w:w="560" w:type="dxa"/>
            <w:vAlign w:val="center"/>
          </w:tcPr>
          <w:p w14:paraId="76F792F0">
            <w:pPr>
              <w:jc w:val="center"/>
            </w:pPr>
            <w:r>
              <w:rPr>
                <w:rFonts w:ascii="宋体" w:hAnsi="宋体" w:eastAsia="宋体" w:cs="宋体"/>
                <w:b w:val="0"/>
                <w:i w:val="0"/>
                <w:color w:val="000000"/>
                <w:sz w:val="21"/>
              </w:rPr>
              <w:t>20</w:t>
            </w:r>
          </w:p>
        </w:tc>
        <w:tc>
          <w:tcPr>
            <w:tcW w:w="2240" w:type="dxa"/>
            <w:vAlign w:val="center"/>
          </w:tcPr>
          <w:p w14:paraId="20C6632A"/>
        </w:tc>
        <w:tc>
          <w:tcPr>
            <w:tcW w:w="4180" w:type="dxa"/>
            <w:vAlign w:val="center"/>
          </w:tcPr>
          <w:p w14:paraId="5139978F">
            <w:pPr>
              <w:jc w:val="left"/>
            </w:pPr>
            <w:r>
              <w:rPr>
                <w:rFonts w:ascii="宋体" w:hAnsi="宋体" w:eastAsia="宋体" w:cs="宋体"/>
                <w:b w:val="0"/>
                <w:i w:val="0"/>
                <w:color w:val="000000"/>
                <w:sz w:val="21"/>
              </w:rPr>
              <w:t>二十、粮油物资储备支出</w:t>
            </w:r>
          </w:p>
        </w:tc>
        <w:tc>
          <w:tcPr>
            <w:tcW w:w="560" w:type="dxa"/>
            <w:vAlign w:val="center"/>
          </w:tcPr>
          <w:p w14:paraId="24744CEA">
            <w:pPr>
              <w:jc w:val="center"/>
            </w:pPr>
            <w:r>
              <w:rPr>
                <w:rFonts w:ascii="宋体" w:hAnsi="宋体" w:eastAsia="宋体" w:cs="宋体"/>
                <w:b w:val="0"/>
                <w:i w:val="0"/>
                <w:color w:val="000000"/>
                <w:sz w:val="21"/>
              </w:rPr>
              <w:t>51</w:t>
            </w:r>
          </w:p>
        </w:tc>
        <w:tc>
          <w:tcPr>
            <w:tcW w:w="2238" w:type="dxa"/>
            <w:vAlign w:val="center"/>
          </w:tcPr>
          <w:p w14:paraId="116D8874">
            <w:pPr>
              <w:jc w:val="right"/>
            </w:pPr>
            <w:r>
              <w:rPr>
                <w:rFonts w:ascii="宋体" w:hAnsi="宋体" w:eastAsia="宋体" w:cs="宋体"/>
                <w:b w:val="0"/>
                <w:i w:val="0"/>
                <w:color w:val="000000"/>
                <w:sz w:val="21"/>
              </w:rPr>
              <w:t>0.00</w:t>
            </w:r>
          </w:p>
        </w:tc>
      </w:tr>
      <w:tr w14:paraId="426B99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255F0A13"/>
        </w:tc>
        <w:tc>
          <w:tcPr>
            <w:tcW w:w="560" w:type="dxa"/>
            <w:vAlign w:val="center"/>
          </w:tcPr>
          <w:p w14:paraId="7A160EF3">
            <w:pPr>
              <w:jc w:val="center"/>
            </w:pPr>
            <w:r>
              <w:rPr>
                <w:rFonts w:ascii="宋体" w:hAnsi="宋体" w:eastAsia="宋体" w:cs="宋体"/>
                <w:b w:val="0"/>
                <w:i w:val="0"/>
                <w:color w:val="000000"/>
                <w:sz w:val="21"/>
              </w:rPr>
              <w:t>21</w:t>
            </w:r>
          </w:p>
        </w:tc>
        <w:tc>
          <w:tcPr>
            <w:tcW w:w="2240" w:type="dxa"/>
            <w:vAlign w:val="center"/>
          </w:tcPr>
          <w:p w14:paraId="47394672"/>
        </w:tc>
        <w:tc>
          <w:tcPr>
            <w:tcW w:w="4180" w:type="dxa"/>
            <w:vAlign w:val="center"/>
          </w:tcPr>
          <w:p w14:paraId="68A33FA7">
            <w:pPr>
              <w:jc w:val="left"/>
            </w:pPr>
            <w:r>
              <w:rPr>
                <w:rFonts w:ascii="宋体" w:hAnsi="宋体" w:eastAsia="宋体" w:cs="宋体"/>
                <w:b w:val="0"/>
                <w:i w:val="0"/>
                <w:color w:val="000000"/>
                <w:sz w:val="21"/>
              </w:rPr>
              <w:t>二十一、国有资本经营预算支出</w:t>
            </w:r>
          </w:p>
        </w:tc>
        <w:tc>
          <w:tcPr>
            <w:tcW w:w="560" w:type="dxa"/>
            <w:vAlign w:val="center"/>
          </w:tcPr>
          <w:p w14:paraId="43D5416D">
            <w:pPr>
              <w:jc w:val="center"/>
            </w:pPr>
            <w:r>
              <w:rPr>
                <w:rFonts w:ascii="宋体" w:hAnsi="宋体" w:eastAsia="宋体" w:cs="宋体"/>
                <w:b w:val="0"/>
                <w:i w:val="0"/>
                <w:color w:val="000000"/>
                <w:sz w:val="21"/>
              </w:rPr>
              <w:t>52</w:t>
            </w:r>
          </w:p>
        </w:tc>
        <w:tc>
          <w:tcPr>
            <w:tcW w:w="2238" w:type="dxa"/>
            <w:vAlign w:val="center"/>
          </w:tcPr>
          <w:p w14:paraId="649E3826">
            <w:pPr>
              <w:jc w:val="right"/>
            </w:pPr>
            <w:r>
              <w:rPr>
                <w:rFonts w:ascii="宋体" w:hAnsi="宋体" w:eastAsia="宋体" w:cs="宋体"/>
                <w:b w:val="0"/>
                <w:i w:val="0"/>
                <w:color w:val="000000"/>
                <w:sz w:val="21"/>
              </w:rPr>
              <w:t>0.00</w:t>
            </w:r>
          </w:p>
        </w:tc>
      </w:tr>
      <w:tr w14:paraId="0F4962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64C4124F"/>
        </w:tc>
        <w:tc>
          <w:tcPr>
            <w:tcW w:w="560" w:type="dxa"/>
            <w:vAlign w:val="center"/>
          </w:tcPr>
          <w:p w14:paraId="47933C41">
            <w:pPr>
              <w:jc w:val="center"/>
            </w:pPr>
            <w:r>
              <w:rPr>
                <w:rFonts w:ascii="宋体" w:hAnsi="宋体" w:eastAsia="宋体" w:cs="宋体"/>
                <w:b w:val="0"/>
                <w:i w:val="0"/>
                <w:color w:val="000000"/>
                <w:sz w:val="21"/>
              </w:rPr>
              <w:t>22</w:t>
            </w:r>
          </w:p>
        </w:tc>
        <w:tc>
          <w:tcPr>
            <w:tcW w:w="2240" w:type="dxa"/>
            <w:vAlign w:val="center"/>
          </w:tcPr>
          <w:p w14:paraId="05E8D402"/>
        </w:tc>
        <w:tc>
          <w:tcPr>
            <w:tcW w:w="4180" w:type="dxa"/>
            <w:vAlign w:val="center"/>
          </w:tcPr>
          <w:p w14:paraId="15A8E038">
            <w:pPr>
              <w:jc w:val="left"/>
            </w:pPr>
            <w:r>
              <w:rPr>
                <w:rFonts w:ascii="宋体" w:hAnsi="宋体" w:eastAsia="宋体" w:cs="宋体"/>
                <w:b w:val="0"/>
                <w:i w:val="0"/>
                <w:color w:val="000000"/>
                <w:sz w:val="21"/>
              </w:rPr>
              <w:t>二十二、灾害防治及应急管理支出</w:t>
            </w:r>
          </w:p>
        </w:tc>
        <w:tc>
          <w:tcPr>
            <w:tcW w:w="560" w:type="dxa"/>
            <w:vAlign w:val="center"/>
          </w:tcPr>
          <w:p w14:paraId="505A8D7D">
            <w:pPr>
              <w:jc w:val="center"/>
            </w:pPr>
            <w:r>
              <w:rPr>
                <w:rFonts w:ascii="宋体" w:hAnsi="宋体" w:eastAsia="宋体" w:cs="宋体"/>
                <w:b w:val="0"/>
                <w:i w:val="0"/>
                <w:color w:val="000000"/>
                <w:sz w:val="21"/>
              </w:rPr>
              <w:t>53</w:t>
            </w:r>
          </w:p>
        </w:tc>
        <w:tc>
          <w:tcPr>
            <w:tcW w:w="2238" w:type="dxa"/>
            <w:vAlign w:val="center"/>
          </w:tcPr>
          <w:p w14:paraId="4B306A19">
            <w:pPr>
              <w:jc w:val="right"/>
            </w:pPr>
            <w:r>
              <w:rPr>
                <w:rFonts w:ascii="宋体" w:hAnsi="宋体" w:eastAsia="宋体" w:cs="宋体"/>
                <w:b w:val="0"/>
                <w:i w:val="0"/>
                <w:color w:val="000000"/>
                <w:sz w:val="21"/>
              </w:rPr>
              <w:t>0.00</w:t>
            </w:r>
          </w:p>
        </w:tc>
      </w:tr>
      <w:tr w14:paraId="23A590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773DEC0B"/>
        </w:tc>
        <w:tc>
          <w:tcPr>
            <w:tcW w:w="560" w:type="dxa"/>
            <w:vAlign w:val="center"/>
          </w:tcPr>
          <w:p w14:paraId="6DAB6354">
            <w:pPr>
              <w:jc w:val="center"/>
            </w:pPr>
            <w:r>
              <w:rPr>
                <w:rFonts w:ascii="宋体" w:hAnsi="宋体" w:eastAsia="宋体" w:cs="宋体"/>
                <w:b w:val="0"/>
                <w:i w:val="0"/>
                <w:color w:val="000000"/>
                <w:sz w:val="21"/>
              </w:rPr>
              <w:t>23</w:t>
            </w:r>
          </w:p>
        </w:tc>
        <w:tc>
          <w:tcPr>
            <w:tcW w:w="2240" w:type="dxa"/>
            <w:vAlign w:val="center"/>
          </w:tcPr>
          <w:p w14:paraId="3D0C5577"/>
        </w:tc>
        <w:tc>
          <w:tcPr>
            <w:tcW w:w="4180" w:type="dxa"/>
            <w:vAlign w:val="center"/>
          </w:tcPr>
          <w:p w14:paraId="4CB3EF41">
            <w:pPr>
              <w:jc w:val="left"/>
            </w:pPr>
            <w:r>
              <w:rPr>
                <w:rFonts w:ascii="宋体" w:hAnsi="宋体" w:eastAsia="宋体" w:cs="宋体"/>
                <w:b w:val="0"/>
                <w:i w:val="0"/>
                <w:color w:val="000000"/>
                <w:sz w:val="21"/>
              </w:rPr>
              <w:t>二十三、其他支出</w:t>
            </w:r>
          </w:p>
        </w:tc>
        <w:tc>
          <w:tcPr>
            <w:tcW w:w="560" w:type="dxa"/>
            <w:vAlign w:val="center"/>
          </w:tcPr>
          <w:p w14:paraId="55E28868">
            <w:pPr>
              <w:jc w:val="center"/>
            </w:pPr>
            <w:r>
              <w:rPr>
                <w:rFonts w:ascii="宋体" w:hAnsi="宋体" w:eastAsia="宋体" w:cs="宋体"/>
                <w:b w:val="0"/>
                <w:i w:val="0"/>
                <w:color w:val="000000"/>
                <w:sz w:val="21"/>
              </w:rPr>
              <w:t>54</w:t>
            </w:r>
          </w:p>
        </w:tc>
        <w:tc>
          <w:tcPr>
            <w:tcW w:w="2238" w:type="dxa"/>
            <w:vAlign w:val="center"/>
          </w:tcPr>
          <w:p w14:paraId="4B4ED6B4">
            <w:pPr>
              <w:jc w:val="right"/>
            </w:pPr>
            <w:r>
              <w:rPr>
                <w:rFonts w:ascii="宋体" w:hAnsi="宋体" w:eastAsia="宋体" w:cs="宋体"/>
                <w:b w:val="0"/>
                <w:i w:val="0"/>
                <w:color w:val="000000"/>
                <w:sz w:val="21"/>
              </w:rPr>
              <w:t>0.00</w:t>
            </w:r>
          </w:p>
        </w:tc>
      </w:tr>
      <w:tr w14:paraId="149970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4C8B218B"/>
        </w:tc>
        <w:tc>
          <w:tcPr>
            <w:tcW w:w="560" w:type="dxa"/>
            <w:vAlign w:val="center"/>
          </w:tcPr>
          <w:p w14:paraId="0AAA07F1">
            <w:pPr>
              <w:jc w:val="center"/>
            </w:pPr>
            <w:r>
              <w:rPr>
                <w:rFonts w:ascii="宋体" w:hAnsi="宋体" w:eastAsia="宋体" w:cs="宋体"/>
                <w:b w:val="0"/>
                <w:i w:val="0"/>
                <w:color w:val="000000"/>
                <w:sz w:val="19"/>
              </w:rPr>
              <w:t>24</w:t>
            </w:r>
          </w:p>
        </w:tc>
        <w:tc>
          <w:tcPr>
            <w:tcW w:w="2240" w:type="dxa"/>
            <w:vAlign w:val="center"/>
          </w:tcPr>
          <w:p w14:paraId="606EC955"/>
        </w:tc>
        <w:tc>
          <w:tcPr>
            <w:tcW w:w="4180" w:type="dxa"/>
            <w:vAlign w:val="center"/>
          </w:tcPr>
          <w:p w14:paraId="2CD0778F">
            <w:pPr>
              <w:jc w:val="left"/>
            </w:pPr>
            <w:r>
              <w:rPr>
                <w:rFonts w:ascii="宋体" w:hAnsi="宋体" w:eastAsia="宋体" w:cs="宋体"/>
                <w:b w:val="0"/>
                <w:i w:val="0"/>
                <w:color w:val="000000"/>
                <w:sz w:val="21"/>
              </w:rPr>
              <w:t>二十四、债务还本支出</w:t>
            </w:r>
          </w:p>
        </w:tc>
        <w:tc>
          <w:tcPr>
            <w:tcW w:w="560" w:type="dxa"/>
            <w:vAlign w:val="center"/>
          </w:tcPr>
          <w:p w14:paraId="6D534977">
            <w:pPr>
              <w:jc w:val="center"/>
            </w:pPr>
            <w:r>
              <w:rPr>
                <w:rFonts w:ascii="宋体" w:hAnsi="宋体" w:eastAsia="宋体" w:cs="宋体"/>
                <w:b w:val="0"/>
                <w:i w:val="0"/>
                <w:color w:val="000000"/>
                <w:sz w:val="21"/>
              </w:rPr>
              <w:t>55</w:t>
            </w:r>
          </w:p>
        </w:tc>
        <w:tc>
          <w:tcPr>
            <w:tcW w:w="2238" w:type="dxa"/>
            <w:vAlign w:val="center"/>
          </w:tcPr>
          <w:p w14:paraId="7B417DC1">
            <w:pPr>
              <w:jc w:val="right"/>
            </w:pPr>
            <w:r>
              <w:rPr>
                <w:rFonts w:ascii="宋体" w:hAnsi="宋体" w:eastAsia="宋体" w:cs="宋体"/>
                <w:b w:val="0"/>
                <w:i w:val="0"/>
                <w:color w:val="000000"/>
                <w:sz w:val="21"/>
              </w:rPr>
              <w:t>0.00</w:t>
            </w:r>
          </w:p>
        </w:tc>
      </w:tr>
      <w:tr w14:paraId="60ADC7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48955624"/>
        </w:tc>
        <w:tc>
          <w:tcPr>
            <w:tcW w:w="560" w:type="dxa"/>
            <w:vAlign w:val="center"/>
          </w:tcPr>
          <w:p w14:paraId="5FFB4174">
            <w:pPr>
              <w:jc w:val="center"/>
            </w:pPr>
            <w:r>
              <w:rPr>
                <w:rFonts w:ascii="宋体" w:hAnsi="宋体" w:eastAsia="宋体" w:cs="宋体"/>
                <w:b w:val="0"/>
                <w:i w:val="0"/>
                <w:color w:val="000000"/>
                <w:sz w:val="19"/>
              </w:rPr>
              <w:t>25</w:t>
            </w:r>
          </w:p>
        </w:tc>
        <w:tc>
          <w:tcPr>
            <w:tcW w:w="2240" w:type="dxa"/>
            <w:vAlign w:val="center"/>
          </w:tcPr>
          <w:p w14:paraId="5C5EFD63"/>
        </w:tc>
        <w:tc>
          <w:tcPr>
            <w:tcW w:w="4180" w:type="dxa"/>
            <w:vAlign w:val="center"/>
          </w:tcPr>
          <w:p w14:paraId="231EB22B">
            <w:pPr>
              <w:jc w:val="left"/>
            </w:pPr>
            <w:r>
              <w:rPr>
                <w:rFonts w:ascii="宋体" w:hAnsi="宋体" w:eastAsia="宋体" w:cs="宋体"/>
                <w:b w:val="0"/>
                <w:i w:val="0"/>
                <w:color w:val="000000"/>
                <w:sz w:val="21"/>
              </w:rPr>
              <w:t>二十五、债务付息支出</w:t>
            </w:r>
          </w:p>
        </w:tc>
        <w:tc>
          <w:tcPr>
            <w:tcW w:w="560" w:type="dxa"/>
            <w:vAlign w:val="center"/>
          </w:tcPr>
          <w:p w14:paraId="5E55E31A">
            <w:pPr>
              <w:jc w:val="center"/>
            </w:pPr>
            <w:r>
              <w:rPr>
                <w:rFonts w:ascii="宋体" w:hAnsi="宋体" w:eastAsia="宋体" w:cs="宋体"/>
                <w:b w:val="0"/>
                <w:i w:val="0"/>
                <w:color w:val="000000"/>
                <w:sz w:val="21"/>
              </w:rPr>
              <w:t>56</w:t>
            </w:r>
          </w:p>
        </w:tc>
        <w:tc>
          <w:tcPr>
            <w:tcW w:w="2238" w:type="dxa"/>
            <w:vAlign w:val="center"/>
          </w:tcPr>
          <w:p w14:paraId="48950B6C">
            <w:pPr>
              <w:jc w:val="right"/>
            </w:pPr>
            <w:r>
              <w:rPr>
                <w:rFonts w:ascii="宋体" w:hAnsi="宋体" w:eastAsia="宋体" w:cs="宋体"/>
                <w:b w:val="0"/>
                <w:i w:val="0"/>
                <w:color w:val="000000"/>
                <w:sz w:val="21"/>
              </w:rPr>
              <w:t>0.00</w:t>
            </w:r>
          </w:p>
        </w:tc>
      </w:tr>
      <w:tr w14:paraId="3CAA15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3F45219F"/>
        </w:tc>
        <w:tc>
          <w:tcPr>
            <w:tcW w:w="560" w:type="dxa"/>
            <w:vAlign w:val="center"/>
          </w:tcPr>
          <w:p w14:paraId="384D908B">
            <w:pPr>
              <w:jc w:val="center"/>
            </w:pPr>
            <w:r>
              <w:rPr>
                <w:rFonts w:ascii="宋体" w:hAnsi="宋体" w:eastAsia="宋体" w:cs="宋体"/>
                <w:b w:val="0"/>
                <w:i w:val="0"/>
                <w:color w:val="000000"/>
                <w:sz w:val="19"/>
              </w:rPr>
              <w:t>26</w:t>
            </w:r>
          </w:p>
        </w:tc>
        <w:tc>
          <w:tcPr>
            <w:tcW w:w="2240" w:type="dxa"/>
            <w:vAlign w:val="center"/>
          </w:tcPr>
          <w:p w14:paraId="19BAF8BA"/>
        </w:tc>
        <w:tc>
          <w:tcPr>
            <w:tcW w:w="4180" w:type="dxa"/>
            <w:vAlign w:val="center"/>
          </w:tcPr>
          <w:p w14:paraId="0D9493D2">
            <w:pPr>
              <w:jc w:val="left"/>
            </w:pPr>
            <w:r>
              <w:rPr>
                <w:rFonts w:ascii="宋体" w:hAnsi="宋体" w:eastAsia="宋体" w:cs="宋体"/>
                <w:b w:val="0"/>
                <w:i w:val="0"/>
                <w:color w:val="000000"/>
                <w:sz w:val="21"/>
              </w:rPr>
              <w:t>二十六、抗疫特别国债安排的支出</w:t>
            </w:r>
          </w:p>
        </w:tc>
        <w:tc>
          <w:tcPr>
            <w:tcW w:w="560" w:type="dxa"/>
            <w:vAlign w:val="center"/>
          </w:tcPr>
          <w:p w14:paraId="10930056">
            <w:pPr>
              <w:jc w:val="center"/>
            </w:pPr>
            <w:r>
              <w:rPr>
                <w:rFonts w:ascii="宋体" w:hAnsi="宋体" w:eastAsia="宋体" w:cs="宋体"/>
                <w:b w:val="0"/>
                <w:i w:val="0"/>
                <w:color w:val="000000"/>
                <w:sz w:val="21"/>
              </w:rPr>
              <w:t>57</w:t>
            </w:r>
          </w:p>
        </w:tc>
        <w:tc>
          <w:tcPr>
            <w:tcW w:w="2238" w:type="dxa"/>
            <w:vAlign w:val="center"/>
          </w:tcPr>
          <w:p w14:paraId="75C9B191">
            <w:pPr>
              <w:jc w:val="right"/>
            </w:pPr>
            <w:r>
              <w:rPr>
                <w:rFonts w:ascii="宋体" w:hAnsi="宋体" w:eastAsia="宋体" w:cs="宋体"/>
                <w:b w:val="0"/>
                <w:i w:val="0"/>
                <w:color w:val="000000"/>
                <w:sz w:val="21"/>
              </w:rPr>
              <w:t>0.00</w:t>
            </w:r>
          </w:p>
        </w:tc>
      </w:tr>
      <w:tr w14:paraId="33AB5A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3E5555B7">
            <w:pPr>
              <w:jc w:val="center"/>
            </w:pPr>
            <w:r>
              <w:rPr>
                <w:rFonts w:ascii="宋体" w:hAnsi="宋体" w:eastAsia="宋体" w:cs="宋体"/>
                <w:b/>
                <w:i w:val="0"/>
                <w:color w:val="000000"/>
                <w:sz w:val="21"/>
              </w:rPr>
              <w:t>本年收入合计</w:t>
            </w:r>
          </w:p>
        </w:tc>
        <w:tc>
          <w:tcPr>
            <w:tcW w:w="560" w:type="dxa"/>
            <w:vAlign w:val="center"/>
          </w:tcPr>
          <w:p w14:paraId="741C83D1">
            <w:pPr>
              <w:jc w:val="center"/>
            </w:pPr>
            <w:r>
              <w:rPr>
                <w:rFonts w:ascii="宋体" w:hAnsi="宋体" w:eastAsia="宋体" w:cs="宋体"/>
                <w:b w:val="0"/>
                <w:i w:val="0"/>
                <w:color w:val="000000"/>
                <w:sz w:val="21"/>
              </w:rPr>
              <w:t>27</w:t>
            </w:r>
          </w:p>
        </w:tc>
        <w:tc>
          <w:tcPr>
            <w:tcW w:w="2240" w:type="dxa"/>
            <w:vAlign w:val="center"/>
          </w:tcPr>
          <w:p w14:paraId="72380BC1">
            <w:pPr>
              <w:jc w:val="right"/>
            </w:pPr>
            <w:r>
              <w:rPr>
                <w:rFonts w:ascii="宋体" w:hAnsi="宋体" w:eastAsia="宋体" w:cs="宋体"/>
                <w:b w:val="0"/>
                <w:i w:val="0"/>
                <w:color w:val="000000"/>
                <w:sz w:val="21"/>
              </w:rPr>
              <w:t>204.08</w:t>
            </w:r>
          </w:p>
        </w:tc>
        <w:tc>
          <w:tcPr>
            <w:tcW w:w="4180" w:type="dxa"/>
            <w:vAlign w:val="center"/>
          </w:tcPr>
          <w:p w14:paraId="58B1CB0D">
            <w:pPr>
              <w:jc w:val="center"/>
            </w:pPr>
            <w:r>
              <w:rPr>
                <w:rFonts w:ascii="宋体" w:hAnsi="宋体" w:eastAsia="宋体" w:cs="宋体"/>
                <w:b/>
                <w:i w:val="0"/>
                <w:color w:val="000000"/>
                <w:sz w:val="21"/>
              </w:rPr>
              <w:t>本年支出合计</w:t>
            </w:r>
          </w:p>
        </w:tc>
        <w:tc>
          <w:tcPr>
            <w:tcW w:w="560" w:type="dxa"/>
            <w:vAlign w:val="center"/>
          </w:tcPr>
          <w:p w14:paraId="7658F986">
            <w:pPr>
              <w:jc w:val="center"/>
            </w:pPr>
            <w:r>
              <w:rPr>
                <w:rFonts w:ascii="宋体" w:hAnsi="宋体" w:eastAsia="宋体" w:cs="宋体"/>
                <w:b w:val="0"/>
                <w:i w:val="0"/>
                <w:color w:val="000000"/>
                <w:sz w:val="21"/>
              </w:rPr>
              <w:t>58</w:t>
            </w:r>
          </w:p>
        </w:tc>
        <w:tc>
          <w:tcPr>
            <w:tcW w:w="2238" w:type="dxa"/>
            <w:vAlign w:val="center"/>
          </w:tcPr>
          <w:p w14:paraId="78798854">
            <w:pPr>
              <w:jc w:val="right"/>
            </w:pPr>
            <w:r>
              <w:rPr>
                <w:rFonts w:ascii="宋体" w:hAnsi="宋体" w:eastAsia="宋体" w:cs="宋体"/>
                <w:b w:val="0"/>
                <w:i w:val="0"/>
                <w:color w:val="000000"/>
                <w:sz w:val="21"/>
              </w:rPr>
              <w:t>204.40</w:t>
            </w:r>
          </w:p>
        </w:tc>
      </w:tr>
      <w:tr w14:paraId="782C48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2724082D">
            <w:pPr>
              <w:jc w:val="left"/>
            </w:pPr>
            <w:r>
              <w:rPr>
                <w:rFonts w:ascii="宋体" w:hAnsi="宋体" w:eastAsia="宋体" w:cs="宋体"/>
                <w:b w:val="0"/>
                <w:i w:val="0"/>
                <w:color w:val="000000"/>
                <w:sz w:val="21"/>
              </w:rPr>
              <w:t>使用非财政拨款结余和专用结余</w:t>
            </w:r>
          </w:p>
        </w:tc>
        <w:tc>
          <w:tcPr>
            <w:tcW w:w="560" w:type="dxa"/>
            <w:vAlign w:val="center"/>
          </w:tcPr>
          <w:p w14:paraId="5C53564B">
            <w:pPr>
              <w:jc w:val="center"/>
            </w:pPr>
            <w:r>
              <w:rPr>
                <w:rFonts w:ascii="宋体" w:hAnsi="宋体" w:eastAsia="宋体" w:cs="宋体"/>
                <w:b w:val="0"/>
                <w:i w:val="0"/>
                <w:color w:val="000000"/>
                <w:sz w:val="21"/>
              </w:rPr>
              <w:t>28</w:t>
            </w:r>
          </w:p>
        </w:tc>
        <w:tc>
          <w:tcPr>
            <w:tcW w:w="2240" w:type="dxa"/>
            <w:vAlign w:val="center"/>
          </w:tcPr>
          <w:p w14:paraId="57581744">
            <w:pPr>
              <w:jc w:val="right"/>
            </w:pPr>
            <w:r>
              <w:rPr>
                <w:rFonts w:ascii="宋体" w:hAnsi="宋体" w:eastAsia="宋体" w:cs="宋体"/>
                <w:b w:val="0"/>
                <w:i w:val="0"/>
                <w:color w:val="000000"/>
                <w:sz w:val="21"/>
              </w:rPr>
              <w:t>0.00</w:t>
            </w:r>
          </w:p>
        </w:tc>
        <w:tc>
          <w:tcPr>
            <w:tcW w:w="4180" w:type="dxa"/>
            <w:vAlign w:val="center"/>
          </w:tcPr>
          <w:p w14:paraId="188FE852">
            <w:pPr>
              <w:jc w:val="left"/>
            </w:pPr>
            <w:r>
              <w:rPr>
                <w:rFonts w:ascii="宋体" w:hAnsi="宋体" w:eastAsia="宋体" w:cs="宋体"/>
                <w:b w:val="0"/>
                <w:i w:val="0"/>
                <w:color w:val="000000"/>
                <w:sz w:val="21"/>
              </w:rPr>
              <w:t>结余分配</w:t>
            </w:r>
          </w:p>
        </w:tc>
        <w:tc>
          <w:tcPr>
            <w:tcW w:w="560" w:type="dxa"/>
            <w:vAlign w:val="center"/>
          </w:tcPr>
          <w:p w14:paraId="3C227EE4">
            <w:pPr>
              <w:jc w:val="center"/>
            </w:pPr>
            <w:r>
              <w:rPr>
                <w:rFonts w:ascii="宋体" w:hAnsi="宋体" w:eastAsia="宋体" w:cs="宋体"/>
                <w:b w:val="0"/>
                <w:i w:val="0"/>
                <w:color w:val="000000"/>
                <w:sz w:val="21"/>
              </w:rPr>
              <w:t>59</w:t>
            </w:r>
          </w:p>
        </w:tc>
        <w:tc>
          <w:tcPr>
            <w:tcW w:w="2238" w:type="dxa"/>
            <w:vAlign w:val="center"/>
          </w:tcPr>
          <w:p w14:paraId="60951059">
            <w:pPr>
              <w:jc w:val="right"/>
            </w:pPr>
            <w:r>
              <w:rPr>
                <w:rFonts w:ascii="宋体" w:hAnsi="宋体" w:eastAsia="宋体" w:cs="宋体"/>
                <w:b w:val="0"/>
                <w:i w:val="0"/>
                <w:color w:val="000000"/>
                <w:sz w:val="21"/>
              </w:rPr>
              <w:t>0.00</w:t>
            </w:r>
          </w:p>
        </w:tc>
      </w:tr>
      <w:tr w14:paraId="63BD7C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42B45440">
            <w:pPr>
              <w:jc w:val="left"/>
            </w:pPr>
            <w:r>
              <w:rPr>
                <w:rFonts w:ascii="宋体" w:hAnsi="宋体" w:eastAsia="宋体" w:cs="宋体"/>
                <w:b w:val="0"/>
                <w:i w:val="0"/>
                <w:color w:val="000000"/>
                <w:sz w:val="21"/>
              </w:rPr>
              <w:t>年初结转和结余</w:t>
            </w:r>
          </w:p>
        </w:tc>
        <w:tc>
          <w:tcPr>
            <w:tcW w:w="560" w:type="dxa"/>
            <w:vAlign w:val="center"/>
          </w:tcPr>
          <w:p w14:paraId="5E0EE76B">
            <w:pPr>
              <w:jc w:val="center"/>
            </w:pPr>
            <w:r>
              <w:rPr>
                <w:rFonts w:ascii="宋体" w:hAnsi="宋体" w:eastAsia="宋体" w:cs="宋体"/>
                <w:b w:val="0"/>
                <w:i w:val="0"/>
                <w:color w:val="000000"/>
                <w:sz w:val="21"/>
              </w:rPr>
              <w:t>29</w:t>
            </w:r>
          </w:p>
        </w:tc>
        <w:tc>
          <w:tcPr>
            <w:tcW w:w="2240" w:type="dxa"/>
            <w:vAlign w:val="center"/>
          </w:tcPr>
          <w:p w14:paraId="208C65B9">
            <w:pPr>
              <w:jc w:val="right"/>
            </w:pPr>
            <w:r>
              <w:rPr>
                <w:rFonts w:ascii="宋体" w:hAnsi="宋体" w:eastAsia="宋体" w:cs="宋体"/>
                <w:b w:val="0"/>
                <w:i w:val="0"/>
                <w:color w:val="000000"/>
                <w:sz w:val="21"/>
              </w:rPr>
              <w:t>0.34</w:t>
            </w:r>
          </w:p>
        </w:tc>
        <w:tc>
          <w:tcPr>
            <w:tcW w:w="4180" w:type="dxa"/>
            <w:vAlign w:val="center"/>
          </w:tcPr>
          <w:p w14:paraId="06FAB314">
            <w:pPr>
              <w:jc w:val="left"/>
            </w:pPr>
            <w:r>
              <w:rPr>
                <w:rFonts w:ascii="宋体" w:hAnsi="宋体" w:eastAsia="宋体" w:cs="宋体"/>
                <w:b w:val="0"/>
                <w:i w:val="0"/>
                <w:color w:val="000000"/>
                <w:sz w:val="21"/>
              </w:rPr>
              <w:t>年末结转和结余</w:t>
            </w:r>
          </w:p>
        </w:tc>
        <w:tc>
          <w:tcPr>
            <w:tcW w:w="560" w:type="dxa"/>
            <w:vAlign w:val="center"/>
          </w:tcPr>
          <w:p w14:paraId="41277AE8">
            <w:pPr>
              <w:jc w:val="center"/>
            </w:pPr>
            <w:r>
              <w:rPr>
                <w:rFonts w:ascii="宋体" w:hAnsi="宋体" w:eastAsia="宋体" w:cs="宋体"/>
                <w:b w:val="0"/>
                <w:i w:val="0"/>
                <w:color w:val="000000"/>
                <w:sz w:val="21"/>
              </w:rPr>
              <w:t>60</w:t>
            </w:r>
          </w:p>
        </w:tc>
        <w:tc>
          <w:tcPr>
            <w:tcW w:w="2238" w:type="dxa"/>
            <w:vAlign w:val="center"/>
          </w:tcPr>
          <w:p w14:paraId="4B87E35C">
            <w:pPr>
              <w:jc w:val="right"/>
            </w:pPr>
            <w:r>
              <w:rPr>
                <w:rFonts w:ascii="宋体" w:hAnsi="宋体" w:eastAsia="宋体" w:cs="宋体"/>
                <w:b w:val="0"/>
                <w:i w:val="0"/>
                <w:color w:val="000000"/>
                <w:sz w:val="21"/>
              </w:rPr>
              <w:t>0.02</w:t>
            </w:r>
          </w:p>
        </w:tc>
      </w:tr>
      <w:tr w14:paraId="439FF4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28F0CA33"/>
        </w:tc>
        <w:tc>
          <w:tcPr>
            <w:tcW w:w="560" w:type="dxa"/>
            <w:vAlign w:val="center"/>
          </w:tcPr>
          <w:p w14:paraId="052F0654">
            <w:pPr>
              <w:jc w:val="center"/>
            </w:pPr>
            <w:r>
              <w:rPr>
                <w:rFonts w:ascii="宋体" w:hAnsi="宋体" w:eastAsia="宋体" w:cs="宋体"/>
                <w:b w:val="0"/>
                <w:i w:val="0"/>
                <w:color w:val="000000"/>
                <w:sz w:val="21"/>
              </w:rPr>
              <w:t>30</w:t>
            </w:r>
          </w:p>
        </w:tc>
        <w:tc>
          <w:tcPr>
            <w:tcW w:w="2240" w:type="dxa"/>
            <w:vAlign w:val="center"/>
          </w:tcPr>
          <w:p w14:paraId="4F7A2D9A"/>
        </w:tc>
        <w:tc>
          <w:tcPr>
            <w:tcW w:w="4180" w:type="dxa"/>
            <w:vAlign w:val="center"/>
          </w:tcPr>
          <w:p w14:paraId="3FB2E6AB"/>
        </w:tc>
        <w:tc>
          <w:tcPr>
            <w:tcW w:w="560" w:type="dxa"/>
            <w:vAlign w:val="center"/>
          </w:tcPr>
          <w:p w14:paraId="334AF2CF">
            <w:pPr>
              <w:jc w:val="center"/>
            </w:pPr>
            <w:r>
              <w:rPr>
                <w:rFonts w:ascii="宋体" w:hAnsi="宋体" w:eastAsia="宋体" w:cs="宋体"/>
                <w:b w:val="0"/>
                <w:i w:val="0"/>
                <w:color w:val="000000"/>
                <w:sz w:val="21"/>
              </w:rPr>
              <w:t>61</w:t>
            </w:r>
          </w:p>
        </w:tc>
        <w:tc>
          <w:tcPr>
            <w:tcW w:w="2238" w:type="dxa"/>
            <w:vAlign w:val="center"/>
          </w:tcPr>
          <w:p w14:paraId="05E7703B"/>
        </w:tc>
      </w:tr>
      <w:tr w14:paraId="7C3D8C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6F80F7D9">
            <w:pPr>
              <w:jc w:val="center"/>
            </w:pPr>
            <w:r>
              <w:rPr>
                <w:rFonts w:ascii="宋体" w:hAnsi="宋体" w:eastAsia="宋体" w:cs="宋体"/>
                <w:b/>
                <w:i w:val="0"/>
                <w:color w:val="000000"/>
                <w:sz w:val="21"/>
              </w:rPr>
              <w:t>总计</w:t>
            </w:r>
          </w:p>
        </w:tc>
        <w:tc>
          <w:tcPr>
            <w:tcW w:w="560" w:type="dxa"/>
            <w:vAlign w:val="center"/>
          </w:tcPr>
          <w:p w14:paraId="37C7F61F">
            <w:pPr>
              <w:jc w:val="center"/>
            </w:pPr>
            <w:r>
              <w:rPr>
                <w:rFonts w:ascii="宋体" w:hAnsi="宋体" w:eastAsia="宋体" w:cs="宋体"/>
                <w:b w:val="0"/>
                <w:i w:val="0"/>
                <w:color w:val="000000"/>
                <w:sz w:val="21"/>
              </w:rPr>
              <w:t>31</w:t>
            </w:r>
          </w:p>
        </w:tc>
        <w:tc>
          <w:tcPr>
            <w:tcW w:w="2240" w:type="dxa"/>
            <w:vAlign w:val="center"/>
          </w:tcPr>
          <w:p w14:paraId="613C8139">
            <w:pPr>
              <w:jc w:val="right"/>
            </w:pPr>
            <w:r>
              <w:rPr>
                <w:rFonts w:ascii="宋体" w:hAnsi="宋体" w:eastAsia="宋体" w:cs="宋体"/>
                <w:b w:val="0"/>
                <w:i w:val="0"/>
                <w:color w:val="000000"/>
                <w:sz w:val="21"/>
              </w:rPr>
              <w:t>204.42</w:t>
            </w:r>
          </w:p>
        </w:tc>
        <w:tc>
          <w:tcPr>
            <w:tcW w:w="4180" w:type="dxa"/>
            <w:vAlign w:val="center"/>
          </w:tcPr>
          <w:p w14:paraId="024DB9B9">
            <w:pPr>
              <w:jc w:val="center"/>
            </w:pPr>
            <w:r>
              <w:rPr>
                <w:rFonts w:ascii="宋体" w:hAnsi="宋体" w:eastAsia="宋体" w:cs="宋体"/>
                <w:b/>
                <w:i w:val="0"/>
                <w:color w:val="000000"/>
                <w:sz w:val="21"/>
              </w:rPr>
              <w:t>总计</w:t>
            </w:r>
          </w:p>
        </w:tc>
        <w:tc>
          <w:tcPr>
            <w:tcW w:w="560" w:type="dxa"/>
            <w:vAlign w:val="center"/>
          </w:tcPr>
          <w:p w14:paraId="6E3F34A6">
            <w:pPr>
              <w:jc w:val="center"/>
            </w:pPr>
            <w:r>
              <w:rPr>
                <w:rFonts w:ascii="宋体" w:hAnsi="宋体" w:eastAsia="宋体" w:cs="宋体"/>
                <w:b w:val="0"/>
                <w:i w:val="0"/>
                <w:color w:val="000000"/>
                <w:sz w:val="21"/>
              </w:rPr>
              <w:t>62</w:t>
            </w:r>
          </w:p>
        </w:tc>
        <w:tc>
          <w:tcPr>
            <w:tcW w:w="2238" w:type="dxa"/>
            <w:vAlign w:val="center"/>
          </w:tcPr>
          <w:p w14:paraId="13DD5E45">
            <w:pPr>
              <w:jc w:val="right"/>
            </w:pPr>
            <w:r>
              <w:rPr>
                <w:rFonts w:ascii="宋体" w:hAnsi="宋体" w:eastAsia="宋体" w:cs="宋体"/>
                <w:b w:val="0"/>
                <w:i w:val="0"/>
                <w:color w:val="000000"/>
                <w:sz w:val="21"/>
              </w:rPr>
              <w:t>204.42</w:t>
            </w:r>
          </w:p>
        </w:tc>
      </w:tr>
      <w:tr w14:paraId="53D094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13958"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68E4B0F1">
            <w:pPr>
              <w:jc w:val="left"/>
            </w:pPr>
            <w:r>
              <w:rPr>
                <w:rFonts w:ascii="宋体" w:hAnsi="宋体" w:eastAsia="宋体" w:cs="宋体"/>
                <w:b w:val="0"/>
                <w:i w:val="0"/>
                <w:color w:val="000000"/>
                <w:sz w:val="21"/>
              </w:rPr>
              <w:t>注：1.本表反映部门本年度的总收支和年末结转结余情况。</w:t>
            </w:r>
          </w:p>
        </w:tc>
      </w:tr>
      <w:tr w14:paraId="043E24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13958"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98AEC18">
            <w:pPr>
              <w:jc w:val="left"/>
            </w:pPr>
            <w:r>
              <w:rPr>
                <w:rFonts w:ascii="宋体" w:hAnsi="宋体" w:eastAsia="宋体" w:cs="宋体"/>
                <w:b w:val="0"/>
                <w:i w:val="0"/>
                <w:color w:val="000000"/>
                <w:sz w:val="21"/>
              </w:rPr>
              <w:t xml:space="preserve">    </w:t>
            </w:r>
          </w:p>
        </w:tc>
      </w:tr>
    </w:tbl>
    <w:p w14:paraId="152C8180">
      <w:pPr>
        <w:snapToGrid w:val="0"/>
        <w:spacing w:before="200" w:after="200" w:line="200" w:lineRule="auto"/>
      </w:pPr>
      <w:r>
        <w:rPr>
          <w:sz w:val="8"/>
        </w:rPr>
        <w:t xml:space="preserve"> </w:t>
      </w:r>
    </w:p>
    <w:p w14:paraId="464D0799">
      <w:pPr>
        <w:rPr>
          <w:rFonts w:hint="eastAsia" w:eastAsia="宋体"/>
          <w:color w:val="auto"/>
          <w:lang w:eastAsia="zh-CN"/>
        </w:rPr>
        <w:sectPr>
          <w:pgSz w:w="16838" w:h="11906" w:orient="landscape"/>
          <w:pgMar w:top="1800" w:right="1440" w:bottom="1800" w:left="1440" w:header="851" w:footer="992" w:gutter="0"/>
          <w:cols w:space="720" w:num="1"/>
          <w:docGrid w:type="lines" w:linePitch="312" w:charSpace="0"/>
        </w:sectPr>
      </w:pPr>
    </w:p>
    <w:p w14:paraId="400D422B">
      <w:pPr>
        <w:jc w:val="center"/>
        <w:rPr>
          <w:rFonts w:ascii="宋体" w:hAnsi="宋体" w:cs="宋体"/>
          <w:b/>
          <w:color w:val="auto"/>
          <w:kern w:val="0"/>
          <w:sz w:val="32"/>
          <w:szCs w:val="32"/>
        </w:rPr>
      </w:pPr>
      <w:bookmarkStart w:id="2" w:name="PO_part2Table2"/>
      <w:r>
        <w:rPr>
          <w:rFonts w:hint="eastAsia" w:ascii="宋体" w:hAnsi="宋体" w:cs="宋体"/>
          <w:b/>
          <w:color w:val="auto"/>
          <w:kern w:val="0"/>
          <w:sz w:val="32"/>
          <w:szCs w:val="32"/>
        </w:rPr>
        <w:t>收入决算表</w:t>
      </w:r>
    </w:p>
    <w:tbl>
      <w:tblPr>
        <w:tblStyle w:val="5"/>
        <w:tblW w:w="13958"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563C7CF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14:paraId="7E18C7E2">
            <w:pPr>
              <w:jc w:val="right"/>
            </w:pPr>
            <w:r>
              <w:rPr>
                <w:rFonts w:ascii="宋体" w:hAnsi="宋体" w:eastAsia="宋体" w:cs="宋体"/>
                <w:sz w:val="20"/>
              </w:rPr>
              <w:t>公开02表</w:t>
            </w:r>
          </w:p>
        </w:tc>
      </w:tr>
      <w:tr w14:paraId="793F41E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2ABD6654">
            <w:pPr>
              <w:jc w:val="left"/>
            </w:pPr>
            <w:r>
              <w:rPr>
                <w:rFonts w:ascii="宋体" w:hAnsi="宋体" w:eastAsia="宋体" w:cs="宋体"/>
                <w:sz w:val="20"/>
              </w:rPr>
              <w:t>单位：贵阳市花溪区妇女联合会</w:t>
            </w:r>
          </w:p>
        </w:tc>
        <w:tc>
          <w:tcPr>
            <w:tcW w:w="2000" w:type="dxa"/>
          </w:tcPr>
          <w:p w14:paraId="5510F700">
            <w:pPr>
              <w:jc w:val="center"/>
            </w:pPr>
            <w:r>
              <w:rPr>
                <w:rFonts w:ascii="宋体" w:hAnsi="宋体" w:eastAsia="宋体" w:cs="宋体"/>
                <w:sz w:val="20"/>
              </w:rPr>
              <w:t>2023年度</w:t>
            </w:r>
          </w:p>
        </w:tc>
        <w:tc>
          <w:tcPr>
            <w:tcW w:w="5979" w:type="dxa"/>
          </w:tcPr>
          <w:p w14:paraId="3087C283">
            <w:pPr>
              <w:jc w:val="right"/>
            </w:pPr>
            <w:r>
              <w:rPr>
                <w:rFonts w:ascii="宋体" w:hAnsi="宋体" w:eastAsia="宋体" w:cs="宋体"/>
                <w:sz w:val="20"/>
              </w:rPr>
              <w:t>金额单位：万元</w:t>
            </w:r>
          </w:p>
        </w:tc>
      </w:tr>
    </w:tbl>
    <w:p w14:paraId="585C3F2A">
      <w:pPr>
        <w:snapToGrid w:val="0"/>
        <w:spacing w:before="0" w:after="0" w:line="0" w:lineRule="auto"/>
      </w:pPr>
      <w:r>
        <w:rPr>
          <w:sz w:val="8"/>
        </w:rPr>
        <w:t xml:space="preserve"> </w:t>
      </w:r>
    </w:p>
    <w:tbl>
      <w:tblPr>
        <w:tblStyle w:val="5"/>
        <w:tblW w:w="1395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14:paraId="151BB3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3920" w:type="dxa"/>
            <w:gridSpan w:val="2"/>
            <w:vAlign w:val="center"/>
          </w:tcPr>
          <w:p w14:paraId="0D25B936">
            <w:pPr>
              <w:jc w:val="center"/>
            </w:pPr>
            <w:r>
              <w:rPr>
                <w:rFonts w:ascii="宋体" w:hAnsi="宋体" w:eastAsia="宋体" w:cs="宋体"/>
                <w:b w:val="0"/>
                <w:i w:val="0"/>
                <w:color w:val="000000"/>
                <w:sz w:val="17"/>
              </w:rPr>
              <w:t>项目</w:t>
            </w:r>
          </w:p>
        </w:tc>
        <w:tc>
          <w:tcPr>
            <w:tcW w:w="1440" w:type="dxa"/>
            <w:vMerge w:val="restart"/>
            <w:vAlign w:val="center"/>
          </w:tcPr>
          <w:p w14:paraId="675E1EA1">
            <w:pPr>
              <w:jc w:val="center"/>
            </w:pPr>
            <w:r>
              <w:rPr>
                <w:rFonts w:ascii="宋体" w:hAnsi="宋体" w:eastAsia="宋体" w:cs="宋体"/>
                <w:b w:val="0"/>
                <w:i w:val="0"/>
                <w:color w:val="000000"/>
                <w:sz w:val="17"/>
              </w:rPr>
              <w:t>本年收入合计</w:t>
            </w:r>
          </w:p>
        </w:tc>
        <w:tc>
          <w:tcPr>
            <w:tcW w:w="1440" w:type="dxa"/>
            <w:vMerge w:val="restart"/>
            <w:vAlign w:val="center"/>
          </w:tcPr>
          <w:p w14:paraId="6466F9F4">
            <w:pPr>
              <w:jc w:val="center"/>
            </w:pPr>
            <w:r>
              <w:rPr>
                <w:rFonts w:ascii="宋体" w:hAnsi="宋体" w:eastAsia="宋体" w:cs="宋体"/>
                <w:b w:val="0"/>
                <w:i w:val="0"/>
                <w:color w:val="000000"/>
                <w:sz w:val="17"/>
              </w:rPr>
              <w:t>财政拨款收入</w:t>
            </w:r>
          </w:p>
        </w:tc>
        <w:tc>
          <w:tcPr>
            <w:tcW w:w="1440" w:type="dxa"/>
            <w:vMerge w:val="restart"/>
            <w:vAlign w:val="center"/>
          </w:tcPr>
          <w:p w14:paraId="4460BD5B">
            <w:pPr>
              <w:jc w:val="center"/>
            </w:pPr>
            <w:r>
              <w:rPr>
                <w:rFonts w:ascii="宋体" w:hAnsi="宋体" w:eastAsia="宋体" w:cs="宋体"/>
                <w:b w:val="0"/>
                <w:i w:val="0"/>
                <w:color w:val="000000"/>
                <w:sz w:val="17"/>
              </w:rPr>
              <w:t>上级补助收入</w:t>
            </w:r>
          </w:p>
        </w:tc>
        <w:tc>
          <w:tcPr>
            <w:tcW w:w="1440" w:type="dxa"/>
            <w:vMerge w:val="restart"/>
            <w:vAlign w:val="center"/>
          </w:tcPr>
          <w:p w14:paraId="797A82EE">
            <w:pPr>
              <w:jc w:val="center"/>
            </w:pPr>
            <w:r>
              <w:rPr>
                <w:rFonts w:ascii="宋体" w:hAnsi="宋体" w:eastAsia="宋体" w:cs="宋体"/>
                <w:b w:val="0"/>
                <w:i w:val="0"/>
                <w:color w:val="000000"/>
                <w:sz w:val="17"/>
              </w:rPr>
              <w:t>事业收入</w:t>
            </w:r>
          </w:p>
        </w:tc>
        <w:tc>
          <w:tcPr>
            <w:tcW w:w="1440" w:type="dxa"/>
            <w:vMerge w:val="restart"/>
            <w:vAlign w:val="center"/>
          </w:tcPr>
          <w:p w14:paraId="38B3EC3A">
            <w:pPr>
              <w:jc w:val="center"/>
            </w:pPr>
            <w:r>
              <w:rPr>
                <w:rFonts w:ascii="宋体" w:hAnsi="宋体" w:eastAsia="宋体" w:cs="宋体"/>
                <w:b w:val="0"/>
                <w:i w:val="0"/>
                <w:color w:val="000000"/>
                <w:sz w:val="17"/>
              </w:rPr>
              <w:t>经营收入</w:t>
            </w:r>
          </w:p>
        </w:tc>
        <w:tc>
          <w:tcPr>
            <w:tcW w:w="1440" w:type="dxa"/>
            <w:vMerge w:val="restart"/>
            <w:vAlign w:val="center"/>
          </w:tcPr>
          <w:p w14:paraId="6CDC8174">
            <w:pPr>
              <w:jc w:val="center"/>
            </w:pPr>
            <w:r>
              <w:rPr>
                <w:rFonts w:ascii="宋体" w:hAnsi="宋体" w:eastAsia="宋体" w:cs="宋体"/>
                <w:b w:val="0"/>
                <w:i w:val="0"/>
                <w:color w:val="000000"/>
                <w:sz w:val="17"/>
              </w:rPr>
              <w:t>附属单位上缴收入</w:t>
            </w:r>
          </w:p>
        </w:tc>
        <w:tc>
          <w:tcPr>
            <w:tcW w:w="1398" w:type="dxa"/>
            <w:vMerge w:val="restart"/>
            <w:vAlign w:val="center"/>
          </w:tcPr>
          <w:p w14:paraId="1724E400">
            <w:pPr>
              <w:jc w:val="center"/>
            </w:pPr>
            <w:r>
              <w:rPr>
                <w:rFonts w:ascii="宋体" w:hAnsi="宋体" w:eastAsia="宋体" w:cs="宋体"/>
                <w:b w:val="0"/>
                <w:i w:val="0"/>
                <w:color w:val="000000"/>
                <w:sz w:val="17"/>
              </w:rPr>
              <w:t>其他收入</w:t>
            </w:r>
          </w:p>
        </w:tc>
      </w:tr>
      <w:tr w14:paraId="0E6614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Merge w:val="restart"/>
            <w:vAlign w:val="center"/>
          </w:tcPr>
          <w:p w14:paraId="45484051">
            <w:pPr>
              <w:jc w:val="center"/>
            </w:pPr>
            <w:r>
              <w:rPr>
                <w:rFonts w:ascii="宋体" w:hAnsi="宋体" w:eastAsia="宋体" w:cs="宋体"/>
                <w:b w:val="0"/>
                <w:i w:val="0"/>
                <w:color w:val="000000"/>
                <w:sz w:val="17"/>
              </w:rPr>
              <w:t>科目代码</w:t>
            </w:r>
          </w:p>
        </w:tc>
        <w:tc>
          <w:tcPr>
            <w:tcW w:w="3140" w:type="dxa"/>
            <w:vMerge w:val="restart"/>
            <w:vAlign w:val="center"/>
          </w:tcPr>
          <w:p w14:paraId="60D55E2E">
            <w:pPr>
              <w:jc w:val="center"/>
            </w:pPr>
            <w:r>
              <w:rPr>
                <w:rFonts w:ascii="宋体" w:hAnsi="宋体" w:eastAsia="宋体" w:cs="宋体"/>
                <w:b w:val="0"/>
                <w:i w:val="0"/>
                <w:color w:val="000000"/>
                <w:sz w:val="17"/>
              </w:rPr>
              <w:t>科目名称</w:t>
            </w:r>
          </w:p>
        </w:tc>
        <w:tc>
          <w:tcPr>
            <w:tcW w:w="1440" w:type="dxa"/>
            <w:vMerge w:val="continue"/>
            <w:vAlign w:val="center"/>
          </w:tcPr>
          <w:p w14:paraId="7EE4C83D"/>
        </w:tc>
        <w:tc>
          <w:tcPr>
            <w:tcW w:w="1440" w:type="dxa"/>
            <w:vMerge w:val="continue"/>
            <w:vAlign w:val="center"/>
          </w:tcPr>
          <w:p w14:paraId="45E77886"/>
        </w:tc>
        <w:tc>
          <w:tcPr>
            <w:tcW w:w="1440" w:type="dxa"/>
            <w:vMerge w:val="continue"/>
            <w:vAlign w:val="center"/>
          </w:tcPr>
          <w:p w14:paraId="7F54DD5B"/>
        </w:tc>
        <w:tc>
          <w:tcPr>
            <w:tcW w:w="1440" w:type="dxa"/>
            <w:vMerge w:val="continue"/>
            <w:vAlign w:val="center"/>
          </w:tcPr>
          <w:p w14:paraId="03748772"/>
        </w:tc>
        <w:tc>
          <w:tcPr>
            <w:tcW w:w="1440" w:type="dxa"/>
            <w:vMerge w:val="continue"/>
            <w:vAlign w:val="center"/>
          </w:tcPr>
          <w:p w14:paraId="473E1315"/>
        </w:tc>
        <w:tc>
          <w:tcPr>
            <w:tcW w:w="1440" w:type="dxa"/>
            <w:vMerge w:val="continue"/>
            <w:vAlign w:val="center"/>
          </w:tcPr>
          <w:p w14:paraId="0E1223D0"/>
        </w:tc>
        <w:tc>
          <w:tcPr>
            <w:tcW w:w="1398" w:type="dxa"/>
            <w:vMerge w:val="continue"/>
            <w:vAlign w:val="center"/>
          </w:tcPr>
          <w:p w14:paraId="13C83619"/>
        </w:tc>
      </w:tr>
      <w:tr w14:paraId="442B44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Merge w:val="continue"/>
            <w:vAlign w:val="center"/>
          </w:tcPr>
          <w:p w14:paraId="2256C6B1"/>
        </w:tc>
        <w:tc>
          <w:tcPr>
            <w:tcW w:w="3140" w:type="dxa"/>
            <w:vMerge w:val="continue"/>
            <w:vAlign w:val="center"/>
          </w:tcPr>
          <w:p w14:paraId="2671D4ED"/>
        </w:tc>
        <w:tc>
          <w:tcPr>
            <w:tcW w:w="1440" w:type="dxa"/>
            <w:vMerge w:val="continue"/>
            <w:vAlign w:val="center"/>
          </w:tcPr>
          <w:p w14:paraId="2EA967BB"/>
        </w:tc>
        <w:tc>
          <w:tcPr>
            <w:tcW w:w="1440" w:type="dxa"/>
            <w:vMerge w:val="continue"/>
            <w:vAlign w:val="center"/>
          </w:tcPr>
          <w:p w14:paraId="32BC1CC5"/>
        </w:tc>
        <w:tc>
          <w:tcPr>
            <w:tcW w:w="1440" w:type="dxa"/>
            <w:vMerge w:val="continue"/>
            <w:vAlign w:val="center"/>
          </w:tcPr>
          <w:p w14:paraId="259ECCAF"/>
        </w:tc>
        <w:tc>
          <w:tcPr>
            <w:tcW w:w="1440" w:type="dxa"/>
            <w:vMerge w:val="continue"/>
            <w:vAlign w:val="center"/>
          </w:tcPr>
          <w:p w14:paraId="12BD68B4"/>
        </w:tc>
        <w:tc>
          <w:tcPr>
            <w:tcW w:w="1440" w:type="dxa"/>
            <w:vMerge w:val="continue"/>
            <w:vAlign w:val="center"/>
          </w:tcPr>
          <w:p w14:paraId="49090D83"/>
        </w:tc>
        <w:tc>
          <w:tcPr>
            <w:tcW w:w="1440" w:type="dxa"/>
            <w:vMerge w:val="continue"/>
            <w:vAlign w:val="center"/>
          </w:tcPr>
          <w:p w14:paraId="18785F19"/>
        </w:tc>
        <w:tc>
          <w:tcPr>
            <w:tcW w:w="1398" w:type="dxa"/>
            <w:vMerge w:val="continue"/>
            <w:vAlign w:val="center"/>
          </w:tcPr>
          <w:p w14:paraId="05A240E1"/>
        </w:tc>
      </w:tr>
      <w:tr w14:paraId="69F0E0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Merge w:val="continue"/>
            <w:vAlign w:val="center"/>
          </w:tcPr>
          <w:p w14:paraId="3C81FD0C"/>
        </w:tc>
        <w:tc>
          <w:tcPr>
            <w:tcW w:w="3140" w:type="dxa"/>
            <w:vMerge w:val="continue"/>
            <w:vAlign w:val="center"/>
          </w:tcPr>
          <w:p w14:paraId="6E56418C"/>
        </w:tc>
        <w:tc>
          <w:tcPr>
            <w:tcW w:w="1440" w:type="dxa"/>
            <w:vMerge w:val="continue"/>
            <w:vAlign w:val="center"/>
          </w:tcPr>
          <w:p w14:paraId="6B8B814F"/>
        </w:tc>
        <w:tc>
          <w:tcPr>
            <w:tcW w:w="1440" w:type="dxa"/>
            <w:vMerge w:val="continue"/>
            <w:vAlign w:val="center"/>
          </w:tcPr>
          <w:p w14:paraId="2C1FD69F"/>
        </w:tc>
        <w:tc>
          <w:tcPr>
            <w:tcW w:w="1440" w:type="dxa"/>
            <w:vMerge w:val="continue"/>
            <w:vAlign w:val="center"/>
          </w:tcPr>
          <w:p w14:paraId="4ACD6937"/>
        </w:tc>
        <w:tc>
          <w:tcPr>
            <w:tcW w:w="1440" w:type="dxa"/>
            <w:vMerge w:val="continue"/>
            <w:vAlign w:val="center"/>
          </w:tcPr>
          <w:p w14:paraId="105BA4C1"/>
        </w:tc>
        <w:tc>
          <w:tcPr>
            <w:tcW w:w="1440" w:type="dxa"/>
            <w:vMerge w:val="continue"/>
            <w:vAlign w:val="center"/>
          </w:tcPr>
          <w:p w14:paraId="605E61CC"/>
        </w:tc>
        <w:tc>
          <w:tcPr>
            <w:tcW w:w="1440" w:type="dxa"/>
            <w:vMerge w:val="continue"/>
            <w:vAlign w:val="center"/>
          </w:tcPr>
          <w:p w14:paraId="7336AAE8"/>
        </w:tc>
        <w:tc>
          <w:tcPr>
            <w:tcW w:w="1398" w:type="dxa"/>
            <w:vMerge w:val="continue"/>
            <w:vAlign w:val="center"/>
          </w:tcPr>
          <w:p w14:paraId="7B3C3719"/>
        </w:tc>
      </w:tr>
      <w:tr w14:paraId="569456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3920" w:type="dxa"/>
            <w:gridSpan w:val="2"/>
            <w:vAlign w:val="center"/>
          </w:tcPr>
          <w:p w14:paraId="7504FCEC">
            <w:pPr>
              <w:jc w:val="center"/>
            </w:pPr>
            <w:r>
              <w:rPr>
                <w:rFonts w:ascii="宋体" w:hAnsi="宋体" w:eastAsia="宋体" w:cs="宋体"/>
                <w:b w:val="0"/>
                <w:i w:val="0"/>
                <w:color w:val="000000"/>
                <w:sz w:val="17"/>
              </w:rPr>
              <w:t>栏次</w:t>
            </w:r>
          </w:p>
        </w:tc>
        <w:tc>
          <w:tcPr>
            <w:tcW w:w="1440" w:type="dxa"/>
            <w:vAlign w:val="center"/>
          </w:tcPr>
          <w:p w14:paraId="36177615">
            <w:pPr>
              <w:jc w:val="center"/>
            </w:pPr>
            <w:r>
              <w:rPr>
                <w:rFonts w:ascii="宋体" w:hAnsi="宋体" w:eastAsia="宋体" w:cs="宋体"/>
                <w:b w:val="0"/>
                <w:i w:val="0"/>
                <w:color w:val="000000"/>
                <w:sz w:val="17"/>
              </w:rPr>
              <w:t>1</w:t>
            </w:r>
          </w:p>
        </w:tc>
        <w:tc>
          <w:tcPr>
            <w:tcW w:w="1440" w:type="dxa"/>
            <w:vAlign w:val="center"/>
          </w:tcPr>
          <w:p w14:paraId="6628252C">
            <w:pPr>
              <w:jc w:val="center"/>
            </w:pPr>
            <w:r>
              <w:rPr>
                <w:rFonts w:ascii="宋体" w:hAnsi="宋体" w:eastAsia="宋体" w:cs="宋体"/>
                <w:b w:val="0"/>
                <w:i w:val="0"/>
                <w:color w:val="000000"/>
                <w:sz w:val="17"/>
              </w:rPr>
              <w:t>2</w:t>
            </w:r>
          </w:p>
        </w:tc>
        <w:tc>
          <w:tcPr>
            <w:tcW w:w="1440" w:type="dxa"/>
            <w:vAlign w:val="center"/>
          </w:tcPr>
          <w:p w14:paraId="44B8263E">
            <w:pPr>
              <w:jc w:val="center"/>
            </w:pPr>
            <w:r>
              <w:rPr>
                <w:rFonts w:ascii="宋体" w:hAnsi="宋体" w:eastAsia="宋体" w:cs="宋体"/>
                <w:b w:val="0"/>
                <w:i w:val="0"/>
                <w:color w:val="000000"/>
                <w:sz w:val="17"/>
              </w:rPr>
              <w:t>3</w:t>
            </w:r>
          </w:p>
        </w:tc>
        <w:tc>
          <w:tcPr>
            <w:tcW w:w="1440" w:type="dxa"/>
            <w:vAlign w:val="center"/>
          </w:tcPr>
          <w:p w14:paraId="24B809B9">
            <w:pPr>
              <w:jc w:val="center"/>
            </w:pPr>
            <w:r>
              <w:rPr>
                <w:rFonts w:ascii="宋体" w:hAnsi="宋体" w:eastAsia="宋体" w:cs="宋体"/>
                <w:b w:val="0"/>
                <w:i w:val="0"/>
                <w:color w:val="000000"/>
                <w:sz w:val="17"/>
              </w:rPr>
              <w:t>4</w:t>
            </w:r>
          </w:p>
        </w:tc>
        <w:tc>
          <w:tcPr>
            <w:tcW w:w="1440" w:type="dxa"/>
            <w:vAlign w:val="center"/>
          </w:tcPr>
          <w:p w14:paraId="7201F9C5">
            <w:pPr>
              <w:jc w:val="center"/>
            </w:pPr>
            <w:r>
              <w:rPr>
                <w:rFonts w:ascii="宋体" w:hAnsi="宋体" w:eastAsia="宋体" w:cs="宋体"/>
                <w:b w:val="0"/>
                <w:i w:val="0"/>
                <w:color w:val="000000"/>
                <w:sz w:val="17"/>
              </w:rPr>
              <w:t>5</w:t>
            </w:r>
          </w:p>
        </w:tc>
        <w:tc>
          <w:tcPr>
            <w:tcW w:w="1440" w:type="dxa"/>
            <w:vAlign w:val="center"/>
          </w:tcPr>
          <w:p w14:paraId="2EEBDE92">
            <w:pPr>
              <w:jc w:val="center"/>
            </w:pPr>
            <w:r>
              <w:rPr>
                <w:rFonts w:ascii="宋体" w:hAnsi="宋体" w:eastAsia="宋体" w:cs="宋体"/>
                <w:b w:val="0"/>
                <w:i w:val="0"/>
                <w:color w:val="000000"/>
                <w:sz w:val="17"/>
              </w:rPr>
              <w:t>6</w:t>
            </w:r>
          </w:p>
        </w:tc>
        <w:tc>
          <w:tcPr>
            <w:tcW w:w="1398" w:type="dxa"/>
            <w:vAlign w:val="center"/>
          </w:tcPr>
          <w:p w14:paraId="0EC813E8">
            <w:pPr>
              <w:jc w:val="center"/>
            </w:pPr>
            <w:r>
              <w:rPr>
                <w:rFonts w:ascii="宋体" w:hAnsi="宋体" w:eastAsia="宋体" w:cs="宋体"/>
                <w:b w:val="0"/>
                <w:i w:val="0"/>
                <w:color w:val="000000"/>
                <w:sz w:val="17"/>
              </w:rPr>
              <w:t>7</w:t>
            </w:r>
          </w:p>
        </w:tc>
      </w:tr>
      <w:tr w14:paraId="5DA982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3920" w:type="dxa"/>
            <w:gridSpan w:val="2"/>
            <w:vAlign w:val="center"/>
          </w:tcPr>
          <w:p w14:paraId="231DFF20">
            <w:pPr>
              <w:jc w:val="center"/>
            </w:pPr>
            <w:r>
              <w:rPr>
                <w:rFonts w:ascii="宋体" w:hAnsi="宋体" w:eastAsia="宋体" w:cs="宋体"/>
                <w:b w:val="0"/>
                <w:i w:val="0"/>
                <w:color w:val="000000"/>
                <w:sz w:val="17"/>
              </w:rPr>
              <w:t>合计</w:t>
            </w:r>
          </w:p>
        </w:tc>
        <w:tc>
          <w:tcPr>
            <w:tcW w:w="1440" w:type="dxa"/>
            <w:vAlign w:val="center"/>
          </w:tcPr>
          <w:p w14:paraId="1AB28FB4">
            <w:pPr>
              <w:jc w:val="right"/>
            </w:pPr>
            <w:r>
              <w:rPr>
                <w:rFonts w:ascii="宋体" w:hAnsi="宋体" w:eastAsia="宋体" w:cs="宋体"/>
                <w:b/>
                <w:i w:val="0"/>
                <w:color w:val="000000"/>
                <w:sz w:val="17"/>
              </w:rPr>
              <w:t>204.08</w:t>
            </w:r>
          </w:p>
        </w:tc>
        <w:tc>
          <w:tcPr>
            <w:tcW w:w="1440" w:type="dxa"/>
            <w:vAlign w:val="center"/>
          </w:tcPr>
          <w:p w14:paraId="225CC56A">
            <w:pPr>
              <w:jc w:val="right"/>
            </w:pPr>
            <w:r>
              <w:rPr>
                <w:rFonts w:ascii="宋体" w:hAnsi="宋体" w:eastAsia="宋体" w:cs="宋体"/>
                <w:b/>
                <w:i w:val="0"/>
                <w:color w:val="000000"/>
                <w:sz w:val="17"/>
              </w:rPr>
              <w:t>196.06</w:t>
            </w:r>
          </w:p>
        </w:tc>
        <w:tc>
          <w:tcPr>
            <w:tcW w:w="1440" w:type="dxa"/>
            <w:vAlign w:val="center"/>
          </w:tcPr>
          <w:p w14:paraId="19A41AED">
            <w:pPr>
              <w:jc w:val="right"/>
            </w:pPr>
            <w:r>
              <w:rPr>
                <w:rFonts w:ascii="宋体" w:hAnsi="宋体" w:eastAsia="宋体" w:cs="宋体"/>
                <w:b/>
                <w:i w:val="0"/>
                <w:color w:val="000000"/>
                <w:sz w:val="17"/>
              </w:rPr>
              <w:t>0.00</w:t>
            </w:r>
          </w:p>
        </w:tc>
        <w:tc>
          <w:tcPr>
            <w:tcW w:w="1440" w:type="dxa"/>
            <w:vAlign w:val="center"/>
          </w:tcPr>
          <w:p w14:paraId="1AFB7AEF">
            <w:pPr>
              <w:jc w:val="right"/>
            </w:pPr>
            <w:r>
              <w:rPr>
                <w:rFonts w:ascii="宋体" w:hAnsi="宋体" w:eastAsia="宋体" w:cs="宋体"/>
                <w:b/>
                <w:i w:val="0"/>
                <w:color w:val="000000"/>
                <w:sz w:val="17"/>
              </w:rPr>
              <w:t>0.00</w:t>
            </w:r>
          </w:p>
        </w:tc>
        <w:tc>
          <w:tcPr>
            <w:tcW w:w="1440" w:type="dxa"/>
            <w:vAlign w:val="center"/>
          </w:tcPr>
          <w:p w14:paraId="420940F4">
            <w:pPr>
              <w:jc w:val="right"/>
            </w:pPr>
            <w:r>
              <w:rPr>
                <w:rFonts w:ascii="宋体" w:hAnsi="宋体" w:eastAsia="宋体" w:cs="宋体"/>
                <w:b/>
                <w:i w:val="0"/>
                <w:color w:val="000000"/>
                <w:sz w:val="17"/>
              </w:rPr>
              <w:t>0.00</w:t>
            </w:r>
          </w:p>
        </w:tc>
        <w:tc>
          <w:tcPr>
            <w:tcW w:w="1440" w:type="dxa"/>
            <w:vAlign w:val="center"/>
          </w:tcPr>
          <w:p w14:paraId="31DA849F">
            <w:pPr>
              <w:jc w:val="right"/>
            </w:pPr>
            <w:r>
              <w:rPr>
                <w:rFonts w:ascii="宋体" w:hAnsi="宋体" w:eastAsia="宋体" w:cs="宋体"/>
                <w:b/>
                <w:i w:val="0"/>
                <w:color w:val="000000"/>
                <w:sz w:val="17"/>
              </w:rPr>
              <w:t>0.00</w:t>
            </w:r>
          </w:p>
        </w:tc>
        <w:tc>
          <w:tcPr>
            <w:tcW w:w="1398" w:type="dxa"/>
            <w:vAlign w:val="center"/>
          </w:tcPr>
          <w:p w14:paraId="2CD3C220">
            <w:pPr>
              <w:jc w:val="right"/>
            </w:pPr>
            <w:r>
              <w:rPr>
                <w:rFonts w:ascii="宋体" w:hAnsi="宋体" w:eastAsia="宋体" w:cs="宋体"/>
                <w:b/>
                <w:i w:val="0"/>
                <w:color w:val="000000"/>
                <w:sz w:val="17"/>
              </w:rPr>
              <w:t>8.02</w:t>
            </w:r>
          </w:p>
        </w:tc>
      </w:tr>
      <w:tr w14:paraId="2D80D6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25A47E27">
            <w:pPr>
              <w:jc w:val="left"/>
            </w:pPr>
            <w:r>
              <w:rPr>
                <w:rFonts w:ascii="宋体" w:hAnsi="宋体" w:eastAsia="宋体" w:cs="宋体"/>
                <w:b w:val="0"/>
                <w:i w:val="0"/>
                <w:color w:val="000000"/>
                <w:sz w:val="17"/>
              </w:rPr>
              <w:t>201</w:t>
            </w:r>
          </w:p>
        </w:tc>
        <w:tc>
          <w:tcPr>
            <w:tcW w:w="3140" w:type="dxa"/>
            <w:vAlign w:val="center"/>
          </w:tcPr>
          <w:p w14:paraId="0934E2E2">
            <w:pPr>
              <w:jc w:val="left"/>
            </w:pPr>
            <w:r>
              <w:rPr>
                <w:rFonts w:ascii="宋体" w:hAnsi="宋体" w:eastAsia="宋体" w:cs="宋体"/>
                <w:b w:val="0"/>
                <w:i w:val="0"/>
                <w:color w:val="000000"/>
                <w:sz w:val="17"/>
              </w:rPr>
              <w:t>一般公共服务支出</w:t>
            </w:r>
          </w:p>
        </w:tc>
        <w:tc>
          <w:tcPr>
            <w:tcW w:w="1440" w:type="dxa"/>
            <w:vAlign w:val="center"/>
          </w:tcPr>
          <w:p w14:paraId="18D1176F">
            <w:pPr>
              <w:jc w:val="right"/>
            </w:pPr>
            <w:r>
              <w:rPr>
                <w:rFonts w:ascii="宋体" w:hAnsi="宋体" w:eastAsia="宋体" w:cs="宋体"/>
                <w:b w:val="0"/>
                <w:i w:val="0"/>
                <w:color w:val="000000"/>
                <w:sz w:val="17"/>
              </w:rPr>
              <w:t>151.71</w:t>
            </w:r>
          </w:p>
        </w:tc>
        <w:tc>
          <w:tcPr>
            <w:tcW w:w="1440" w:type="dxa"/>
            <w:vAlign w:val="center"/>
          </w:tcPr>
          <w:p w14:paraId="4784DBA9">
            <w:pPr>
              <w:jc w:val="right"/>
            </w:pPr>
            <w:r>
              <w:rPr>
                <w:rFonts w:ascii="宋体" w:hAnsi="宋体" w:eastAsia="宋体" w:cs="宋体"/>
                <w:b w:val="0"/>
                <w:i w:val="0"/>
                <w:color w:val="000000"/>
                <w:sz w:val="17"/>
              </w:rPr>
              <w:t>143.69</w:t>
            </w:r>
          </w:p>
        </w:tc>
        <w:tc>
          <w:tcPr>
            <w:tcW w:w="1440" w:type="dxa"/>
            <w:vAlign w:val="center"/>
          </w:tcPr>
          <w:p w14:paraId="7A2D9F93">
            <w:pPr>
              <w:jc w:val="right"/>
            </w:pPr>
            <w:r>
              <w:rPr>
                <w:rFonts w:ascii="宋体" w:hAnsi="宋体" w:eastAsia="宋体" w:cs="宋体"/>
                <w:b w:val="0"/>
                <w:i w:val="0"/>
                <w:color w:val="000000"/>
                <w:sz w:val="17"/>
              </w:rPr>
              <w:t>0.00</w:t>
            </w:r>
          </w:p>
        </w:tc>
        <w:tc>
          <w:tcPr>
            <w:tcW w:w="1440" w:type="dxa"/>
            <w:vAlign w:val="center"/>
          </w:tcPr>
          <w:p w14:paraId="5373068E">
            <w:pPr>
              <w:jc w:val="right"/>
            </w:pPr>
            <w:r>
              <w:rPr>
                <w:rFonts w:ascii="宋体" w:hAnsi="宋体" w:eastAsia="宋体" w:cs="宋体"/>
                <w:b w:val="0"/>
                <w:i w:val="0"/>
                <w:color w:val="000000"/>
                <w:sz w:val="17"/>
              </w:rPr>
              <w:t>0.00</w:t>
            </w:r>
          </w:p>
        </w:tc>
        <w:tc>
          <w:tcPr>
            <w:tcW w:w="1440" w:type="dxa"/>
            <w:vAlign w:val="center"/>
          </w:tcPr>
          <w:p w14:paraId="088E1906">
            <w:pPr>
              <w:jc w:val="right"/>
            </w:pPr>
            <w:r>
              <w:rPr>
                <w:rFonts w:ascii="宋体" w:hAnsi="宋体" w:eastAsia="宋体" w:cs="宋体"/>
                <w:b w:val="0"/>
                <w:i w:val="0"/>
                <w:color w:val="000000"/>
                <w:sz w:val="17"/>
              </w:rPr>
              <w:t>0.00</w:t>
            </w:r>
          </w:p>
        </w:tc>
        <w:tc>
          <w:tcPr>
            <w:tcW w:w="1440" w:type="dxa"/>
            <w:vAlign w:val="center"/>
          </w:tcPr>
          <w:p w14:paraId="46C3509C">
            <w:pPr>
              <w:jc w:val="right"/>
            </w:pPr>
            <w:r>
              <w:rPr>
                <w:rFonts w:ascii="宋体" w:hAnsi="宋体" w:eastAsia="宋体" w:cs="宋体"/>
                <w:b w:val="0"/>
                <w:i w:val="0"/>
                <w:color w:val="000000"/>
                <w:sz w:val="17"/>
              </w:rPr>
              <w:t>0.00</w:t>
            </w:r>
          </w:p>
        </w:tc>
        <w:tc>
          <w:tcPr>
            <w:tcW w:w="1398" w:type="dxa"/>
            <w:vAlign w:val="center"/>
          </w:tcPr>
          <w:p w14:paraId="6B676119">
            <w:pPr>
              <w:jc w:val="right"/>
            </w:pPr>
            <w:r>
              <w:rPr>
                <w:rFonts w:ascii="宋体" w:hAnsi="宋体" w:eastAsia="宋体" w:cs="宋体"/>
                <w:b w:val="0"/>
                <w:i w:val="0"/>
                <w:color w:val="000000"/>
                <w:sz w:val="17"/>
              </w:rPr>
              <w:t>8.02</w:t>
            </w:r>
          </w:p>
        </w:tc>
      </w:tr>
      <w:tr w14:paraId="3D77B8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5BE3D3B4">
            <w:pPr>
              <w:jc w:val="left"/>
            </w:pPr>
            <w:r>
              <w:rPr>
                <w:rFonts w:ascii="宋体" w:hAnsi="宋体" w:eastAsia="宋体" w:cs="宋体"/>
                <w:b w:val="0"/>
                <w:i w:val="0"/>
                <w:color w:val="000000"/>
                <w:sz w:val="17"/>
              </w:rPr>
              <w:t>20129</w:t>
            </w:r>
          </w:p>
        </w:tc>
        <w:tc>
          <w:tcPr>
            <w:tcW w:w="3140" w:type="dxa"/>
            <w:vAlign w:val="center"/>
          </w:tcPr>
          <w:p w14:paraId="38727CDE">
            <w:pPr>
              <w:jc w:val="left"/>
            </w:pPr>
            <w:r>
              <w:rPr>
                <w:rFonts w:ascii="宋体" w:hAnsi="宋体" w:eastAsia="宋体" w:cs="宋体"/>
                <w:b w:val="0"/>
                <w:i w:val="0"/>
                <w:color w:val="000000"/>
                <w:sz w:val="17"/>
              </w:rPr>
              <w:t>群众团体事务</w:t>
            </w:r>
          </w:p>
        </w:tc>
        <w:tc>
          <w:tcPr>
            <w:tcW w:w="1440" w:type="dxa"/>
            <w:vAlign w:val="center"/>
          </w:tcPr>
          <w:p w14:paraId="04118C72">
            <w:pPr>
              <w:jc w:val="right"/>
            </w:pPr>
            <w:r>
              <w:rPr>
                <w:rFonts w:ascii="宋体" w:hAnsi="宋体" w:eastAsia="宋体" w:cs="宋体"/>
                <w:b w:val="0"/>
                <w:i w:val="0"/>
                <w:color w:val="000000"/>
                <w:sz w:val="17"/>
              </w:rPr>
              <w:t>151.71</w:t>
            </w:r>
          </w:p>
        </w:tc>
        <w:tc>
          <w:tcPr>
            <w:tcW w:w="1440" w:type="dxa"/>
            <w:vAlign w:val="center"/>
          </w:tcPr>
          <w:p w14:paraId="23FC3671">
            <w:pPr>
              <w:jc w:val="right"/>
            </w:pPr>
            <w:r>
              <w:rPr>
                <w:rFonts w:ascii="宋体" w:hAnsi="宋体" w:eastAsia="宋体" w:cs="宋体"/>
                <w:b w:val="0"/>
                <w:i w:val="0"/>
                <w:color w:val="000000"/>
                <w:sz w:val="17"/>
              </w:rPr>
              <w:t>143.69</w:t>
            </w:r>
          </w:p>
        </w:tc>
        <w:tc>
          <w:tcPr>
            <w:tcW w:w="1440" w:type="dxa"/>
            <w:vAlign w:val="center"/>
          </w:tcPr>
          <w:p w14:paraId="237A76A5">
            <w:pPr>
              <w:jc w:val="right"/>
            </w:pPr>
            <w:r>
              <w:rPr>
                <w:rFonts w:ascii="宋体" w:hAnsi="宋体" w:eastAsia="宋体" w:cs="宋体"/>
                <w:b w:val="0"/>
                <w:i w:val="0"/>
                <w:color w:val="000000"/>
                <w:sz w:val="17"/>
              </w:rPr>
              <w:t>0.00</w:t>
            </w:r>
          </w:p>
        </w:tc>
        <w:tc>
          <w:tcPr>
            <w:tcW w:w="1440" w:type="dxa"/>
            <w:vAlign w:val="center"/>
          </w:tcPr>
          <w:p w14:paraId="5843FC7E">
            <w:pPr>
              <w:jc w:val="right"/>
            </w:pPr>
            <w:r>
              <w:rPr>
                <w:rFonts w:ascii="宋体" w:hAnsi="宋体" w:eastAsia="宋体" w:cs="宋体"/>
                <w:b w:val="0"/>
                <w:i w:val="0"/>
                <w:color w:val="000000"/>
                <w:sz w:val="17"/>
              </w:rPr>
              <w:t>0.00</w:t>
            </w:r>
          </w:p>
        </w:tc>
        <w:tc>
          <w:tcPr>
            <w:tcW w:w="1440" w:type="dxa"/>
            <w:vAlign w:val="center"/>
          </w:tcPr>
          <w:p w14:paraId="16B0AF5E">
            <w:pPr>
              <w:jc w:val="right"/>
            </w:pPr>
            <w:r>
              <w:rPr>
                <w:rFonts w:ascii="宋体" w:hAnsi="宋体" w:eastAsia="宋体" w:cs="宋体"/>
                <w:b w:val="0"/>
                <w:i w:val="0"/>
                <w:color w:val="000000"/>
                <w:sz w:val="17"/>
              </w:rPr>
              <w:t>0.00</w:t>
            </w:r>
          </w:p>
        </w:tc>
        <w:tc>
          <w:tcPr>
            <w:tcW w:w="1440" w:type="dxa"/>
            <w:vAlign w:val="center"/>
          </w:tcPr>
          <w:p w14:paraId="045AFF74">
            <w:pPr>
              <w:jc w:val="right"/>
            </w:pPr>
            <w:r>
              <w:rPr>
                <w:rFonts w:ascii="宋体" w:hAnsi="宋体" w:eastAsia="宋体" w:cs="宋体"/>
                <w:b w:val="0"/>
                <w:i w:val="0"/>
                <w:color w:val="000000"/>
                <w:sz w:val="17"/>
              </w:rPr>
              <w:t>0.00</w:t>
            </w:r>
          </w:p>
        </w:tc>
        <w:tc>
          <w:tcPr>
            <w:tcW w:w="1398" w:type="dxa"/>
            <w:vAlign w:val="center"/>
          </w:tcPr>
          <w:p w14:paraId="3322A954">
            <w:pPr>
              <w:jc w:val="right"/>
            </w:pPr>
            <w:r>
              <w:rPr>
                <w:rFonts w:ascii="宋体" w:hAnsi="宋体" w:eastAsia="宋体" w:cs="宋体"/>
                <w:b w:val="0"/>
                <w:i w:val="0"/>
                <w:color w:val="000000"/>
                <w:sz w:val="17"/>
              </w:rPr>
              <w:t>8.02</w:t>
            </w:r>
          </w:p>
        </w:tc>
      </w:tr>
      <w:tr w14:paraId="2E4B2C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1131A448">
            <w:pPr>
              <w:jc w:val="left"/>
            </w:pPr>
            <w:r>
              <w:rPr>
                <w:rFonts w:ascii="宋体" w:hAnsi="宋体" w:eastAsia="宋体" w:cs="宋体"/>
                <w:b w:val="0"/>
                <w:i w:val="0"/>
                <w:color w:val="000000"/>
                <w:sz w:val="17"/>
              </w:rPr>
              <w:t>2012901</w:t>
            </w:r>
          </w:p>
        </w:tc>
        <w:tc>
          <w:tcPr>
            <w:tcW w:w="3140" w:type="dxa"/>
            <w:vAlign w:val="center"/>
          </w:tcPr>
          <w:p w14:paraId="65FF8052">
            <w:pPr>
              <w:jc w:val="left"/>
            </w:pPr>
            <w:r>
              <w:rPr>
                <w:rFonts w:ascii="宋体" w:hAnsi="宋体" w:eastAsia="宋体" w:cs="宋体"/>
                <w:b w:val="0"/>
                <w:i w:val="0"/>
                <w:color w:val="000000"/>
                <w:sz w:val="17"/>
              </w:rPr>
              <w:t>行政运行</w:t>
            </w:r>
          </w:p>
        </w:tc>
        <w:tc>
          <w:tcPr>
            <w:tcW w:w="1440" w:type="dxa"/>
            <w:vAlign w:val="center"/>
          </w:tcPr>
          <w:p w14:paraId="1F9F9255">
            <w:pPr>
              <w:jc w:val="right"/>
            </w:pPr>
            <w:r>
              <w:rPr>
                <w:rFonts w:ascii="宋体" w:hAnsi="宋体" w:eastAsia="宋体" w:cs="宋体"/>
                <w:b w:val="0"/>
                <w:i w:val="0"/>
                <w:color w:val="000000"/>
                <w:sz w:val="17"/>
              </w:rPr>
              <w:t>106.03</w:t>
            </w:r>
          </w:p>
        </w:tc>
        <w:tc>
          <w:tcPr>
            <w:tcW w:w="1440" w:type="dxa"/>
            <w:vAlign w:val="center"/>
          </w:tcPr>
          <w:p w14:paraId="1B6DFB26">
            <w:pPr>
              <w:jc w:val="right"/>
            </w:pPr>
            <w:r>
              <w:rPr>
                <w:rFonts w:ascii="宋体" w:hAnsi="宋体" w:eastAsia="宋体" w:cs="宋体"/>
                <w:b w:val="0"/>
                <w:i w:val="0"/>
                <w:color w:val="000000"/>
                <w:sz w:val="17"/>
              </w:rPr>
              <w:t>106.03</w:t>
            </w:r>
          </w:p>
        </w:tc>
        <w:tc>
          <w:tcPr>
            <w:tcW w:w="1440" w:type="dxa"/>
            <w:vAlign w:val="center"/>
          </w:tcPr>
          <w:p w14:paraId="03544205">
            <w:pPr>
              <w:jc w:val="right"/>
            </w:pPr>
            <w:r>
              <w:rPr>
                <w:rFonts w:ascii="宋体" w:hAnsi="宋体" w:eastAsia="宋体" w:cs="宋体"/>
                <w:b w:val="0"/>
                <w:i w:val="0"/>
                <w:color w:val="000000"/>
                <w:sz w:val="17"/>
              </w:rPr>
              <w:t>0.00</w:t>
            </w:r>
          </w:p>
        </w:tc>
        <w:tc>
          <w:tcPr>
            <w:tcW w:w="1440" w:type="dxa"/>
            <w:vAlign w:val="center"/>
          </w:tcPr>
          <w:p w14:paraId="152B3627">
            <w:pPr>
              <w:jc w:val="right"/>
            </w:pPr>
            <w:r>
              <w:rPr>
                <w:rFonts w:ascii="宋体" w:hAnsi="宋体" w:eastAsia="宋体" w:cs="宋体"/>
                <w:b w:val="0"/>
                <w:i w:val="0"/>
                <w:color w:val="000000"/>
                <w:sz w:val="17"/>
              </w:rPr>
              <w:t>0.00</w:t>
            </w:r>
          </w:p>
        </w:tc>
        <w:tc>
          <w:tcPr>
            <w:tcW w:w="1440" w:type="dxa"/>
            <w:vAlign w:val="center"/>
          </w:tcPr>
          <w:p w14:paraId="0C84513B">
            <w:pPr>
              <w:jc w:val="right"/>
            </w:pPr>
            <w:r>
              <w:rPr>
                <w:rFonts w:ascii="宋体" w:hAnsi="宋体" w:eastAsia="宋体" w:cs="宋体"/>
                <w:b w:val="0"/>
                <w:i w:val="0"/>
                <w:color w:val="000000"/>
                <w:sz w:val="17"/>
              </w:rPr>
              <w:t>0.00</w:t>
            </w:r>
          </w:p>
        </w:tc>
        <w:tc>
          <w:tcPr>
            <w:tcW w:w="1440" w:type="dxa"/>
            <w:vAlign w:val="center"/>
          </w:tcPr>
          <w:p w14:paraId="09116995">
            <w:pPr>
              <w:jc w:val="right"/>
            </w:pPr>
            <w:r>
              <w:rPr>
                <w:rFonts w:ascii="宋体" w:hAnsi="宋体" w:eastAsia="宋体" w:cs="宋体"/>
                <w:b w:val="0"/>
                <w:i w:val="0"/>
                <w:color w:val="000000"/>
                <w:sz w:val="17"/>
              </w:rPr>
              <w:t>0.00</w:t>
            </w:r>
          </w:p>
        </w:tc>
        <w:tc>
          <w:tcPr>
            <w:tcW w:w="1398" w:type="dxa"/>
            <w:vAlign w:val="center"/>
          </w:tcPr>
          <w:p w14:paraId="1F2B687A">
            <w:pPr>
              <w:jc w:val="right"/>
            </w:pPr>
            <w:r>
              <w:rPr>
                <w:rFonts w:ascii="宋体" w:hAnsi="宋体" w:eastAsia="宋体" w:cs="宋体"/>
                <w:b w:val="0"/>
                <w:i w:val="0"/>
                <w:color w:val="000000"/>
                <w:sz w:val="17"/>
              </w:rPr>
              <w:t>0.00</w:t>
            </w:r>
          </w:p>
        </w:tc>
      </w:tr>
      <w:tr w14:paraId="342C50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3243A23F">
            <w:pPr>
              <w:jc w:val="left"/>
            </w:pPr>
            <w:r>
              <w:rPr>
                <w:rFonts w:ascii="宋体" w:hAnsi="宋体" w:eastAsia="宋体" w:cs="宋体"/>
                <w:b w:val="0"/>
                <w:i w:val="0"/>
                <w:color w:val="000000"/>
                <w:sz w:val="17"/>
              </w:rPr>
              <w:t>2012902</w:t>
            </w:r>
          </w:p>
        </w:tc>
        <w:tc>
          <w:tcPr>
            <w:tcW w:w="3140" w:type="dxa"/>
            <w:vAlign w:val="center"/>
          </w:tcPr>
          <w:p w14:paraId="00EEE501">
            <w:pPr>
              <w:jc w:val="left"/>
            </w:pPr>
            <w:r>
              <w:rPr>
                <w:rFonts w:ascii="宋体" w:hAnsi="宋体" w:eastAsia="宋体" w:cs="宋体"/>
                <w:b w:val="0"/>
                <w:i w:val="0"/>
                <w:color w:val="000000"/>
                <w:sz w:val="17"/>
              </w:rPr>
              <w:t>一般行政管理事务</w:t>
            </w:r>
          </w:p>
        </w:tc>
        <w:tc>
          <w:tcPr>
            <w:tcW w:w="1440" w:type="dxa"/>
            <w:vAlign w:val="center"/>
          </w:tcPr>
          <w:p w14:paraId="248ACB37">
            <w:pPr>
              <w:jc w:val="right"/>
            </w:pPr>
            <w:r>
              <w:rPr>
                <w:rFonts w:ascii="宋体" w:hAnsi="宋体" w:eastAsia="宋体" w:cs="宋体"/>
                <w:b w:val="0"/>
                <w:i w:val="0"/>
                <w:color w:val="000000"/>
                <w:sz w:val="17"/>
              </w:rPr>
              <w:t>37.66</w:t>
            </w:r>
          </w:p>
        </w:tc>
        <w:tc>
          <w:tcPr>
            <w:tcW w:w="1440" w:type="dxa"/>
            <w:vAlign w:val="center"/>
          </w:tcPr>
          <w:p w14:paraId="7B248F18">
            <w:pPr>
              <w:jc w:val="right"/>
            </w:pPr>
            <w:r>
              <w:rPr>
                <w:rFonts w:ascii="宋体" w:hAnsi="宋体" w:eastAsia="宋体" w:cs="宋体"/>
                <w:b w:val="0"/>
                <w:i w:val="0"/>
                <w:color w:val="000000"/>
                <w:sz w:val="17"/>
              </w:rPr>
              <w:t>37.66</w:t>
            </w:r>
          </w:p>
        </w:tc>
        <w:tc>
          <w:tcPr>
            <w:tcW w:w="1440" w:type="dxa"/>
            <w:vAlign w:val="center"/>
          </w:tcPr>
          <w:p w14:paraId="200C60C7">
            <w:pPr>
              <w:jc w:val="right"/>
            </w:pPr>
            <w:r>
              <w:rPr>
                <w:rFonts w:ascii="宋体" w:hAnsi="宋体" w:eastAsia="宋体" w:cs="宋体"/>
                <w:b w:val="0"/>
                <w:i w:val="0"/>
                <w:color w:val="000000"/>
                <w:sz w:val="17"/>
              </w:rPr>
              <w:t>0.00</w:t>
            </w:r>
          </w:p>
        </w:tc>
        <w:tc>
          <w:tcPr>
            <w:tcW w:w="1440" w:type="dxa"/>
            <w:vAlign w:val="center"/>
          </w:tcPr>
          <w:p w14:paraId="2FA24364">
            <w:pPr>
              <w:jc w:val="right"/>
            </w:pPr>
            <w:r>
              <w:rPr>
                <w:rFonts w:ascii="宋体" w:hAnsi="宋体" w:eastAsia="宋体" w:cs="宋体"/>
                <w:b w:val="0"/>
                <w:i w:val="0"/>
                <w:color w:val="000000"/>
                <w:sz w:val="17"/>
              </w:rPr>
              <w:t>0.00</w:t>
            </w:r>
          </w:p>
        </w:tc>
        <w:tc>
          <w:tcPr>
            <w:tcW w:w="1440" w:type="dxa"/>
            <w:vAlign w:val="center"/>
          </w:tcPr>
          <w:p w14:paraId="07BEA8B2">
            <w:pPr>
              <w:jc w:val="right"/>
            </w:pPr>
            <w:r>
              <w:rPr>
                <w:rFonts w:ascii="宋体" w:hAnsi="宋体" w:eastAsia="宋体" w:cs="宋体"/>
                <w:b w:val="0"/>
                <w:i w:val="0"/>
                <w:color w:val="000000"/>
                <w:sz w:val="17"/>
              </w:rPr>
              <w:t>0.00</w:t>
            </w:r>
          </w:p>
        </w:tc>
        <w:tc>
          <w:tcPr>
            <w:tcW w:w="1440" w:type="dxa"/>
            <w:vAlign w:val="center"/>
          </w:tcPr>
          <w:p w14:paraId="4691106D">
            <w:pPr>
              <w:jc w:val="right"/>
            </w:pPr>
            <w:r>
              <w:rPr>
                <w:rFonts w:ascii="宋体" w:hAnsi="宋体" w:eastAsia="宋体" w:cs="宋体"/>
                <w:b w:val="0"/>
                <w:i w:val="0"/>
                <w:color w:val="000000"/>
                <w:sz w:val="17"/>
              </w:rPr>
              <w:t>0.00</w:t>
            </w:r>
          </w:p>
        </w:tc>
        <w:tc>
          <w:tcPr>
            <w:tcW w:w="1398" w:type="dxa"/>
            <w:vAlign w:val="center"/>
          </w:tcPr>
          <w:p w14:paraId="7E2443DD">
            <w:pPr>
              <w:jc w:val="right"/>
            </w:pPr>
            <w:r>
              <w:rPr>
                <w:rFonts w:ascii="宋体" w:hAnsi="宋体" w:eastAsia="宋体" w:cs="宋体"/>
                <w:b w:val="0"/>
                <w:i w:val="0"/>
                <w:color w:val="000000"/>
                <w:sz w:val="17"/>
              </w:rPr>
              <w:t>0.00</w:t>
            </w:r>
          </w:p>
        </w:tc>
      </w:tr>
      <w:tr w14:paraId="2D9AE6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6628C8C6">
            <w:pPr>
              <w:jc w:val="left"/>
            </w:pPr>
            <w:r>
              <w:rPr>
                <w:rFonts w:ascii="宋体" w:hAnsi="宋体" w:eastAsia="宋体" w:cs="宋体"/>
                <w:b w:val="0"/>
                <w:i w:val="0"/>
                <w:color w:val="000000"/>
                <w:sz w:val="17"/>
              </w:rPr>
              <w:t>2012999</w:t>
            </w:r>
          </w:p>
        </w:tc>
        <w:tc>
          <w:tcPr>
            <w:tcW w:w="3140" w:type="dxa"/>
            <w:vAlign w:val="center"/>
          </w:tcPr>
          <w:p w14:paraId="25C9BC1B">
            <w:pPr>
              <w:jc w:val="left"/>
            </w:pPr>
            <w:r>
              <w:rPr>
                <w:rFonts w:ascii="宋体" w:hAnsi="宋体" w:eastAsia="宋体" w:cs="宋体"/>
                <w:b w:val="0"/>
                <w:i w:val="0"/>
                <w:color w:val="000000"/>
                <w:sz w:val="17"/>
              </w:rPr>
              <w:t>其他群众团体事务支出</w:t>
            </w:r>
          </w:p>
        </w:tc>
        <w:tc>
          <w:tcPr>
            <w:tcW w:w="1440" w:type="dxa"/>
            <w:vAlign w:val="center"/>
          </w:tcPr>
          <w:p w14:paraId="24B9258D">
            <w:pPr>
              <w:jc w:val="right"/>
            </w:pPr>
            <w:r>
              <w:rPr>
                <w:rFonts w:ascii="宋体" w:hAnsi="宋体" w:eastAsia="宋体" w:cs="宋体"/>
                <w:b w:val="0"/>
                <w:i w:val="0"/>
                <w:color w:val="000000"/>
                <w:sz w:val="17"/>
              </w:rPr>
              <w:t>8.02</w:t>
            </w:r>
          </w:p>
        </w:tc>
        <w:tc>
          <w:tcPr>
            <w:tcW w:w="1440" w:type="dxa"/>
            <w:vAlign w:val="center"/>
          </w:tcPr>
          <w:p w14:paraId="54BDF64A">
            <w:pPr>
              <w:jc w:val="right"/>
            </w:pPr>
            <w:r>
              <w:rPr>
                <w:rFonts w:ascii="宋体" w:hAnsi="宋体" w:eastAsia="宋体" w:cs="宋体"/>
                <w:b w:val="0"/>
                <w:i w:val="0"/>
                <w:color w:val="000000"/>
                <w:sz w:val="17"/>
              </w:rPr>
              <w:t>0.00</w:t>
            </w:r>
          </w:p>
        </w:tc>
        <w:tc>
          <w:tcPr>
            <w:tcW w:w="1440" w:type="dxa"/>
            <w:vAlign w:val="center"/>
          </w:tcPr>
          <w:p w14:paraId="4B6D182E">
            <w:pPr>
              <w:jc w:val="right"/>
            </w:pPr>
            <w:r>
              <w:rPr>
                <w:rFonts w:ascii="宋体" w:hAnsi="宋体" w:eastAsia="宋体" w:cs="宋体"/>
                <w:b w:val="0"/>
                <w:i w:val="0"/>
                <w:color w:val="000000"/>
                <w:sz w:val="17"/>
              </w:rPr>
              <w:t>0.00</w:t>
            </w:r>
          </w:p>
        </w:tc>
        <w:tc>
          <w:tcPr>
            <w:tcW w:w="1440" w:type="dxa"/>
            <w:vAlign w:val="center"/>
          </w:tcPr>
          <w:p w14:paraId="6F046CE8">
            <w:pPr>
              <w:jc w:val="right"/>
            </w:pPr>
            <w:r>
              <w:rPr>
                <w:rFonts w:ascii="宋体" w:hAnsi="宋体" w:eastAsia="宋体" w:cs="宋体"/>
                <w:b w:val="0"/>
                <w:i w:val="0"/>
                <w:color w:val="000000"/>
                <w:sz w:val="17"/>
              </w:rPr>
              <w:t>0.00</w:t>
            </w:r>
          </w:p>
        </w:tc>
        <w:tc>
          <w:tcPr>
            <w:tcW w:w="1440" w:type="dxa"/>
            <w:vAlign w:val="center"/>
          </w:tcPr>
          <w:p w14:paraId="406A13D4">
            <w:pPr>
              <w:jc w:val="right"/>
            </w:pPr>
            <w:r>
              <w:rPr>
                <w:rFonts w:ascii="宋体" w:hAnsi="宋体" w:eastAsia="宋体" w:cs="宋体"/>
                <w:b w:val="0"/>
                <w:i w:val="0"/>
                <w:color w:val="000000"/>
                <w:sz w:val="17"/>
              </w:rPr>
              <w:t>0.00</w:t>
            </w:r>
          </w:p>
        </w:tc>
        <w:tc>
          <w:tcPr>
            <w:tcW w:w="1440" w:type="dxa"/>
            <w:vAlign w:val="center"/>
          </w:tcPr>
          <w:p w14:paraId="00B23529">
            <w:pPr>
              <w:jc w:val="right"/>
            </w:pPr>
            <w:r>
              <w:rPr>
                <w:rFonts w:ascii="宋体" w:hAnsi="宋体" w:eastAsia="宋体" w:cs="宋体"/>
                <w:b w:val="0"/>
                <w:i w:val="0"/>
                <w:color w:val="000000"/>
                <w:sz w:val="17"/>
              </w:rPr>
              <w:t>0.00</w:t>
            </w:r>
          </w:p>
        </w:tc>
        <w:tc>
          <w:tcPr>
            <w:tcW w:w="1398" w:type="dxa"/>
            <w:vAlign w:val="center"/>
          </w:tcPr>
          <w:p w14:paraId="6AB8E882">
            <w:pPr>
              <w:jc w:val="right"/>
            </w:pPr>
            <w:r>
              <w:rPr>
                <w:rFonts w:ascii="宋体" w:hAnsi="宋体" w:eastAsia="宋体" w:cs="宋体"/>
                <w:b w:val="0"/>
                <w:i w:val="0"/>
                <w:color w:val="000000"/>
                <w:sz w:val="17"/>
              </w:rPr>
              <w:t>8.02</w:t>
            </w:r>
          </w:p>
        </w:tc>
      </w:tr>
      <w:tr w14:paraId="50E499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18785944">
            <w:pPr>
              <w:jc w:val="left"/>
            </w:pPr>
            <w:r>
              <w:rPr>
                <w:rFonts w:ascii="宋体" w:hAnsi="宋体" w:eastAsia="宋体" w:cs="宋体"/>
                <w:b w:val="0"/>
                <w:i w:val="0"/>
                <w:color w:val="000000"/>
                <w:sz w:val="17"/>
              </w:rPr>
              <w:t>208</w:t>
            </w:r>
          </w:p>
        </w:tc>
        <w:tc>
          <w:tcPr>
            <w:tcW w:w="3140" w:type="dxa"/>
            <w:vAlign w:val="center"/>
          </w:tcPr>
          <w:p w14:paraId="7A40C0B6">
            <w:pPr>
              <w:jc w:val="left"/>
            </w:pPr>
            <w:r>
              <w:rPr>
                <w:rFonts w:ascii="宋体" w:hAnsi="宋体" w:eastAsia="宋体" w:cs="宋体"/>
                <w:b w:val="0"/>
                <w:i w:val="0"/>
                <w:color w:val="000000"/>
                <w:sz w:val="17"/>
              </w:rPr>
              <w:t>社会保障和就业支出</w:t>
            </w:r>
          </w:p>
        </w:tc>
        <w:tc>
          <w:tcPr>
            <w:tcW w:w="1440" w:type="dxa"/>
            <w:vAlign w:val="center"/>
          </w:tcPr>
          <w:p w14:paraId="03B305DA">
            <w:pPr>
              <w:jc w:val="right"/>
            </w:pPr>
            <w:r>
              <w:rPr>
                <w:rFonts w:ascii="宋体" w:hAnsi="宋体" w:eastAsia="宋体" w:cs="宋体"/>
                <w:b w:val="0"/>
                <w:i w:val="0"/>
                <w:color w:val="000000"/>
                <w:sz w:val="17"/>
              </w:rPr>
              <w:t>45.61</w:t>
            </w:r>
          </w:p>
        </w:tc>
        <w:tc>
          <w:tcPr>
            <w:tcW w:w="1440" w:type="dxa"/>
            <w:vAlign w:val="center"/>
          </w:tcPr>
          <w:p w14:paraId="366C5516">
            <w:pPr>
              <w:jc w:val="right"/>
            </w:pPr>
            <w:r>
              <w:rPr>
                <w:rFonts w:ascii="宋体" w:hAnsi="宋体" w:eastAsia="宋体" w:cs="宋体"/>
                <w:b w:val="0"/>
                <w:i w:val="0"/>
                <w:color w:val="000000"/>
                <w:sz w:val="17"/>
              </w:rPr>
              <w:t>45.61</w:t>
            </w:r>
          </w:p>
        </w:tc>
        <w:tc>
          <w:tcPr>
            <w:tcW w:w="1440" w:type="dxa"/>
            <w:vAlign w:val="center"/>
          </w:tcPr>
          <w:p w14:paraId="4A1BA702">
            <w:pPr>
              <w:jc w:val="right"/>
            </w:pPr>
            <w:r>
              <w:rPr>
                <w:rFonts w:ascii="宋体" w:hAnsi="宋体" w:eastAsia="宋体" w:cs="宋体"/>
                <w:b w:val="0"/>
                <w:i w:val="0"/>
                <w:color w:val="000000"/>
                <w:sz w:val="17"/>
              </w:rPr>
              <w:t>0.00</w:t>
            </w:r>
          </w:p>
        </w:tc>
        <w:tc>
          <w:tcPr>
            <w:tcW w:w="1440" w:type="dxa"/>
            <w:vAlign w:val="center"/>
          </w:tcPr>
          <w:p w14:paraId="77352563">
            <w:pPr>
              <w:jc w:val="right"/>
            </w:pPr>
            <w:r>
              <w:rPr>
                <w:rFonts w:ascii="宋体" w:hAnsi="宋体" w:eastAsia="宋体" w:cs="宋体"/>
                <w:b w:val="0"/>
                <w:i w:val="0"/>
                <w:color w:val="000000"/>
                <w:sz w:val="17"/>
              </w:rPr>
              <w:t>0.00</w:t>
            </w:r>
          </w:p>
        </w:tc>
        <w:tc>
          <w:tcPr>
            <w:tcW w:w="1440" w:type="dxa"/>
            <w:vAlign w:val="center"/>
          </w:tcPr>
          <w:p w14:paraId="40E6FCD5">
            <w:pPr>
              <w:jc w:val="right"/>
            </w:pPr>
            <w:r>
              <w:rPr>
                <w:rFonts w:ascii="宋体" w:hAnsi="宋体" w:eastAsia="宋体" w:cs="宋体"/>
                <w:b w:val="0"/>
                <w:i w:val="0"/>
                <w:color w:val="000000"/>
                <w:sz w:val="17"/>
              </w:rPr>
              <w:t>0.00</w:t>
            </w:r>
          </w:p>
        </w:tc>
        <w:tc>
          <w:tcPr>
            <w:tcW w:w="1440" w:type="dxa"/>
            <w:vAlign w:val="center"/>
          </w:tcPr>
          <w:p w14:paraId="24E4F98A">
            <w:pPr>
              <w:jc w:val="right"/>
            </w:pPr>
            <w:r>
              <w:rPr>
                <w:rFonts w:ascii="宋体" w:hAnsi="宋体" w:eastAsia="宋体" w:cs="宋体"/>
                <w:b w:val="0"/>
                <w:i w:val="0"/>
                <w:color w:val="000000"/>
                <w:sz w:val="17"/>
              </w:rPr>
              <w:t>0.00</w:t>
            </w:r>
          </w:p>
        </w:tc>
        <w:tc>
          <w:tcPr>
            <w:tcW w:w="1398" w:type="dxa"/>
            <w:vAlign w:val="center"/>
          </w:tcPr>
          <w:p w14:paraId="78335E7F">
            <w:pPr>
              <w:jc w:val="right"/>
            </w:pPr>
            <w:r>
              <w:rPr>
                <w:rFonts w:ascii="宋体" w:hAnsi="宋体" w:eastAsia="宋体" w:cs="宋体"/>
                <w:b w:val="0"/>
                <w:i w:val="0"/>
                <w:color w:val="000000"/>
                <w:sz w:val="17"/>
              </w:rPr>
              <w:t>0.00</w:t>
            </w:r>
          </w:p>
        </w:tc>
      </w:tr>
      <w:tr w14:paraId="38C309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02BA0CF5">
            <w:pPr>
              <w:jc w:val="left"/>
            </w:pPr>
            <w:r>
              <w:rPr>
                <w:rFonts w:ascii="宋体" w:hAnsi="宋体" w:eastAsia="宋体" w:cs="宋体"/>
                <w:b w:val="0"/>
                <w:i w:val="0"/>
                <w:color w:val="000000"/>
                <w:sz w:val="17"/>
              </w:rPr>
              <w:t>20805</w:t>
            </w:r>
          </w:p>
        </w:tc>
        <w:tc>
          <w:tcPr>
            <w:tcW w:w="3140" w:type="dxa"/>
            <w:vAlign w:val="center"/>
          </w:tcPr>
          <w:p w14:paraId="1E803942">
            <w:pPr>
              <w:jc w:val="left"/>
            </w:pPr>
            <w:r>
              <w:rPr>
                <w:rFonts w:ascii="宋体" w:hAnsi="宋体" w:eastAsia="宋体" w:cs="宋体"/>
                <w:b w:val="0"/>
                <w:i w:val="0"/>
                <w:color w:val="000000"/>
                <w:sz w:val="17"/>
              </w:rPr>
              <w:t>行政事业单位养老支出</w:t>
            </w:r>
          </w:p>
        </w:tc>
        <w:tc>
          <w:tcPr>
            <w:tcW w:w="1440" w:type="dxa"/>
            <w:vAlign w:val="center"/>
          </w:tcPr>
          <w:p w14:paraId="764A6373">
            <w:pPr>
              <w:jc w:val="right"/>
            </w:pPr>
            <w:r>
              <w:rPr>
                <w:rFonts w:ascii="宋体" w:hAnsi="宋体" w:eastAsia="宋体" w:cs="宋体"/>
                <w:b w:val="0"/>
                <w:i w:val="0"/>
                <w:color w:val="000000"/>
                <w:sz w:val="17"/>
              </w:rPr>
              <w:t>45.61</w:t>
            </w:r>
          </w:p>
        </w:tc>
        <w:tc>
          <w:tcPr>
            <w:tcW w:w="1440" w:type="dxa"/>
            <w:vAlign w:val="center"/>
          </w:tcPr>
          <w:p w14:paraId="55051F7B">
            <w:pPr>
              <w:jc w:val="right"/>
            </w:pPr>
            <w:r>
              <w:rPr>
                <w:rFonts w:ascii="宋体" w:hAnsi="宋体" w:eastAsia="宋体" w:cs="宋体"/>
                <w:b w:val="0"/>
                <w:i w:val="0"/>
                <w:color w:val="000000"/>
                <w:sz w:val="17"/>
              </w:rPr>
              <w:t>45.61</w:t>
            </w:r>
          </w:p>
        </w:tc>
        <w:tc>
          <w:tcPr>
            <w:tcW w:w="1440" w:type="dxa"/>
            <w:vAlign w:val="center"/>
          </w:tcPr>
          <w:p w14:paraId="56B17B17">
            <w:pPr>
              <w:jc w:val="right"/>
            </w:pPr>
            <w:r>
              <w:rPr>
                <w:rFonts w:ascii="宋体" w:hAnsi="宋体" w:eastAsia="宋体" w:cs="宋体"/>
                <w:b w:val="0"/>
                <w:i w:val="0"/>
                <w:color w:val="000000"/>
                <w:sz w:val="17"/>
              </w:rPr>
              <w:t>0.00</w:t>
            </w:r>
          </w:p>
        </w:tc>
        <w:tc>
          <w:tcPr>
            <w:tcW w:w="1440" w:type="dxa"/>
            <w:vAlign w:val="center"/>
          </w:tcPr>
          <w:p w14:paraId="074C6646">
            <w:pPr>
              <w:jc w:val="right"/>
            </w:pPr>
            <w:r>
              <w:rPr>
                <w:rFonts w:ascii="宋体" w:hAnsi="宋体" w:eastAsia="宋体" w:cs="宋体"/>
                <w:b w:val="0"/>
                <w:i w:val="0"/>
                <w:color w:val="000000"/>
                <w:sz w:val="17"/>
              </w:rPr>
              <w:t>0.00</w:t>
            </w:r>
          </w:p>
        </w:tc>
        <w:tc>
          <w:tcPr>
            <w:tcW w:w="1440" w:type="dxa"/>
            <w:vAlign w:val="center"/>
          </w:tcPr>
          <w:p w14:paraId="07AE9F0F">
            <w:pPr>
              <w:jc w:val="right"/>
            </w:pPr>
            <w:r>
              <w:rPr>
                <w:rFonts w:ascii="宋体" w:hAnsi="宋体" w:eastAsia="宋体" w:cs="宋体"/>
                <w:b w:val="0"/>
                <w:i w:val="0"/>
                <w:color w:val="000000"/>
                <w:sz w:val="17"/>
              </w:rPr>
              <w:t>0.00</w:t>
            </w:r>
          </w:p>
        </w:tc>
        <w:tc>
          <w:tcPr>
            <w:tcW w:w="1440" w:type="dxa"/>
            <w:vAlign w:val="center"/>
          </w:tcPr>
          <w:p w14:paraId="65308E0A">
            <w:pPr>
              <w:jc w:val="right"/>
            </w:pPr>
            <w:r>
              <w:rPr>
                <w:rFonts w:ascii="宋体" w:hAnsi="宋体" w:eastAsia="宋体" w:cs="宋体"/>
                <w:b w:val="0"/>
                <w:i w:val="0"/>
                <w:color w:val="000000"/>
                <w:sz w:val="17"/>
              </w:rPr>
              <w:t>0.00</w:t>
            </w:r>
          </w:p>
        </w:tc>
        <w:tc>
          <w:tcPr>
            <w:tcW w:w="1398" w:type="dxa"/>
            <w:vAlign w:val="center"/>
          </w:tcPr>
          <w:p w14:paraId="6D420437">
            <w:pPr>
              <w:jc w:val="right"/>
            </w:pPr>
            <w:r>
              <w:rPr>
                <w:rFonts w:ascii="宋体" w:hAnsi="宋体" w:eastAsia="宋体" w:cs="宋体"/>
                <w:b w:val="0"/>
                <w:i w:val="0"/>
                <w:color w:val="000000"/>
                <w:sz w:val="17"/>
              </w:rPr>
              <w:t>0.00</w:t>
            </w:r>
          </w:p>
        </w:tc>
      </w:tr>
      <w:tr w14:paraId="1D30DC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3BD2B545">
            <w:pPr>
              <w:jc w:val="left"/>
            </w:pPr>
            <w:r>
              <w:rPr>
                <w:rFonts w:ascii="宋体" w:hAnsi="宋体" w:eastAsia="宋体" w:cs="宋体"/>
                <w:b w:val="0"/>
                <w:i w:val="0"/>
                <w:color w:val="000000"/>
                <w:sz w:val="17"/>
              </w:rPr>
              <w:t>2080501</w:t>
            </w:r>
          </w:p>
        </w:tc>
        <w:tc>
          <w:tcPr>
            <w:tcW w:w="3140" w:type="dxa"/>
            <w:vAlign w:val="center"/>
          </w:tcPr>
          <w:p w14:paraId="0713CA69">
            <w:pPr>
              <w:jc w:val="left"/>
            </w:pPr>
            <w:r>
              <w:rPr>
                <w:rFonts w:ascii="宋体" w:hAnsi="宋体" w:eastAsia="宋体" w:cs="宋体"/>
                <w:b w:val="0"/>
                <w:i w:val="0"/>
                <w:color w:val="000000"/>
                <w:sz w:val="17"/>
              </w:rPr>
              <w:t>行政单位离退休</w:t>
            </w:r>
          </w:p>
        </w:tc>
        <w:tc>
          <w:tcPr>
            <w:tcW w:w="1440" w:type="dxa"/>
            <w:vAlign w:val="center"/>
          </w:tcPr>
          <w:p w14:paraId="70283220">
            <w:pPr>
              <w:jc w:val="right"/>
            </w:pPr>
            <w:r>
              <w:rPr>
                <w:rFonts w:ascii="宋体" w:hAnsi="宋体" w:eastAsia="宋体" w:cs="宋体"/>
                <w:b w:val="0"/>
                <w:i w:val="0"/>
                <w:color w:val="000000"/>
                <w:sz w:val="17"/>
              </w:rPr>
              <w:t>16.86</w:t>
            </w:r>
          </w:p>
        </w:tc>
        <w:tc>
          <w:tcPr>
            <w:tcW w:w="1440" w:type="dxa"/>
            <w:vAlign w:val="center"/>
          </w:tcPr>
          <w:p w14:paraId="3B03C199">
            <w:pPr>
              <w:jc w:val="right"/>
            </w:pPr>
            <w:r>
              <w:rPr>
                <w:rFonts w:ascii="宋体" w:hAnsi="宋体" w:eastAsia="宋体" w:cs="宋体"/>
                <w:b w:val="0"/>
                <w:i w:val="0"/>
                <w:color w:val="000000"/>
                <w:sz w:val="17"/>
              </w:rPr>
              <w:t>16.86</w:t>
            </w:r>
          </w:p>
        </w:tc>
        <w:tc>
          <w:tcPr>
            <w:tcW w:w="1440" w:type="dxa"/>
            <w:vAlign w:val="center"/>
          </w:tcPr>
          <w:p w14:paraId="58B4DE27">
            <w:pPr>
              <w:jc w:val="right"/>
            </w:pPr>
            <w:r>
              <w:rPr>
                <w:rFonts w:ascii="宋体" w:hAnsi="宋体" w:eastAsia="宋体" w:cs="宋体"/>
                <w:b w:val="0"/>
                <w:i w:val="0"/>
                <w:color w:val="000000"/>
                <w:sz w:val="17"/>
              </w:rPr>
              <w:t>0.00</w:t>
            </w:r>
          </w:p>
        </w:tc>
        <w:tc>
          <w:tcPr>
            <w:tcW w:w="1440" w:type="dxa"/>
            <w:vAlign w:val="center"/>
          </w:tcPr>
          <w:p w14:paraId="4B6222E1">
            <w:pPr>
              <w:jc w:val="right"/>
            </w:pPr>
            <w:r>
              <w:rPr>
                <w:rFonts w:ascii="宋体" w:hAnsi="宋体" w:eastAsia="宋体" w:cs="宋体"/>
                <w:b w:val="0"/>
                <w:i w:val="0"/>
                <w:color w:val="000000"/>
                <w:sz w:val="17"/>
              </w:rPr>
              <w:t>0.00</w:t>
            </w:r>
          </w:p>
        </w:tc>
        <w:tc>
          <w:tcPr>
            <w:tcW w:w="1440" w:type="dxa"/>
            <w:vAlign w:val="center"/>
          </w:tcPr>
          <w:p w14:paraId="3D409E5A">
            <w:pPr>
              <w:jc w:val="right"/>
            </w:pPr>
            <w:r>
              <w:rPr>
                <w:rFonts w:ascii="宋体" w:hAnsi="宋体" w:eastAsia="宋体" w:cs="宋体"/>
                <w:b w:val="0"/>
                <w:i w:val="0"/>
                <w:color w:val="000000"/>
                <w:sz w:val="17"/>
              </w:rPr>
              <w:t>0.00</w:t>
            </w:r>
          </w:p>
        </w:tc>
        <w:tc>
          <w:tcPr>
            <w:tcW w:w="1440" w:type="dxa"/>
            <w:vAlign w:val="center"/>
          </w:tcPr>
          <w:p w14:paraId="74780E54">
            <w:pPr>
              <w:jc w:val="right"/>
            </w:pPr>
            <w:r>
              <w:rPr>
                <w:rFonts w:ascii="宋体" w:hAnsi="宋体" w:eastAsia="宋体" w:cs="宋体"/>
                <w:b w:val="0"/>
                <w:i w:val="0"/>
                <w:color w:val="000000"/>
                <w:sz w:val="17"/>
              </w:rPr>
              <w:t>0.00</w:t>
            </w:r>
          </w:p>
        </w:tc>
        <w:tc>
          <w:tcPr>
            <w:tcW w:w="1398" w:type="dxa"/>
            <w:vAlign w:val="center"/>
          </w:tcPr>
          <w:p w14:paraId="04240904">
            <w:pPr>
              <w:jc w:val="right"/>
            </w:pPr>
            <w:r>
              <w:rPr>
                <w:rFonts w:ascii="宋体" w:hAnsi="宋体" w:eastAsia="宋体" w:cs="宋体"/>
                <w:b w:val="0"/>
                <w:i w:val="0"/>
                <w:color w:val="000000"/>
                <w:sz w:val="17"/>
              </w:rPr>
              <w:t>0.00</w:t>
            </w:r>
          </w:p>
        </w:tc>
      </w:tr>
      <w:tr w14:paraId="2BCEDF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7D776166">
            <w:pPr>
              <w:jc w:val="left"/>
            </w:pPr>
            <w:r>
              <w:rPr>
                <w:rFonts w:ascii="宋体" w:hAnsi="宋体" w:eastAsia="宋体" w:cs="宋体"/>
                <w:b w:val="0"/>
                <w:i w:val="0"/>
                <w:color w:val="000000"/>
                <w:sz w:val="17"/>
              </w:rPr>
              <w:t>2080505</w:t>
            </w:r>
          </w:p>
        </w:tc>
        <w:tc>
          <w:tcPr>
            <w:tcW w:w="3140" w:type="dxa"/>
            <w:vAlign w:val="center"/>
          </w:tcPr>
          <w:p w14:paraId="3ED9A5A3">
            <w:pPr>
              <w:jc w:val="left"/>
            </w:pPr>
            <w:r>
              <w:rPr>
                <w:rFonts w:ascii="宋体" w:hAnsi="宋体" w:eastAsia="宋体" w:cs="宋体"/>
                <w:b w:val="0"/>
                <w:i w:val="0"/>
                <w:color w:val="000000"/>
                <w:sz w:val="17"/>
              </w:rPr>
              <w:t>机关事业单位基本养老保险缴费支出</w:t>
            </w:r>
          </w:p>
        </w:tc>
        <w:tc>
          <w:tcPr>
            <w:tcW w:w="1440" w:type="dxa"/>
            <w:vAlign w:val="center"/>
          </w:tcPr>
          <w:p w14:paraId="3BFFE73C">
            <w:pPr>
              <w:jc w:val="right"/>
            </w:pPr>
            <w:r>
              <w:rPr>
                <w:rFonts w:ascii="宋体" w:hAnsi="宋体" w:eastAsia="宋体" w:cs="宋体"/>
                <w:b w:val="0"/>
                <w:i w:val="0"/>
                <w:color w:val="000000"/>
                <w:sz w:val="17"/>
              </w:rPr>
              <w:t>10.70</w:t>
            </w:r>
          </w:p>
        </w:tc>
        <w:tc>
          <w:tcPr>
            <w:tcW w:w="1440" w:type="dxa"/>
            <w:vAlign w:val="center"/>
          </w:tcPr>
          <w:p w14:paraId="75FD1FFF">
            <w:pPr>
              <w:jc w:val="right"/>
            </w:pPr>
            <w:r>
              <w:rPr>
                <w:rFonts w:ascii="宋体" w:hAnsi="宋体" w:eastAsia="宋体" w:cs="宋体"/>
                <w:b w:val="0"/>
                <w:i w:val="0"/>
                <w:color w:val="000000"/>
                <w:sz w:val="17"/>
              </w:rPr>
              <w:t>10.70</w:t>
            </w:r>
          </w:p>
        </w:tc>
        <w:tc>
          <w:tcPr>
            <w:tcW w:w="1440" w:type="dxa"/>
            <w:vAlign w:val="center"/>
          </w:tcPr>
          <w:p w14:paraId="1839F144">
            <w:pPr>
              <w:jc w:val="right"/>
            </w:pPr>
            <w:r>
              <w:rPr>
                <w:rFonts w:ascii="宋体" w:hAnsi="宋体" w:eastAsia="宋体" w:cs="宋体"/>
                <w:b w:val="0"/>
                <w:i w:val="0"/>
                <w:color w:val="000000"/>
                <w:sz w:val="17"/>
              </w:rPr>
              <w:t>0.00</w:t>
            </w:r>
          </w:p>
        </w:tc>
        <w:tc>
          <w:tcPr>
            <w:tcW w:w="1440" w:type="dxa"/>
            <w:vAlign w:val="center"/>
          </w:tcPr>
          <w:p w14:paraId="09A73CB2">
            <w:pPr>
              <w:jc w:val="right"/>
            </w:pPr>
            <w:r>
              <w:rPr>
                <w:rFonts w:ascii="宋体" w:hAnsi="宋体" w:eastAsia="宋体" w:cs="宋体"/>
                <w:b w:val="0"/>
                <w:i w:val="0"/>
                <w:color w:val="000000"/>
                <w:sz w:val="17"/>
              </w:rPr>
              <w:t>0.00</w:t>
            </w:r>
          </w:p>
        </w:tc>
        <w:tc>
          <w:tcPr>
            <w:tcW w:w="1440" w:type="dxa"/>
            <w:vAlign w:val="center"/>
          </w:tcPr>
          <w:p w14:paraId="3491D467">
            <w:pPr>
              <w:jc w:val="right"/>
            </w:pPr>
            <w:r>
              <w:rPr>
                <w:rFonts w:ascii="宋体" w:hAnsi="宋体" w:eastAsia="宋体" w:cs="宋体"/>
                <w:b w:val="0"/>
                <w:i w:val="0"/>
                <w:color w:val="000000"/>
                <w:sz w:val="17"/>
              </w:rPr>
              <w:t>0.00</w:t>
            </w:r>
          </w:p>
        </w:tc>
        <w:tc>
          <w:tcPr>
            <w:tcW w:w="1440" w:type="dxa"/>
            <w:vAlign w:val="center"/>
          </w:tcPr>
          <w:p w14:paraId="03AE1579">
            <w:pPr>
              <w:jc w:val="right"/>
            </w:pPr>
            <w:r>
              <w:rPr>
                <w:rFonts w:ascii="宋体" w:hAnsi="宋体" w:eastAsia="宋体" w:cs="宋体"/>
                <w:b w:val="0"/>
                <w:i w:val="0"/>
                <w:color w:val="000000"/>
                <w:sz w:val="17"/>
              </w:rPr>
              <w:t>0.00</w:t>
            </w:r>
          </w:p>
        </w:tc>
        <w:tc>
          <w:tcPr>
            <w:tcW w:w="1398" w:type="dxa"/>
            <w:vAlign w:val="center"/>
          </w:tcPr>
          <w:p w14:paraId="7F43217A">
            <w:pPr>
              <w:jc w:val="right"/>
            </w:pPr>
            <w:r>
              <w:rPr>
                <w:rFonts w:ascii="宋体" w:hAnsi="宋体" w:eastAsia="宋体" w:cs="宋体"/>
                <w:b w:val="0"/>
                <w:i w:val="0"/>
                <w:color w:val="000000"/>
                <w:sz w:val="17"/>
              </w:rPr>
              <w:t>0.00</w:t>
            </w:r>
          </w:p>
        </w:tc>
      </w:tr>
      <w:tr w14:paraId="64E5BB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6FCC4E28">
            <w:pPr>
              <w:jc w:val="left"/>
            </w:pPr>
            <w:r>
              <w:rPr>
                <w:rFonts w:ascii="宋体" w:hAnsi="宋体" w:eastAsia="宋体" w:cs="宋体"/>
                <w:b w:val="0"/>
                <w:i w:val="0"/>
                <w:color w:val="000000"/>
                <w:sz w:val="17"/>
              </w:rPr>
              <w:t>2080506</w:t>
            </w:r>
          </w:p>
        </w:tc>
        <w:tc>
          <w:tcPr>
            <w:tcW w:w="3140" w:type="dxa"/>
            <w:vAlign w:val="center"/>
          </w:tcPr>
          <w:p w14:paraId="3B18873C">
            <w:pPr>
              <w:jc w:val="left"/>
            </w:pPr>
            <w:r>
              <w:rPr>
                <w:rFonts w:ascii="宋体" w:hAnsi="宋体" w:eastAsia="宋体" w:cs="宋体"/>
                <w:b w:val="0"/>
                <w:i w:val="0"/>
                <w:color w:val="000000"/>
                <w:sz w:val="17"/>
              </w:rPr>
              <w:t>机关事业单位职业年金缴费支出</w:t>
            </w:r>
          </w:p>
        </w:tc>
        <w:tc>
          <w:tcPr>
            <w:tcW w:w="1440" w:type="dxa"/>
            <w:vAlign w:val="center"/>
          </w:tcPr>
          <w:p w14:paraId="29508BD5">
            <w:pPr>
              <w:jc w:val="right"/>
            </w:pPr>
            <w:r>
              <w:rPr>
                <w:rFonts w:ascii="宋体" w:hAnsi="宋体" w:eastAsia="宋体" w:cs="宋体"/>
                <w:b w:val="0"/>
                <w:i w:val="0"/>
                <w:color w:val="000000"/>
                <w:sz w:val="17"/>
              </w:rPr>
              <w:t>18.05</w:t>
            </w:r>
          </w:p>
        </w:tc>
        <w:tc>
          <w:tcPr>
            <w:tcW w:w="1440" w:type="dxa"/>
            <w:vAlign w:val="center"/>
          </w:tcPr>
          <w:p w14:paraId="00D09C59">
            <w:pPr>
              <w:jc w:val="right"/>
            </w:pPr>
            <w:r>
              <w:rPr>
                <w:rFonts w:ascii="宋体" w:hAnsi="宋体" w:eastAsia="宋体" w:cs="宋体"/>
                <w:b w:val="0"/>
                <w:i w:val="0"/>
                <w:color w:val="000000"/>
                <w:sz w:val="17"/>
              </w:rPr>
              <w:t>18.05</w:t>
            </w:r>
          </w:p>
        </w:tc>
        <w:tc>
          <w:tcPr>
            <w:tcW w:w="1440" w:type="dxa"/>
            <w:vAlign w:val="center"/>
          </w:tcPr>
          <w:p w14:paraId="230E2EE3">
            <w:pPr>
              <w:jc w:val="right"/>
            </w:pPr>
            <w:r>
              <w:rPr>
                <w:rFonts w:ascii="宋体" w:hAnsi="宋体" w:eastAsia="宋体" w:cs="宋体"/>
                <w:b w:val="0"/>
                <w:i w:val="0"/>
                <w:color w:val="000000"/>
                <w:sz w:val="17"/>
              </w:rPr>
              <w:t>0.00</w:t>
            </w:r>
          </w:p>
        </w:tc>
        <w:tc>
          <w:tcPr>
            <w:tcW w:w="1440" w:type="dxa"/>
            <w:vAlign w:val="center"/>
          </w:tcPr>
          <w:p w14:paraId="342E8646">
            <w:pPr>
              <w:jc w:val="right"/>
            </w:pPr>
            <w:r>
              <w:rPr>
                <w:rFonts w:ascii="宋体" w:hAnsi="宋体" w:eastAsia="宋体" w:cs="宋体"/>
                <w:b w:val="0"/>
                <w:i w:val="0"/>
                <w:color w:val="000000"/>
                <w:sz w:val="17"/>
              </w:rPr>
              <w:t>0.00</w:t>
            </w:r>
          </w:p>
        </w:tc>
        <w:tc>
          <w:tcPr>
            <w:tcW w:w="1440" w:type="dxa"/>
            <w:vAlign w:val="center"/>
          </w:tcPr>
          <w:p w14:paraId="6B37EF07">
            <w:pPr>
              <w:jc w:val="right"/>
            </w:pPr>
            <w:r>
              <w:rPr>
                <w:rFonts w:ascii="宋体" w:hAnsi="宋体" w:eastAsia="宋体" w:cs="宋体"/>
                <w:b w:val="0"/>
                <w:i w:val="0"/>
                <w:color w:val="000000"/>
                <w:sz w:val="17"/>
              </w:rPr>
              <w:t>0.00</w:t>
            </w:r>
          </w:p>
        </w:tc>
        <w:tc>
          <w:tcPr>
            <w:tcW w:w="1440" w:type="dxa"/>
            <w:vAlign w:val="center"/>
          </w:tcPr>
          <w:p w14:paraId="386142EB">
            <w:pPr>
              <w:jc w:val="right"/>
            </w:pPr>
            <w:r>
              <w:rPr>
                <w:rFonts w:ascii="宋体" w:hAnsi="宋体" w:eastAsia="宋体" w:cs="宋体"/>
                <w:b w:val="0"/>
                <w:i w:val="0"/>
                <w:color w:val="000000"/>
                <w:sz w:val="17"/>
              </w:rPr>
              <w:t>0.00</w:t>
            </w:r>
          </w:p>
        </w:tc>
        <w:tc>
          <w:tcPr>
            <w:tcW w:w="1398" w:type="dxa"/>
            <w:vAlign w:val="center"/>
          </w:tcPr>
          <w:p w14:paraId="6A9E28B2">
            <w:pPr>
              <w:jc w:val="right"/>
            </w:pPr>
            <w:r>
              <w:rPr>
                <w:rFonts w:ascii="宋体" w:hAnsi="宋体" w:eastAsia="宋体" w:cs="宋体"/>
                <w:b w:val="0"/>
                <w:i w:val="0"/>
                <w:color w:val="000000"/>
                <w:sz w:val="17"/>
              </w:rPr>
              <w:t>0.00</w:t>
            </w:r>
          </w:p>
        </w:tc>
      </w:tr>
      <w:tr w14:paraId="64C810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382D6C86">
            <w:pPr>
              <w:jc w:val="left"/>
            </w:pPr>
            <w:r>
              <w:rPr>
                <w:rFonts w:ascii="宋体" w:hAnsi="宋体" w:eastAsia="宋体" w:cs="宋体"/>
                <w:b w:val="0"/>
                <w:i w:val="0"/>
                <w:color w:val="000000"/>
                <w:sz w:val="17"/>
              </w:rPr>
              <w:t>210</w:t>
            </w:r>
          </w:p>
        </w:tc>
        <w:tc>
          <w:tcPr>
            <w:tcW w:w="3140" w:type="dxa"/>
            <w:vAlign w:val="center"/>
          </w:tcPr>
          <w:p w14:paraId="543D9604">
            <w:pPr>
              <w:jc w:val="left"/>
            </w:pPr>
            <w:r>
              <w:rPr>
                <w:rFonts w:ascii="宋体" w:hAnsi="宋体" w:eastAsia="宋体" w:cs="宋体"/>
                <w:b w:val="0"/>
                <w:i w:val="0"/>
                <w:color w:val="000000"/>
                <w:sz w:val="17"/>
              </w:rPr>
              <w:t>卫生健康支出</w:t>
            </w:r>
          </w:p>
        </w:tc>
        <w:tc>
          <w:tcPr>
            <w:tcW w:w="1440" w:type="dxa"/>
            <w:vAlign w:val="center"/>
          </w:tcPr>
          <w:p w14:paraId="12A5092D">
            <w:pPr>
              <w:jc w:val="right"/>
            </w:pPr>
            <w:r>
              <w:rPr>
                <w:rFonts w:ascii="宋体" w:hAnsi="宋体" w:eastAsia="宋体" w:cs="宋体"/>
                <w:b w:val="0"/>
                <w:i w:val="0"/>
                <w:color w:val="000000"/>
                <w:sz w:val="17"/>
              </w:rPr>
              <w:t>6.76</w:t>
            </w:r>
          </w:p>
        </w:tc>
        <w:tc>
          <w:tcPr>
            <w:tcW w:w="1440" w:type="dxa"/>
            <w:vAlign w:val="center"/>
          </w:tcPr>
          <w:p w14:paraId="689E98BF">
            <w:pPr>
              <w:jc w:val="right"/>
            </w:pPr>
            <w:r>
              <w:rPr>
                <w:rFonts w:ascii="宋体" w:hAnsi="宋体" w:eastAsia="宋体" w:cs="宋体"/>
                <w:b w:val="0"/>
                <w:i w:val="0"/>
                <w:color w:val="000000"/>
                <w:sz w:val="17"/>
              </w:rPr>
              <w:t>6.76</w:t>
            </w:r>
          </w:p>
        </w:tc>
        <w:tc>
          <w:tcPr>
            <w:tcW w:w="1440" w:type="dxa"/>
            <w:vAlign w:val="center"/>
          </w:tcPr>
          <w:p w14:paraId="7F1C63A6">
            <w:pPr>
              <w:jc w:val="right"/>
            </w:pPr>
            <w:r>
              <w:rPr>
                <w:rFonts w:ascii="宋体" w:hAnsi="宋体" w:eastAsia="宋体" w:cs="宋体"/>
                <w:b w:val="0"/>
                <w:i w:val="0"/>
                <w:color w:val="000000"/>
                <w:sz w:val="17"/>
              </w:rPr>
              <w:t>0.00</w:t>
            </w:r>
          </w:p>
        </w:tc>
        <w:tc>
          <w:tcPr>
            <w:tcW w:w="1440" w:type="dxa"/>
            <w:vAlign w:val="center"/>
          </w:tcPr>
          <w:p w14:paraId="5626A55C">
            <w:pPr>
              <w:jc w:val="right"/>
            </w:pPr>
            <w:r>
              <w:rPr>
                <w:rFonts w:ascii="宋体" w:hAnsi="宋体" w:eastAsia="宋体" w:cs="宋体"/>
                <w:b w:val="0"/>
                <w:i w:val="0"/>
                <w:color w:val="000000"/>
                <w:sz w:val="17"/>
              </w:rPr>
              <w:t>0.00</w:t>
            </w:r>
          </w:p>
        </w:tc>
        <w:tc>
          <w:tcPr>
            <w:tcW w:w="1440" w:type="dxa"/>
            <w:vAlign w:val="center"/>
          </w:tcPr>
          <w:p w14:paraId="1262E04E">
            <w:pPr>
              <w:jc w:val="right"/>
            </w:pPr>
            <w:r>
              <w:rPr>
                <w:rFonts w:ascii="宋体" w:hAnsi="宋体" w:eastAsia="宋体" w:cs="宋体"/>
                <w:b w:val="0"/>
                <w:i w:val="0"/>
                <w:color w:val="000000"/>
                <w:sz w:val="17"/>
              </w:rPr>
              <w:t>0.00</w:t>
            </w:r>
          </w:p>
        </w:tc>
        <w:tc>
          <w:tcPr>
            <w:tcW w:w="1440" w:type="dxa"/>
            <w:vAlign w:val="center"/>
          </w:tcPr>
          <w:p w14:paraId="03687B6E">
            <w:pPr>
              <w:jc w:val="right"/>
            </w:pPr>
            <w:r>
              <w:rPr>
                <w:rFonts w:ascii="宋体" w:hAnsi="宋体" w:eastAsia="宋体" w:cs="宋体"/>
                <w:b w:val="0"/>
                <w:i w:val="0"/>
                <w:color w:val="000000"/>
                <w:sz w:val="17"/>
              </w:rPr>
              <w:t>0.00</w:t>
            </w:r>
          </w:p>
        </w:tc>
        <w:tc>
          <w:tcPr>
            <w:tcW w:w="1398" w:type="dxa"/>
            <w:vAlign w:val="center"/>
          </w:tcPr>
          <w:p w14:paraId="73BBAB71">
            <w:pPr>
              <w:jc w:val="right"/>
            </w:pPr>
            <w:r>
              <w:rPr>
                <w:rFonts w:ascii="宋体" w:hAnsi="宋体" w:eastAsia="宋体" w:cs="宋体"/>
                <w:b w:val="0"/>
                <w:i w:val="0"/>
                <w:color w:val="000000"/>
                <w:sz w:val="17"/>
              </w:rPr>
              <w:t>0.00</w:t>
            </w:r>
          </w:p>
        </w:tc>
      </w:tr>
      <w:tr w14:paraId="079B60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3591A2D2">
            <w:pPr>
              <w:jc w:val="left"/>
            </w:pPr>
            <w:r>
              <w:rPr>
                <w:rFonts w:ascii="宋体" w:hAnsi="宋体" w:eastAsia="宋体" w:cs="宋体"/>
                <w:b w:val="0"/>
                <w:i w:val="0"/>
                <w:color w:val="000000"/>
                <w:sz w:val="17"/>
              </w:rPr>
              <w:t>21011</w:t>
            </w:r>
          </w:p>
        </w:tc>
        <w:tc>
          <w:tcPr>
            <w:tcW w:w="3140" w:type="dxa"/>
            <w:vAlign w:val="center"/>
          </w:tcPr>
          <w:p w14:paraId="44EB4958">
            <w:pPr>
              <w:jc w:val="left"/>
            </w:pPr>
            <w:r>
              <w:rPr>
                <w:rFonts w:ascii="宋体" w:hAnsi="宋体" w:eastAsia="宋体" w:cs="宋体"/>
                <w:b w:val="0"/>
                <w:i w:val="0"/>
                <w:color w:val="000000"/>
                <w:sz w:val="17"/>
              </w:rPr>
              <w:t>行政事业单位医疗</w:t>
            </w:r>
          </w:p>
        </w:tc>
        <w:tc>
          <w:tcPr>
            <w:tcW w:w="1440" w:type="dxa"/>
            <w:vAlign w:val="center"/>
          </w:tcPr>
          <w:p w14:paraId="085C347C">
            <w:pPr>
              <w:jc w:val="right"/>
            </w:pPr>
            <w:r>
              <w:rPr>
                <w:rFonts w:ascii="宋体" w:hAnsi="宋体" w:eastAsia="宋体" w:cs="宋体"/>
                <w:b w:val="0"/>
                <w:i w:val="0"/>
                <w:color w:val="000000"/>
                <w:sz w:val="17"/>
              </w:rPr>
              <w:t>6.76</w:t>
            </w:r>
          </w:p>
        </w:tc>
        <w:tc>
          <w:tcPr>
            <w:tcW w:w="1440" w:type="dxa"/>
            <w:vAlign w:val="center"/>
          </w:tcPr>
          <w:p w14:paraId="7B14A56E">
            <w:pPr>
              <w:jc w:val="right"/>
            </w:pPr>
            <w:r>
              <w:rPr>
                <w:rFonts w:ascii="宋体" w:hAnsi="宋体" w:eastAsia="宋体" w:cs="宋体"/>
                <w:b w:val="0"/>
                <w:i w:val="0"/>
                <w:color w:val="000000"/>
                <w:sz w:val="17"/>
              </w:rPr>
              <w:t>6.76</w:t>
            </w:r>
          </w:p>
        </w:tc>
        <w:tc>
          <w:tcPr>
            <w:tcW w:w="1440" w:type="dxa"/>
            <w:vAlign w:val="center"/>
          </w:tcPr>
          <w:p w14:paraId="6D48495D">
            <w:pPr>
              <w:jc w:val="right"/>
            </w:pPr>
            <w:r>
              <w:rPr>
                <w:rFonts w:ascii="宋体" w:hAnsi="宋体" w:eastAsia="宋体" w:cs="宋体"/>
                <w:b w:val="0"/>
                <w:i w:val="0"/>
                <w:color w:val="000000"/>
                <w:sz w:val="17"/>
              </w:rPr>
              <w:t>0.00</w:t>
            </w:r>
          </w:p>
        </w:tc>
        <w:tc>
          <w:tcPr>
            <w:tcW w:w="1440" w:type="dxa"/>
            <w:vAlign w:val="center"/>
          </w:tcPr>
          <w:p w14:paraId="1C8087BE">
            <w:pPr>
              <w:jc w:val="right"/>
            </w:pPr>
            <w:r>
              <w:rPr>
                <w:rFonts w:ascii="宋体" w:hAnsi="宋体" w:eastAsia="宋体" w:cs="宋体"/>
                <w:b w:val="0"/>
                <w:i w:val="0"/>
                <w:color w:val="000000"/>
                <w:sz w:val="17"/>
              </w:rPr>
              <w:t>0.00</w:t>
            </w:r>
          </w:p>
        </w:tc>
        <w:tc>
          <w:tcPr>
            <w:tcW w:w="1440" w:type="dxa"/>
            <w:vAlign w:val="center"/>
          </w:tcPr>
          <w:p w14:paraId="31DF4C4F">
            <w:pPr>
              <w:jc w:val="right"/>
            </w:pPr>
            <w:r>
              <w:rPr>
                <w:rFonts w:ascii="宋体" w:hAnsi="宋体" w:eastAsia="宋体" w:cs="宋体"/>
                <w:b w:val="0"/>
                <w:i w:val="0"/>
                <w:color w:val="000000"/>
                <w:sz w:val="17"/>
              </w:rPr>
              <w:t>0.00</w:t>
            </w:r>
          </w:p>
        </w:tc>
        <w:tc>
          <w:tcPr>
            <w:tcW w:w="1440" w:type="dxa"/>
            <w:vAlign w:val="center"/>
          </w:tcPr>
          <w:p w14:paraId="115C7A44">
            <w:pPr>
              <w:jc w:val="right"/>
            </w:pPr>
            <w:r>
              <w:rPr>
                <w:rFonts w:ascii="宋体" w:hAnsi="宋体" w:eastAsia="宋体" w:cs="宋体"/>
                <w:b w:val="0"/>
                <w:i w:val="0"/>
                <w:color w:val="000000"/>
                <w:sz w:val="17"/>
              </w:rPr>
              <w:t>0.00</w:t>
            </w:r>
          </w:p>
        </w:tc>
        <w:tc>
          <w:tcPr>
            <w:tcW w:w="1398" w:type="dxa"/>
            <w:vAlign w:val="center"/>
          </w:tcPr>
          <w:p w14:paraId="7E30E3F0">
            <w:pPr>
              <w:jc w:val="right"/>
            </w:pPr>
            <w:r>
              <w:rPr>
                <w:rFonts w:ascii="宋体" w:hAnsi="宋体" w:eastAsia="宋体" w:cs="宋体"/>
                <w:b w:val="0"/>
                <w:i w:val="0"/>
                <w:color w:val="000000"/>
                <w:sz w:val="17"/>
              </w:rPr>
              <w:t>0.00</w:t>
            </w:r>
          </w:p>
        </w:tc>
      </w:tr>
      <w:tr w14:paraId="7CF49A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52990B2F">
            <w:pPr>
              <w:jc w:val="left"/>
            </w:pPr>
            <w:r>
              <w:rPr>
                <w:rFonts w:ascii="宋体" w:hAnsi="宋体" w:eastAsia="宋体" w:cs="宋体"/>
                <w:b w:val="0"/>
                <w:i w:val="0"/>
                <w:color w:val="000000"/>
                <w:sz w:val="17"/>
              </w:rPr>
              <w:t>2101101</w:t>
            </w:r>
          </w:p>
        </w:tc>
        <w:tc>
          <w:tcPr>
            <w:tcW w:w="3140" w:type="dxa"/>
            <w:vAlign w:val="center"/>
          </w:tcPr>
          <w:p w14:paraId="4F6CE938">
            <w:pPr>
              <w:jc w:val="left"/>
            </w:pPr>
            <w:r>
              <w:rPr>
                <w:rFonts w:ascii="宋体" w:hAnsi="宋体" w:eastAsia="宋体" w:cs="宋体"/>
                <w:b w:val="0"/>
                <w:i w:val="0"/>
                <w:color w:val="000000"/>
                <w:sz w:val="17"/>
              </w:rPr>
              <w:t>行政单位医疗</w:t>
            </w:r>
          </w:p>
        </w:tc>
        <w:tc>
          <w:tcPr>
            <w:tcW w:w="1440" w:type="dxa"/>
            <w:vAlign w:val="center"/>
          </w:tcPr>
          <w:p w14:paraId="5D7C2CAD">
            <w:pPr>
              <w:jc w:val="right"/>
            </w:pPr>
            <w:r>
              <w:rPr>
                <w:rFonts w:ascii="宋体" w:hAnsi="宋体" w:eastAsia="宋体" w:cs="宋体"/>
                <w:b w:val="0"/>
                <w:i w:val="0"/>
                <w:color w:val="000000"/>
                <w:sz w:val="17"/>
              </w:rPr>
              <w:t>6.49</w:t>
            </w:r>
          </w:p>
        </w:tc>
        <w:tc>
          <w:tcPr>
            <w:tcW w:w="1440" w:type="dxa"/>
            <w:vAlign w:val="center"/>
          </w:tcPr>
          <w:p w14:paraId="444749C8">
            <w:pPr>
              <w:jc w:val="right"/>
            </w:pPr>
            <w:r>
              <w:rPr>
                <w:rFonts w:ascii="宋体" w:hAnsi="宋体" w:eastAsia="宋体" w:cs="宋体"/>
                <w:b w:val="0"/>
                <w:i w:val="0"/>
                <w:color w:val="000000"/>
                <w:sz w:val="17"/>
              </w:rPr>
              <w:t>6.49</w:t>
            </w:r>
          </w:p>
        </w:tc>
        <w:tc>
          <w:tcPr>
            <w:tcW w:w="1440" w:type="dxa"/>
            <w:vAlign w:val="center"/>
          </w:tcPr>
          <w:p w14:paraId="218252FB">
            <w:pPr>
              <w:jc w:val="right"/>
            </w:pPr>
            <w:r>
              <w:rPr>
                <w:rFonts w:ascii="宋体" w:hAnsi="宋体" w:eastAsia="宋体" w:cs="宋体"/>
                <w:b w:val="0"/>
                <w:i w:val="0"/>
                <w:color w:val="000000"/>
                <w:sz w:val="17"/>
              </w:rPr>
              <w:t>0.00</w:t>
            </w:r>
          </w:p>
        </w:tc>
        <w:tc>
          <w:tcPr>
            <w:tcW w:w="1440" w:type="dxa"/>
            <w:vAlign w:val="center"/>
          </w:tcPr>
          <w:p w14:paraId="7F647D88">
            <w:pPr>
              <w:jc w:val="right"/>
            </w:pPr>
            <w:r>
              <w:rPr>
                <w:rFonts w:ascii="宋体" w:hAnsi="宋体" w:eastAsia="宋体" w:cs="宋体"/>
                <w:b w:val="0"/>
                <w:i w:val="0"/>
                <w:color w:val="000000"/>
                <w:sz w:val="17"/>
              </w:rPr>
              <w:t>0.00</w:t>
            </w:r>
          </w:p>
        </w:tc>
        <w:tc>
          <w:tcPr>
            <w:tcW w:w="1440" w:type="dxa"/>
            <w:vAlign w:val="center"/>
          </w:tcPr>
          <w:p w14:paraId="388287CB">
            <w:pPr>
              <w:jc w:val="right"/>
            </w:pPr>
            <w:r>
              <w:rPr>
                <w:rFonts w:ascii="宋体" w:hAnsi="宋体" w:eastAsia="宋体" w:cs="宋体"/>
                <w:b w:val="0"/>
                <w:i w:val="0"/>
                <w:color w:val="000000"/>
                <w:sz w:val="17"/>
              </w:rPr>
              <w:t>0.00</w:t>
            </w:r>
          </w:p>
        </w:tc>
        <w:tc>
          <w:tcPr>
            <w:tcW w:w="1440" w:type="dxa"/>
            <w:vAlign w:val="center"/>
          </w:tcPr>
          <w:p w14:paraId="5DFABEAE">
            <w:pPr>
              <w:jc w:val="right"/>
            </w:pPr>
            <w:r>
              <w:rPr>
                <w:rFonts w:ascii="宋体" w:hAnsi="宋体" w:eastAsia="宋体" w:cs="宋体"/>
                <w:b w:val="0"/>
                <w:i w:val="0"/>
                <w:color w:val="000000"/>
                <w:sz w:val="17"/>
              </w:rPr>
              <w:t>0.00</w:t>
            </w:r>
          </w:p>
        </w:tc>
        <w:tc>
          <w:tcPr>
            <w:tcW w:w="1398" w:type="dxa"/>
            <w:vAlign w:val="center"/>
          </w:tcPr>
          <w:p w14:paraId="525CD519">
            <w:pPr>
              <w:jc w:val="right"/>
            </w:pPr>
            <w:r>
              <w:rPr>
                <w:rFonts w:ascii="宋体" w:hAnsi="宋体" w:eastAsia="宋体" w:cs="宋体"/>
                <w:b w:val="0"/>
                <w:i w:val="0"/>
                <w:color w:val="000000"/>
                <w:sz w:val="17"/>
              </w:rPr>
              <w:t>0.00</w:t>
            </w:r>
          </w:p>
        </w:tc>
      </w:tr>
      <w:tr w14:paraId="77CE7B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1CB296A9">
            <w:pPr>
              <w:jc w:val="left"/>
            </w:pPr>
            <w:r>
              <w:rPr>
                <w:rFonts w:ascii="宋体" w:hAnsi="宋体" w:eastAsia="宋体" w:cs="宋体"/>
                <w:b w:val="0"/>
                <w:i w:val="0"/>
                <w:color w:val="000000"/>
                <w:sz w:val="17"/>
              </w:rPr>
              <w:t>2101199</w:t>
            </w:r>
          </w:p>
        </w:tc>
        <w:tc>
          <w:tcPr>
            <w:tcW w:w="3140" w:type="dxa"/>
            <w:vAlign w:val="center"/>
          </w:tcPr>
          <w:p w14:paraId="5A07B931">
            <w:pPr>
              <w:jc w:val="left"/>
            </w:pPr>
            <w:r>
              <w:rPr>
                <w:rFonts w:ascii="宋体" w:hAnsi="宋体" w:eastAsia="宋体" w:cs="宋体"/>
                <w:b w:val="0"/>
                <w:i w:val="0"/>
                <w:color w:val="000000"/>
                <w:sz w:val="17"/>
              </w:rPr>
              <w:t>其他行政事业单位医疗支出</w:t>
            </w:r>
          </w:p>
        </w:tc>
        <w:tc>
          <w:tcPr>
            <w:tcW w:w="1440" w:type="dxa"/>
            <w:vAlign w:val="center"/>
          </w:tcPr>
          <w:p w14:paraId="1E30DA8E">
            <w:pPr>
              <w:jc w:val="right"/>
            </w:pPr>
            <w:r>
              <w:rPr>
                <w:rFonts w:ascii="宋体" w:hAnsi="宋体" w:eastAsia="宋体" w:cs="宋体"/>
                <w:b w:val="0"/>
                <w:i w:val="0"/>
                <w:color w:val="000000"/>
                <w:sz w:val="17"/>
              </w:rPr>
              <w:t>0.27</w:t>
            </w:r>
          </w:p>
        </w:tc>
        <w:tc>
          <w:tcPr>
            <w:tcW w:w="1440" w:type="dxa"/>
            <w:vAlign w:val="center"/>
          </w:tcPr>
          <w:p w14:paraId="2C92B16E">
            <w:pPr>
              <w:jc w:val="right"/>
            </w:pPr>
            <w:r>
              <w:rPr>
                <w:rFonts w:ascii="宋体" w:hAnsi="宋体" w:eastAsia="宋体" w:cs="宋体"/>
                <w:b w:val="0"/>
                <w:i w:val="0"/>
                <w:color w:val="000000"/>
                <w:sz w:val="17"/>
              </w:rPr>
              <w:t>0.27</w:t>
            </w:r>
          </w:p>
        </w:tc>
        <w:tc>
          <w:tcPr>
            <w:tcW w:w="1440" w:type="dxa"/>
            <w:vAlign w:val="center"/>
          </w:tcPr>
          <w:p w14:paraId="2580ECCC">
            <w:pPr>
              <w:jc w:val="right"/>
            </w:pPr>
            <w:r>
              <w:rPr>
                <w:rFonts w:ascii="宋体" w:hAnsi="宋体" w:eastAsia="宋体" w:cs="宋体"/>
                <w:b w:val="0"/>
                <w:i w:val="0"/>
                <w:color w:val="000000"/>
                <w:sz w:val="17"/>
              </w:rPr>
              <w:t>0.00</w:t>
            </w:r>
          </w:p>
        </w:tc>
        <w:tc>
          <w:tcPr>
            <w:tcW w:w="1440" w:type="dxa"/>
            <w:vAlign w:val="center"/>
          </w:tcPr>
          <w:p w14:paraId="32A7D83F">
            <w:pPr>
              <w:jc w:val="right"/>
            </w:pPr>
            <w:r>
              <w:rPr>
                <w:rFonts w:ascii="宋体" w:hAnsi="宋体" w:eastAsia="宋体" w:cs="宋体"/>
                <w:b w:val="0"/>
                <w:i w:val="0"/>
                <w:color w:val="000000"/>
                <w:sz w:val="17"/>
              </w:rPr>
              <w:t>0.00</w:t>
            </w:r>
          </w:p>
        </w:tc>
        <w:tc>
          <w:tcPr>
            <w:tcW w:w="1440" w:type="dxa"/>
            <w:vAlign w:val="center"/>
          </w:tcPr>
          <w:p w14:paraId="684A7B14">
            <w:pPr>
              <w:jc w:val="right"/>
            </w:pPr>
            <w:r>
              <w:rPr>
                <w:rFonts w:ascii="宋体" w:hAnsi="宋体" w:eastAsia="宋体" w:cs="宋体"/>
                <w:b w:val="0"/>
                <w:i w:val="0"/>
                <w:color w:val="000000"/>
                <w:sz w:val="17"/>
              </w:rPr>
              <w:t>0.00</w:t>
            </w:r>
          </w:p>
        </w:tc>
        <w:tc>
          <w:tcPr>
            <w:tcW w:w="1440" w:type="dxa"/>
            <w:vAlign w:val="center"/>
          </w:tcPr>
          <w:p w14:paraId="6B0EDE51">
            <w:pPr>
              <w:jc w:val="right"/>
            </w:pPr>
            <w:r>
              <w:rPr>
                <w:rFonts w:ascii="宋体" w:hAnsi="宋体" w:eastAsia="宋体" w:cs="宋体"/>
                <w:b w:val="0"/>
                <w:i w:val="0"/>
                <w:color w:val="000000"/>
                <w:sz w:val="17"/>
              </w:rPr>
              <w:t>0.00</w:t>
            </w:r>
          </w:p>
        </w:tc>
        <w:tc>
          <w:tcPr>
            <w:tcW w:w="1398" w:type="dxa"/>
            <w:vAlign w:val="center"/>
          </w:tcPr>
          <w:p w14:paraId="31E1EF6C">
            <w:pPr>
              <w:jc w:val="right"/>
            </w:pPr>
            <w:r>
              <w:rPr>
                <w:rFonts w:ascii="宋体" w:hAnsi="宋体" w:eastAsia="宋体" w:cs="宋体"/>
                <w:b w:val="0"/>
                <w:i w:val="0"/>
                <w:color w:val="000000"/>
                <w:sz w:val="17"/>
              </w:rPr>
              <w:t>0.00</w:t>
            </w:r>
          </w:p>
        </w:tc>
      </w:tr>
      <w:tr w14:paraId="1505B7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13958"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6C9D4E65">
            <w:pPr>
              <w:jc w:val="left"/>
            </w:pPr>
            <w:r>
              <w:rPr>
                <w:rFonts w:ascii="宋体" w:hAnsi="宋体" w:eastAsia="宋体" w:cs="宋体"/>
                <w:b w:val="0"/>
                <w:i w:val="0"/>
                <w:color w:val="000000"/>
                <w:sz w:val="17"/>
              </w:rPr>
              <w:t>注：本表反映部门本年度取得的各项收入情况。</w:t>
            </w:r>
          </w:p>
        </w:tc>
      </w:tr>
    </w:tbl>
    <w:p w14:paraId="43794E10">
      <w:pPr>
        <w:snapToGrid w:val="0"/>
        <w:spacing w:before="200" w:after="200" w:line="200" w:lineRule="auto"/>
      </w:pPr>
      <w:r>
        <w:rPr>
          <w:sz w:val="8"/>
        </w:rPr>
        <w:t xml:space="preserve"> </w:t>
      </w:r>
    </w:p>
    <w:p w14:paraId="0CCD16F9">
      <w:pPr>
        <w:rPr>
          <w:rFonts w:hint="eastAsia"/>
          <w:color w:val="auto"/>
        </w:rPr>
      </w:pPr>
    </w:p>
    <w:bookmarkEnd w:id="2"/>
    <w:p w14:paraId="1F37AE1D">
      <w:pPr>
        <w:rPr>
          <w:rFonts w:hint="eastAsia" w:eastAsia="宋体"/>
          <w:color w:val="auto"/>
          <w:lang w:eastAsia="zh-CN"/>
        </w:rPr>
        <w:sectPr>
          <w:pgSz w:w="16838" w:h="11906" w:orient="landscape"/>
          <w:pgMar w:top="1800" w:right="1440" w:bottom="1800" w:left="1440" w:header="851" w:footer="992" w:gutter="0"/>
          <w:cols w:space="720" w:num="1"/>
          <w:docGrid w:type="lines" w:linePitch="312" w:charSpace="0"/>
        </w:sectPr>
      </w:pPr>
    </w:p>
    <w:p w14:paraId="6044DD2E">
      <w:pPr>
        <w:jc w:val="center"/>
        <w:rPr>
          <w:rFonts w:ascii="宋体" w:hAnsi="宋体" w:cs="宋体"/>
          <w:b/>
          <w:color w:val="auto"/>
          <w:kern w:val="0"/>
          <w:sz w:val="32"/>
          <w:szCs w:val="32"/>
        </w:rPr>
      </w:pPr>
      <w:bookmarkStart w:id="3" w:name="PO_part2Table3"/>
      <w:r>
        <w:rPr>
          <w:rFonts w:hint="eastAsia" w:ascii="宋体" w:hAnsi="宋体" w:cs="宋体"/>
          <w:b/>
          <w:color w:val="auto"/>
          <w:kern w:val="0"/>
          <w:sz w:val="32"/>
          <w:szCs w:val="32"/>
        </w:rPr>
        <w:t>支出决算表</w:t>
      </w:r>
    </w:p>
    <w:tbl>
      <w:tblPr>
        <w:tblStyle w:val="5"/>
        <w:tblW w:w="13958"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51C5CB5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14:paraId="7D8F164A">
            <w:pPr>
              <w:jc w:val="right"/>
            </w:pPr>
            <w:r>
              <w:rPr>
                <w:rFonts w:ascii="宋体" w:hAnsi="宋体" w:eastAsia="宋体" w:cs="宋体"/>
                <w:sz w:val="20"/>
              </w:rPr>
              <w:t>公开03表</w:t>
            </w:r>
          </w:p>
        </w:tc>
      </w:tr>
      <w:tr w14:paraId="4C781AD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2370AADD">
            <w:pPr>
              <w:jc w:val="left"/>
            </w:pPr>
            <w:r>
              <w:rPr>
                <w:rFonts w:ascii="宋体" w:hAnsi="宋体" w:eastAsia="宋体" w:cs="宋体"/>
                <w:sz w:val="20"/>
              </w:rPr>
              <w:t>单位：贵阳市花溪区妇女联合会</w:t>
            </w:r>
          </w:p>
        </w:tc>
        <w:tc>
          <w:tcPr>
            <w:tcW w:w="2000" w:type="dxa"/>
          </w:tcPr>
          <w:p w14:paraId="6B95E2BC">
            <w:pPr>
              <w:jc w:val="center"/>
            </w:pPr>
            <w:r>
              <w:rPr>
                <w:rFonts w:ascii="宋体" w:hAnsi="宋体" w:eastAsia="宋体" w:cs="宋体"/>
                <w:sz w:val="20"/>
              </w:rPr>
              <w:t>2023年度</w:t>
            </w:r>
          </w:p>
        </w:tc>
        <w:tc>
          <w:tcPr>
            <w:tcW w:w="5979" w:type="dxa"/>
          </w:tcPr>
          <w:p w14:paraId="253FB5A1">
            <w:pPr>
              <w:jc w:val="right"/>
            </w:pPr>
            <w:r>
              <w:rPr>
                <w:rFonts w:ascii="宋体" w:hAnsi="宋体" w:eastAsia="宋体" w:cs="宋体"/>
                <w:sz w:val="20"/>
              </w:rPr>
              <w:t>金额单位：万元</w:t>
            </w:r>
          </w:p>
        </w:tc>
      </w:tr>
    </w:tbl>
    <w:p w14:paraId="367BFDC2">
      <w:pPr>
        <w:snapToGrid w:val="0"/>
        <w:spacing w:before="0" w:after="0" w:line="0" w:lineRule="auto"/>
      </w:pPr>
      <w:r>
        <w:rPr>
          <w:sz w:val="8"/>
        </w:rPr>
        <w:t xml:space="preserve"> </w:t>
      </w:r>
    </w:p>
    <w:tbl>
      <w:tblPr>
        <w:tblStyle w:val="5"/>
        <w:tblW w:w="1395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14:paraId="533121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4380" w:type="dxa"/>
            <w:gridSpan w:val="2"/>
            <w:vAlign w:val="center"/>
          </w:tcPr>
          <w:p w14:paraId="0C528354">
            <w:pPr>
              <w:jc w:val="center"/>
            </w:pPr>
            <w:r>
              <w:rPr>
                <w:rFonts w:ascii="宋体" w:hAnsi="宋体" w:eastAsia="宋体" w:cs="宋体"/>
                <w:b w:val="0"/>
                <w:i w:val="0"/>
                <w:color w:val="000000"/>
                <w:sz w:val="19"/>
              </w:rPr>
              <w:t>项目</w:t>
            </w:r>
          </w:p>
        </w:tc>
        <w:tc>
          <w:tcPr>
            <w:tcW w:w="1600" w:type="dxa"/>
            <w:vMerge w:val="restart"/>
            <w:vAlign w:val="center"/>
          </w:tcPr>
          <w:p w14:paraId="7EA7150D">
            <w:pPr>
              <w:jc w:val="center"/>
            </w:pPr>
            <w:r>
              <w:rPr>
                <w:rFonts w:ascii="宋体" w:hAnsi="宋体" w:eastAsia="宋体" w:cs="宋体"/>
                <w:b w:val="0"/>
                <w:i w:val="0"/>
                <w:color w:val="000000"/>
                <w:sz w:val="19"/>
              </w:rPr>
              <w:t>本年支出合计</w:t>
            </w:r>
          </w:p>
        </w:tc>
        <w:tc>
          <w:tcPr>
            <w:tcW w:w="1600" w:type="dxa"/>
            <w:vMerge w:val="restart"/>
            <w:vAlign w:val="center"/>
          </w:tcPr>
          <w:p w14:paraId="269AB343">
            <w:pPr>
              <w:jc w:val="center"/>
            </w:pPr>
            <w:r>
              <w:rPr>
                <w:rFonts w:ascii="宋体" w:hAnsi="宋体" w:eastAsia="宋体" w:cs="宋体"/>
                <w:b w:val="0"/>
                <w:i w:val="0"/>
                <w:color w:val="000000"/>
                <w:sz w:val="19"/>
              </w:rPr>
              <w:t>基本支出</w:t>
            </w:r>
          </w:p>
        </w:tc>
        <w:tc>
          <w:tcPr>
            <w:tcW w:w="1600" w:type="dxa"/>
            <w:vMerge w:val="restart"/>
            <w:vAlign w:val="center"/>
          </w:tcPr>
          <w:p w14:paraId="2D0D419F">
            <w:pPr>
              <w:jc w:val="center"/>
            </w:pPr>
            <w:r>
              <w:rPr>
                <w:rFonts w:ascii="宋体" w:hAnsi="宋体" w:eastAsia="宋体" w:cs="宋体"/>
                <w:b w:val="0"/>
                <w:i w:val="0"/>
                <w:color w:val="000000"/>
                <w:sz w:val="19"/>
              </w:rPr>
              <w:t>项目支出</w:t>
            </w:r>
          </w:p>
        </w:tc>
        <w:tc>
          <w:tcPr>
            <w:tcW w:w="1600" w:type="dxa"/>
            <w:vMerge w:val="restart"/>
            <w:vAlign w:val="center"/>
          </w:tcPr>
          <w:p w14:paraId="3FA797D7">
            <w:pPr>
              <w:jc w:val="center"/>
            </w:pPr>
            <w:r>
              <w:rPr>
                <w:rFonts w:ascii="宋体" w:hAnsi="宋体" w:eastAsia="宋体" w:cs="宋体"/>
                <w:b w:val="0"/>
                <w:i w:val="0"/>
                <w:color w:val="000000"/>
                <w:sz w:val="19"/>
              </w:rPr>
              <w:t>上缴上级支出</w:t>
            </w:r>
          </w:p>
        </w:tc>
        <w:tc>
          <w:tcPr>
            <w:tcW w:w="1600" w:type="dxa"/>
            <w:vMerge w:val="restart"/>
            <w:vAlign w:val="center"/>
          </w:tcPr>
          <w:p w14:paraId="5B612F25">
            <w:pPr>
              <w:jc w:val="center"/>
            </w:pPr>
            <w:r>
              <w:rPr>
                <w:rFonts w:ascii="宋体" w:hAnsi="宋体" w:eastAsia="宋体" w:cs="宋体"/>
                <w:b w:val="0"/>
                <w:i w:val="0"/>
                <w:color w:val="000000"/>
                <w:sz w:val="19"/>
              </w:rPr>
              <w:t>经营支出</w:t>
            </w:r>
          </w:p>
        </w:tc>
        <w:tc>
          <w:tcPr>
            <w:tcW w:w="1578" w:type="dxa"/>
            <w:vMerge w:val="restart"/>
            <w:vAlign w:val="center"/>
          </w:tcPr>
          <w:p w14:paraId="5348E91F">
            <w:pPr>
              <w:jc w:val="center"/>
            </w:pPr>
            <w:r>
              <w:rPr>
                <w:rFonts w:ascii="宋体" w:hAnsi="宋体" w:eastAsia="宋体" w:cs="宋体"/>
                <w:b w:val="0"/>
                <w:i w:val="0"/>
                <w:color w:val="000000"/>
                <w:sz w:val="19"/>
              </w:rPr>
              <w:t>对附属单位补助支出</w:t>
            </w:r>
          </w:p>
        </w:tc>
      </w:tr>
      <w:tr w14:paraId="218A99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Merge w:val="restart"/>
            <w:vAlign w:val="center"/>
          </w:tcPr>
          <w:p w14:paraId="2CBDAA54">
            <w:pPr>
              <w:jc w:val="center"/>
            </w:pPr>
            <w:r>
              <w:rPr>
                <w:rFonts w:ascii="宋体" w:hAnsi="宋体" w:eastAsia="宋体" w:cs="宋体"/>
                <w:b w:val="0"/>
                <w:i w:val="0"/>
                <w:color w:val="000000"/>
                <w:sz w:val="19"/>
              </w:rPr>
              <w:t>科目代码</w:t>
            </w:r>
          </w:p>
        </w:tc>
        <w:tc>
          <w:tcPr>
            <w:tcW w:w="3480" w:type="dxa"/>
            <w:vMerge w:val="restart"/>
            <w:vAlign w:val="center"/>
          </w:tcPr>
          <w:p w14:paraId="70819EDA">
            <w:pPr>
              <w:jc w:val="center"/>
            </w:pPr>
            <w:r>
              <w:rPr>
                <w:rFonts w:ascii="宋体" w:hAnsi="宋体" w:eastAsia="宋体" w:cs="宋体"/>
                <w:b w:val="0"/>
                <w:i w:val="0"/>
                <w:color w:val="000000"/>
                <w:sz w:val="19"/>
              </w:rPr>
              <w:t>科目名称</w:t>
            </w:r>
          </w:p>
        </w:tc>
        <w:tc>
          <w:tcPr>
            <w:tcW w:w="1600" w:type="dxa"/>
            <w:vMerge w:val="continue"/>
            <w:vAlign w:val="center"/>
          </w:tcPr>
          <w:p w14:paraId="12CE3B51"/>
        </w:tc>
        <w:tc>
          <w:tcPr>
            <w:tcW w:w="1600" w:type="dxa"/>
            <w:vMerge w:val="continue"/>
            <w:vAlign w:val="center"/>
          </w:tcPr>
          <w:p w14:paraId="1D12D525"/>
        </w:tc>
        <w:tc>
          <w:tcPr>
            <w:tcW w:w="1600" w:type="dxa"/>
            <w:vMerge w:val="continue"/>
            <w:vAlign w:val="center"/>
          </w:tcPr>
          <w:p w14:paraId="2EC31C33"/>
        </w:tc>
        <w:tc>
          <w:tcPr>
            <w:tcW w:w="1600" w:type="dxa"/>
            <w:vMerge w:val="continue"/>
            <w:vAlign w:val="center"/>
          </w:tcPr>
          <w:p w14:paraId="4EFCBD0A"/>
        </w:tc>
        <w:tc>
          <w:tcPr>
            <w:tcW w:w="1600" w:type="dxa"/>
            <w:vMerge w:val="continue"/>
            <w:vAlign w:val="center"/>
          </w:tcPr>
          <w:p w14:paraId="553CBBB7"/>
        </w:tc>
        <w:tc>
          <w:tcPr>
            <w:tcW w:w="1578" w:type="dxa"/>
            <w:vMerge w:val="continue"/>
            <w:vAlign w:val="center"/>
          </w:tcPr>
          <w:p w14:paraId="1CE1BFD3"/>
        </w:tc>
      </w:tr>
      <w:tr w14:paraId="345E65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Merge w:val="continue"/>
            <w:vAlign w:val="center"/>
          </w:tcPr>
          <w:p w14:paraId="61F77E34"/>
        </w:tc>
        <w:tc>
          <w:tcPr>
            <w:tcW w:w="3480" w:type="dxa"/>
            <w:vMerge w:val="continue"/>
            <w:vAlign w:val="center"/>
          </w:tcPr>
          <w:p w14:paraId="3DA50912"/>
        </w:tc>
        <w:tc>
          <w:tcPr>
            <w:tcW w:w="1600" w:type="dxa"/>
            <w:vMerge w:val="continue"/>
            <w:vAlign w:val="center"/>
          </w:tcPr>
          <w:p w14:paraId="00CE8E95"/>
        </w:tc>
        <w:tc>
          <w:tcPr>
            <w:tcW w:w="1600" w:type="dxa"/>
            <w:vMerge w:val="continue"/>
            <w:vAlign w:val="center"/>
          </w:tcPr>
          <w:p w14:paraId="6C2301CD"/>
        </w:tc>
        <w:tc>
          <w:tcPr>
            <w:tcW w:w="1600" w:type="dxa"/>
            <w:vMerge w:val="continue"/>
            <w:vAlign w:val="center"/>
          </w:tcPr>
          <w:p w14:paraId="2F7F3B05"/>
        </w:tc>
        <w:tc>
          <w:tcPr>
            <w:tcW w:w="1600" w:type="dxa"/>
            <w:vMerge w:val="continue"/>
            <w:vAlign w:val="center"/>
          </w:tcPr>
          <w:p w14:paraId="1F793336"/>
        </w:tc>
        <w:tc>
          <w:tcPr>
            <w:tcW w:w="1600" w:type="dxa"/>
            <w:vMerge w:val="continue"/>
            <w:vAlign w:val="center"/>
          </w:tcPr>
          <w:p w14:paraId="26387259"/>
        </w:tc>
        <w:tc>
          <w:tcPr>
            <w:tcW w:w="1578" w:type="dxa"/>
            <w:vMerge w:val="continue"/>
            <w:vAlign w:val="center"/>
          </w:tcPr>
          <w:p w14:paraId="58E08B4F"/>
        </w:tc>
      </w:tr>
      <w:tr w14:paraId="4DCE56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Merge w:val="continue"/>
            <w:vAlign w:val="center"/>
          </w:tcPr>
          <w:p w14:paraId="3B9703B0"/>
        </w:tc>
        <w:tc>
          <w:tcPr>
            <w:tcW w:w="3480" w:type="dxa"/>
            <w:vMerge w:val="continue"/>
            <w:vAlign w:val="center"/>
          </w:tcPr>
          <w:p w14:paraId="108AE96F"/>
        </w:tc>
        <w:tc>
          <w:tcPr>
            <w:tcW w:w="1600" w:type="dxa"/>
            <w:vMerge w:val="continue"/>
            <w:vAlign w:val="center"/>
          </w:tcPr>
          <w:p w14:paraId="2EAFC9F7"/>
        </w:tc>
        <w:tc>
          <w:tcPr>
            <w:tcW w:w="1600" w:type="dxa"/>
            <w:vMerge w:val="continue"/>
            <w:vAlign w:val="center"/>
          </w:tcPr>
          <w:p w14:paraId="6B08C554"/>
        </w:tc>
        <w:tc>
          <w:tcPr>
            <w:tcW w:w="1600" w:type="dxa"/>
            <w:vMerge w:val="continue"/>
            <w:vAlign w:val="center"/>
          </w:tcPr>
          <w:p w14:paraId="4E4ACF7E"/>
        </w:tc>
        <w:tc>
          <w:tcPr>
            <w:tcW w:w="1600" w:type="dxa"/>
            <w:vMerge w:val="continue"/>
            <w:vAlign w:val="center"/>
          </w:tcPr>
          <w:p w14:paraId="65C44280"/>
        </w:tc>
        <w:tc>
          <w:tcPr>
            <w:tcW w:w="1600" w:type="dxa"/>
            <w:vMerge w:val="continue"/>
            <w:vAlign w:val="center"/>
          </w:tcPr>
          <w:p w14:paraId="7DE32CB7"/>
        </w:tc>
        <w:tc>
          <w:tcPr>
            <w:tcW w:w="1578" w:type="dxa"/>
            <w:vMerge w:val="continue"/>
            <w:vAlign w:val="center"/>
          </w:tcPr>
          <w:p w14:paraId="525CF63A"/>
        </w:tc>
      </w:tr>
      <w:tr w14:paraId="22D1C4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4380" w:type="dxa"/>
            <w:gridSpan w:val="2"/>
            <w:vAlign w:val="center"/>
          </w:tcPr>
          <w:p w14:paraId="25BC0234">
            <w:pPr>
              <w:jc w:val="center"/>
            </w:pPr>
            <w:r>
              <w:rPr>
                <w:rFonts w:ascii="宋体" w:hAnsi="宋体" w:eastAsia="宋体" w:cs="宋体"/>
                <w:b w:val="0"/>
                <w:i w:val="0"/>
                <w:color w:val="000000"/>
                <w:sz w:val="19"/>
              </w:rPr>
              <w:t>栏次</w:t>
            </w:r>
          </w:p>
        </w:tc>
        <w:tc>
          <w:tcPr>
            <w:tcW w:w="1600" w:type="dxa"/>
            <w:vAlign w:val="center"/>
          </w:tcPr>
          <w:p w14:paraId="13226BE3">
            <w:pPr>
              <w:jc w:val="center"/>
            </w:pPr>
            <w:r>
              <w:rPr>
                <w:rFonts w:ascii="宋体" w:hAnsi="宋体" w:eastAsia="宋体" w:cs="宋体"/>
                <w:b w:val="0"/>
                <w:i w:val="0"/>
                <w:color w:val="000000"/>
                <w:sz w:val="19"/>
              </w:rPr>
              <w:t>1</w:t>
            </w:r>
          </w:p>
        </w:tc>
        <w:tc>
          <w:tcPr>
            <w:tcW w:w="1600" w:type="dxa"/>
            <w:vAlign w:val="center"/>
          </w:tcPr>
          <w:p w14:paraId="18B4E813">
            <w:pPr>
              <w:jc w:val="center"/>
            </w:pPr>
            <w:r>
              <w:rPr>
                <w:rFonts w:ascii="宋体" w:hAnsi="宋体" w:eastAsia="宋体" w:cs="宋体"/>
                <w:b w:val="0"/>
                <w:i w:val="0"/>
                <w:color w:val="000000"/>
                <w:sz w:val="19"/>
              </w:rPr>
              <w:t>2</w:t>
            </w:r>
          </w:p>
        </w:tc>
        <w:tc>
          <w:tcPr>
            <w:tcW w:w="1600" w:type="dxa"/>
            <w:vAlign w:val="center"/>
          </w:tcPr>
          <w:p w14:paraId="5847F115">
            <w:pPr>
              <w:jc w:val="center"/>
            </w:pPr>
            <w:r>
              <w:rPr>
                <w:rFonts w:ascii="宋体" w:hAnsi="宋体" w:eastAsia="宋体" w:cs="宋体"/>
                <w:b w:val="0"/>
                <w:i w:val="0"/>
                <w:color w:val="000000"/>
                <w:sz w:val="19"/>
              </w:rPr>
              <w:t>3</w:t>
            </w:r>
          </w:p>
        </w:tc>
        <w:tc>
          <w:tcPr>
            <w:tcW w:w="1600" w:type="dxa"/>
            <w:vAlign w:val="center"/>
          </w:tcPr>
          <w:p w14:paraId="329F98EE">
            <w:pPr>
              <w:jc w:val="center"/>
            </w:pPr>
            <w:r>
              <w:rPr>
                <w:rFonts w:ascii="宋体" w:hAnsi="宋体" w:eastAsia="宋体" w:cs="宋体"/>
                <w:b w:val="0"/>
                <w:i w:val="0"/>
                <w:color w:val="000000"/>
                <w:sz w:val="19"/>
              </w:rPr>
              <w:t>4</w:t>
            </w:r>
          </w:p>
        </w:tc>
        <w:tc>
          <w:tcPr>
            <w:tcW w:w="1600" w:type="dxa"/>
            <w:vAlign w:val="center"/>
          </w:tcPr>
          <w:p w14:paraId="57CC55C1">
            <w:pPr>
              <w:jc w:val="center"/>
            </w:pPr>
            <w:r>
              <w:rPr>
                <w:rFonts w:ascii="宋体" w:hAnsi="宋体" w:eastAsia="宋体" w:cs="宋体"/>
                <w:b w:val="0"/>
                <w:i w:val="0"/>
                <w:color w:val="000000"/>
                <w:sz w:val="19"/>
              </w:rPr>
              <w:t>5</w:t>
            </w:r>
          </w:p>
        </w:tc>
        <w:tc>
          <w:tcPr>
            <w:tcW w:w="1578" w:type="dxa"/>
            <w:vAlign w:val="center"/>
          </w:tcPr>
          <w:p w14:paraId="1A592095">
            <w:pPr>
              <w:jc w:val="center"/>
            </w:pPr>
            <w:r>
              <w:rPr>
                <w:rFonts w:ascii="宋体" w:hAnsi="宋体" w:eastAsia="宋体" w:cs="宋体"/>
                <w:b w:val="0"/>
                <w:i w:val="0"/>
                <w:color w:val="000000"/>
                <w:sz w:val="19"/>
              </w:rPr>
              <w:t>6</w:t>
            </w:r>
          </w:p>
        </w:tc>
      </w:tr>
      <w:tr w14:paraId="7D6D66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4380" w:type="dxa"/>
            <w:gridSpan w:val="2"/>
            <w:vAlign w:val="center"/>
          </w:tcPr>
          <w:p w14:paraId="4EA1F97C">
            <w:pPr>
              <w:jc w:val="center"/>
            </w:pPr>
            <w:r>
              <w:rPr>
                <w:rFonts w:ascii="宋体" w:hAnsi="宋体" w:eastAsia="宋体" w:cs="宋体"/>
                <w:b w:val="0"/>
                <w:i w:val="0"/>
                <w:color w:val="000000"/>
                <w:sz w:val="19"/>
              </w:rPr>
              <w:t>合计</w:t>
            </w:r>
          </w:p>
        </w:tc>
        <w:tc>
          <w:tcPr>
            <w:tcW w:w="1600" w:type="dxa"/>
            <w:vAlign w:val="center"/>
          </w:tcPr>
          <w:p w14:paraId="4BC2EA03">
            <w:pPr>
              <w:jc w:val="right"/>
            </w:pPr>
            <w:r>
              <w:rPr>
                <w:rFonts w:ascii="宋体" w:hAnsi="宋体" w:eastAsia="宋体" w:cs="宋体"/>
                <w:b/>
                <w:i w:val="0"/>
                <w:color w:val="000000"/>
                <w:sz w:val="19"/>
              </w:rPr>
              <w:t>204.40</w:t>
            </w:r>
          </w:p>
        </w:tc>
        <w:tc>
          <w:tcPr>
            <w:tcW w:w="1600" w:type="dxa"/>
            <w:vAlign w:val="center"/>
          </w:tcPr>
          <w:p w14:paraId="3A5CAA57">
            <w:pPr>
              <w:jc w:val="right"/>
            </w:pPr>
            <w:r>
              <w:rPr>
                <w:rFonts w:ascii="宋体" w:hAnsi="宋体" w:eastAsia="宋体" w:cs="宋体"/>
                <w:b/>
                <w:i w:val="0"/>
                <w:color w:val="000000"/>
                <w:sz w:val="19"/>
              </w:rPr>
              <w:t>158.40</w:t>
            </w:r>
          </w:p>
        </w:tc>
        <w:tc>
          <w:tcPr>
            <w:tcW w:w="1600" w:type="dxa"/>
            <w:vAlign w:val="center"/>
          </w:tcPr>
          <w:p w14:paraId="1FAB91EF">
            <w:pPr>
              <w:jc w:val="right"/>
            </w:pPr>
            <w:r>
              <w:rPr>
                <w:rFonts w:ascii="宋体" w:hAnsi="宋体" w:eastAsia="宋体" w:cs="宋体"/>
                <w:b/>
                <w:i w:val="0"/>
                <w:color w:val="000000"/>
                <w:sz w:val="19"/>
              </w:rPr>
              <w:t>46.00</w:t>
            </w:r>
          </w:p>
        </w:tc>
        <w:tc>
          <w:tcPr>
            <w:tcW w:w="1600" w:type="dxa"/>
            <w:vAlign w:val="center"/>
          </w:tcPr>
          <w:p w14:paraId="54C50EFE">
            <w:pPr>
              <w:jc w:val="right"/>
            </w:pPr>
            <w:r>
              <w:rPr>
                <w:rFonts w:ascii="宋体" w:hAnsi="宋体" w:eastAsia="宋体" w:cs="宋体"/>
                <w:b/>
                <w:i w:val="0"/>
                <w:color w:val="000000"/>
                <w:sz w:val="19"/>
              </w:rPr>
              <w:t>0.00</w:t>
            </w:r>
          </w:p>
        </w:tc>
        <w:tc>
          <w:tcPr>
            <w:tcW w:w="1600" w:type="dxa"/>
            <w:vAlign w:val="center"/>
          </w:tcPr>
          <w:p w14:paraId="3C12E89E">
            <w:pPr>
              <w:jc w:val="right"/>
            </w:pPr>
            <w:r>
              <w:rPr>
                <w:rFonts w:ascii="宋体" w:hAnsi="宋体" w:eastAsia="宋体" w:cs="宋体"/>
                <w:b/>
                <w:i w:val="0"/>
                <w:color w:val="000000"/>
                <w:sz w:val="19"/>
              </w:rPr>
              <w:t>0.00</w:t>
            </w:r>
          </w:p>
        </w:tc>
        <w:tc>
          <w:tcPr>
            <w:tcW w:w="1578" w:type="dxa"/>
            <w:vAlign w:val="center"/>
          </w:tcPr>
          <w:p w14:paraId="7EE46336">
            <w:pPr>
              <w:jc w:val="right"/>
            </w:pPr>
            <w:r>
              <w:rPr>
                <w:rFonts w:ascii="宋体" w:hAnsi="宋体" w:eastAsia="宋体" w:cs="宋体"/>
                <w:b/>
                <w:i w:val="0"/>
                <w:color w:val="000000"/>
                <w:sz w:val="19"/>
              </w:rPr>
              <w:t>0.00</w:t>
            </w:r>
          </w:p>
        </w:tc>
      </w:tr>
      <w:tr w14:paraId="56C557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115F24EA">
            <w:pPr>
              <w:jc w:val="left"/>
            </w:pPr>
            <w:r>
              <w:rPr>
                <w:rFonts w:ascii="宋体" w:hAnsi="宋体" w:eastAsia="宋体" w:cs="宋体"/>
                <w:b w:val="0"/>
                <w:i w:val="0"/>
                <w:color w:val="000000"/>
                <w:sz w:val="19"/>
              </w:rPr>
              <w:t>201</w:t>
            </w:r>
          </w:p>
        </w:tc>
        <w:tc>
          <w:tcPr>
            <w:tcW w:w="3480" w:type="dxa"/>
            <w:vAlign w:val="center"/>
          </w:tcPr>
          <w:p w14:paraId="72C048C3">
            <w:pPr>
              <w:jc w:val="left"/>
            </w:pPr>
            <w:r>
              <w:rPr>
                <w:rFonts w:ascii="宋体" w:hAnsi="宋体" w:eastAsia="宋体" w:cs="宋体"/>
                <w:b w:val="0"/>
                <w:i w:val="0"/>
                <w:color w:val="000000"/>
                <w:sz w:val="19"/>
              </w:rPr>
              <w:t>一般公共服务支出</w:t>
            </w:r>
          </w:p>
        </w:tc>
        <w:tc>
          <w:tcPr>
            <w:tcW w:w="1600" w:type="dxa"/>
            <w:vAlign w:val="center"/>
          </w:tcPr>
          <w:p w14:paraId="46105C35">
            <w:pPr>
              <w:jc w:val="right"/>
            </w:pPr>
            <w:r>
              <w:rPr>
                <w:rFonts w:ascii="宋体" w:hAnsi="宋体" w:eastAsia="宋体" w:cs="宋体"/>
                <w:b w:val="0"/>
                <w:i w:val="0"/>
                <w:color w:val="000000"/>
                <w:sz w:val="19"/>
              </w:rPr>
              <w:t>152.03</w:t>
            </w:r>
          </w:p>
        </w:tc>
        <w:tc>
          <w:tcPr>
            <w:tcW w:w="1600" w:type="dxa"/>
            <w:vAlign w:val="center"/>
          </w:tcPr>
          <w:p w14:paraId="4EBD1C54">
            <w:pPr>
              <w:jc w:val="right"/>
            </w:pPr>
            <w:r>
              <w:rPr>
                <w:rFonts w:ascii="宋体" w:hAnsi="宋体" w:eastAsia="宋体" w:cs="宋体"/>
                <w:b w:val="0"/>
                <w:i w:val="0"/>
                <w:color w:val="000000"/>
                <w:sz w:val="19"/>
              </w:rPr>
              <w:t>106.03</w:t>
            </w:r>
          </w:p>
        </w:tc>
        <w:tc>
          <w:tcPr>
            <w:tcW w:w="1600" w:type="dxa"/>
            <w:vAlign w:val="center"/>
          </w:tcPr>
          <w:p w14:paraId="433F5402">
            <w:pPr>
              <w:jc w:val="right"/>
            </w:pPr>
            <w:r>
              <w:rPr>
                <w:rFonts w:ascii="宋体" w:hAnsi="宋体" w:eastAsia="宋体" w:cs="宋体"/>
                <w:b w:val="0"/>
                <w:i w:val="0"/>
                <w:color w:val="000000"/>
                <w:sz w:val="19"/>
              </w:rPr>
              <w:t>46.00</w:t>
            </w:r>
          </w:p>
        </w:tc>
        <w:tc>
          <w:tcPr>
            <w:tcW w:w="1600" w:type="dxa"/>
            <w:vAlign w:val="center"/>
          </w:tcPr>
          <w:p w14:paraId="4B08BD48">
            <w:pPr>
              <w:jc w:val="right"/>
            </w:pPr>
            <w:r>
              <w:rPr>
                <w:rFonts w:ascii="宋体" w:hAnsi="宋体" w:eastAsia="宋体" w:cs="宋体"/>
                <w:b w:val="0"/>
                <w:i w:val="0"/>
                <w:color w:val="000000"/>
                <w:sz w:val="19"/>
              </w:rPr>
              <w:t>0.00</w:t>
            </w:r>
          </w:p>
        </w:tc>
        <w:tc>
          <w:tcPr>
            <w:tcW w:w="1600" w:type="dxa"/>
            <w:vAlign w:val="center"/>
          </w:tcPr>
          <w:p w14:paraId="39212948">
            <w:pPr>
              <w:jc w:val="right"/>
            </w:pPr>
            <w:r>
              <w:rPr>
                <w:rFonts w:ascii="宋体" w:hAnsi="宋体" w:eastAsia="宋体" w:cs="宋体"/>
                <w:b w:val="0"/>
                <w:i w:val="0"/>
                <w:color w:val="000000"/>
                <w:sz w:val="19"/>
              </w:rPr>
              <w:t>0.00</w:t>
            </w:r>
          </w:p>
        </w:tc>
        <w:tc>
          <w:tcPr>
            <w:tcW w:w="1578" w:type="dxa"/>
            <w:vAlign w:val="center"/>
          </w:tcPr>
          <w:p w14:paraId="44F1DD88">
            <w:pPr>
              <w:jc w:val="right"/>
            </w:pPr>
            <w:r>
              <w:rPr>
                <w:rFonts w:ascii="宋体" w:hAnsi="宋体" w:eastAsia="宋体" w:cs="宋体"/>
                <w:b w:val="0"/>
                <w:i w:val="0"/>
                <w:color w:val="000000"/>
                <w:sz w:val="19"/>
              </w:rPr>
              <w:t>0.00</w:t>
            </w:r>
          </w:p>
        </w:tc>
      </w:tr>
      <w:tr w14:paraId="141C68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3C5DBAF3">
            <w:pPr>
              <w:jc w:val="left"/>
            </w:pPr>
            <w:r>
              <w:rPr>
                <w:rFonts w:ascii="宋体" w:hAnsi="宋体" w:eastAsia="宋体" w:cs="宋体"/>
                <w:b w:val="0"/>
                <w:i w:val="0"/>
                <w:color w:val="000000"/>
                <w:sz w:val="19"/>
              </w:rPr>
              <w:t>20129</w:t>
            </w:r>
          </w:p>
        </w:tc>
        <w:tc>
          <w:tcPr>
            <w:tcW w:w="3480" w:type="dxa"/>
            <w:vAlign w:val="center"/>
          </w:tcPr>
          <w:p w14:paraId="25C646B9">
            <w:pPr>
              <w:jc w:val="left"/>
            </w:pPr>
            <w:r>
              <w:rPr>
                <w:rFonts w:ascii="宋体" w:hAnsi="宋体" w:eastAsia="宋体" w:cs="宋体"/>
                <w:b w:val="0"/>
                <w:i w:val="0"/>
                <w:color w:val="000000"/>
                <w:sz w:val="19"/>
              </w:rPr>
              <w:t>群众团体事务</w:t>
            </w:r>
          </w:p>
        </w:tc>
        <w:tc>
          <w:tcPr>
            <w:tcW w:w="1600" w:type="dxa"/>
            <w:vAlign w:val="center"/>
          </w:tcPr>
          <w:p w14:paraId="61E67E89">
            <w:pPr>
              <w:jc w:val="right"/>
            </w:pPr>
            <w:r>
              <w:rPr>
                <w:rFonts w:ascii="宋体" w:hAnsi="宋体" w:eastAsia="宋体" w:cs="宋体"/>
                <w:b w:val="0"/>
                <w:i w:val="0"/>
                <w:color w:val="000000"/>
                <w:sz w:val="19"/>
              </w:rPr>
              <w:t>152.03</w:t>
            </w:r>
          </w:p>
        </w:tc>
        <w:tc>
          <w:tcPr>
            <w:tcW w:w="1600" w:type="dxa"/>
            <w:vAlign w:val="center"/>
          </w:tcPr>
          <w:p w14:paraId="13C9A705">
            <w:pPr>
              <w:jc w:val="right"/>
            </w:pPr>
            <w:r>
              <w:rPr>
                <w:rFonts w:ascii="宋体" w:hAnsi="宋体" w:eastAsia="宋体" w:cs="宋体"/>
                <w:b w:val="0"/>
                <w:i w:val="0"/>
                <w:color w:val="000000"/>
                <w:sz w:val="19"/>
              </w:rPr>
              <w:t>106.03</w:t>
            </w:r>
          </w:p>
        </w:tc>
        <w:tc>
          <w:tcPr>
            <w:tcW w:w="1600" w:type="dxa"/>
            <w:vAlign w:val="center"/>
          </w:tcPr>
          <w:p w14:paraId="317368B7">
            <w:pPr>
              <w:jc w:val="right"/>
            </w:pPr>
            <w:r>
              <w:rPr>
                <w:rFonts w:ascii="宋体" w:hAnsi="宋体" w:eastAsia="宋体" w:cs="宋体"/>
                <w:b w:val="0"/>
                <w:i w:val="0"/>
                <w:color w:val="000000"/>
                <w:sz w:val="19"/>
              </w:rPr>
              <w:t>46.00</w:t>
            </w:r>
          </w:p>
        </w:tc>
        <w:tc>
          <w:tcPr>
            <w:tcW w:w="1600" w:type="dxa"/>
            <w:vAlign w:val="center"/>
          </w:tcPr>
          <w:p w14:paraId="2AD1EF3A">
            <w:pPr>
              <w:jc w:val="right"/>
            </w:pPr>
            <w:r>
              <w:rPr>
                <w:rFonts w:ascii="宋体" w:hAnsi="宋体" w:eastAsia="宋体" w:cs="宋体"/>
                <w:b w:val="0"/>
                <w:i w:val="0"/>
                <w:color w:val="000000"/>
                <w:sz w:val="19"/>
              </w:rPr>
              <w:t>0.00</w:t>
            </w:r>
          </w:p>
        </w:tc>
        <w:tc>
          <w:tcPr>
            <w:tcW w:w="1600" w:type="dxa"/>
            <w:vAlign w:val="center"/>
          </w:tcPr>
          <w:p w14:paraId="1AF58BF0">
            <w:pPr>
              <w:jc w:val="right"/>
            </w:pPr>
            <w:r>
              <w:rPr>
                <w:rFonts w:ascii="宋体" w:hAnsi="宋体" w:eastAsia="宋体" w:cs="宋体"/>
                <w:b w:val="0"/>
                <w:i w:val="0"/>
                <w:color w:val="000000"/>
                <w:sz w:val="19"/>
              </w:rPr>
              <w:t>0.00</w:t>
            </w:r>
          </w:p>
        </w:tc>
        <w:tc>
          <w:tcPr>
            <w:tcW w:w="1578" w:type="dxa"/>
            <w:vAlign w:val="center"/>
          </w:tcPr>
          <w:p w14:paraId="14B50DD1">
            <w:pPr>
              <w:jc w:val="right"/>
            </w:pPr>
            <w:r>
              <w:rPr>
                <w:rFonts w:ascii="宋体" w:hAnsi="宋体" w:eastAsia="宋体" w:cs="宋体"/>
                <w:b w:val="0"/>
                <w:i w:val="0"/>
                <w:color w:val="000000"/>
                <w:sz w:val="19"/>
              </w:rPr>
              <w:t>0.00</w:t>
            </w:r>
          </w:p>
        </w:tc>
      </w:tr>
      <w:tr w14:paraId="5B2F5E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220C9572">
            <w:pPr>
              <w:jc w:val="left"/>
            </w:pPr>
            <w:r>
              <w:rPr>
                <w:rFonts w:ascii="宋体" w:hAnsi="宋体" w:eastAsia="宋体" w:cs="宋体"/>
                <w:b w:val="0"/>
                <w:i w:val="0"/>
                <w:color w:val="000000"/>
                <w:sz w:val="19"/>
              </w:rPr>
              <w:t>2012901</w:t>
            </w:r>
          </w:p>
        </w:tc>
        <w:tc>
          <w:tcPr>
            <w:tcW w:w="3480" w:type="dxa"/>
            <w:vAlign w:val="center"/>
          </w:tcPr>
          <w:p w14:paraId="3C6AD088">
            <w:pPr>
              <w:jc w:val="left"/>
            </w:pPr>
            <w:r>
              <w:rPr>
                <w:rFonts w:ascii="宋体" w:hAnsi="宋体" w:eastAsia="宋体" w:cs="宋体"/>
                <w:b w:val="0"/>
                <w:i w:val="0"/>
                <w:color w:val="000000"/>
                <w:sz w:val="19"/>
              </w:rPr>
              <w:t>行政运行</w:t>
            </w:r>
          </w:p>
        </w:tc>
        <w:tc>
          <w:tcPr>
            <w:tcW w:w="1600" w:type="dxa"/>
            <w:vAlign w:val="center"/>
          </w:tcPr>
          <w:p w14:paraId="30E0EBCF">
            <w:pPr>
              <w:jc w:val="right"/>
            </w:pPr>
            <w:r>
              <w:rPr>
                <w:rFonts w:ascii="宋体" w:hAnsi="宋体" w:eastAsia="宋体" w:cs="宋体"/>
                <w:b w:val="0"/>
                <w:i w:val="0"/>
                <w:color w:val="000000"/>
                <w:sz w:val="19"/>
              </w:rPr>
              <w:t>106.03</w:t>
            </w:r>
          </w:p>
        </w:tc>
        <w:tc>
          <w:tcPr>
            <w:tcW w:w="1600" w:type="dxa"/>
            <w:vAlign w:val="center"/>
          </w:tcPr>
          <w:p w14:paraId="53740749">
            <w:pPr>
              <w:jc w:val="right"/>
            </w:pPr>
            <w:r>
              <w:rPr>
                <w:rFonts w:ascii="宋体" w:hAnsi="宋体" w:eastAsia="宋体" w:cs="宋体"/>
                <w:b w:val="0"/>
                <w:i w:val="0"/>
                <w:color w:val="000000"/>
                <w:sz w:val="19"/>
              </w:rPr>
              <w:t>106.03</w:t>
            </w:r>
          </w:p>
        </w:tc>
        <w:tc>
          <w:tcPr>
            <w:tcW w:w="1600" w:type="dxa"/>
            <w:vAlign w:val="center"/>
          </w:tcPr>
          <w:p w14:paraId="434AB10F">
            <w:pPr>
              <w:jc w:val="right"/>
            </w:pPr>
            <w:r>
              <w:rPr>
                <w:rFonts w:ascii="宋体" w:hAnsi="宋体" w:eastAsia="宋体" w:cs="宋体"/>
                <w:b w:val="0"/>
                <w:i w:val="0"/>
                <w:color w:val="000000"/>
                <w:sz w:val="19"/>
              </w:rPr>
              <w:t>0.00</w:t>
            </w:r>
          </w:p>
        </w:tc>
        <w:tc>
          <w:tcPr>
            <w:tcW w:w="1600" w:type="dxa"/>
            <w:vAlign w:val="center"/>
          </w:tcPr>
          <w:p w14:paraId="104D8DC9">
            <w:pPr>
              <w:jc w:val="right"/>
            </w:pPr>
            <w:r>
              <w:rPr>
                <w:rFonts w:ascii="宋体" w:hAnsi="宋体" w:eastAsia="宋体" w:cs="宋体"/>
                <w:b w:val="0"/>
                <w:i w:val="0"/>
                <w:color w:val="000000"/>
                <w:sz w:val="19"/>
              </w:rPr>
              <w:t>0.00</w:t>
            </w:r>
          </w:p>
        </w:tc>
        <w:tc>
          <w:tcPr>
            <w:tcW w:w="1600" w:type="dxa"/>
            <w:vAlign w:val="center"/>
          </w:tcPr>
          <w:p w14:paraId="113068E2">
            <w:pPr>
              <w:jc w:val="right"/>
            </w:pPr>
            <w:r>
              <w:rPr>
                <w:rFonts w:ascii="宋体" w:hAnsi="宋体" w:eastAsia="宋体" w:cs="宋体"/>
                <w:b w:val="0"/>
                <w:i w:val="0"/>
                <w:color w:val="000000"/>
                <w:sz w:val="19"/>
              </w:rPr>
              <w:t>0.00</w:t>
            </w:r>
          </w:p>
        </w:tc>
        <w:tc>
          <w:tcPr>
            <w:tcW w:w="1578" w:type="dxa"/>
            <w:vAlign w:val="center"/>
          </w:tcPr>
          <w:p w14:paraId="05662CCF">
            <w:pPr>
              <w:jc w:val="right"/>
            </w:pPr>
            <w:r>
              <w:rPr>
                <w:rFonts w:ascii="宋体" w:hAnsi="宋体" w:eastAsia="宋体" w:cs="宋体"/>
                <w:b w:val="0"/>
                <w:i w:val="0"/>
                <w:color w:val="000000"/>
                <w:sz w:val="19"/>
              </w:rPr>
              <w:t>0.00</w:t>
            </w:r>
          </w:p>
        </w:tc>
      </w:tr>
      <w:tr w14:paraId="2B8227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7AC8194E">
            <w:pPr>
              <w:jc w:val="left"/>
            </w:pPr>
            <w:r>
              <w:rPr>
                <w:rFonts w:ascii="宋体" w:hAnsi="宋体" w:eastAsia="宋体" w:cs="宋体"/>
                <w:b w:val="0"/>
                <w:i w:val="0"/>
                <w:color w:val="000000"/>
                <w:sz w:val="19"/>
              </w:rPr>
              <w:t>2012902</w:t>
            </w:r>
          </w:p>
        </w:tc>
        <w:tc>
          <w:tcPr>
            <w:tcW w:w="3480" w:type="dxa"/>
            <w:vAlign w:val="center"/>
          </w:tcPr>
          <w:p w14:paraId="094415E7">
            <w:pPr>
              <w:jc w:val="left"/>
            </w:pPr>
            <w:r>
              <w:rPr>
                <w:rFonts w:ascii="宋体" w:hAnsi="宋体" w:eastAsia="宋体" w:cs="宋体"/>
                <w:b w:val="0"/>
                <w:i w:val="0"/>
                <w:color w:val="000000"/>
                <w:sz w:val="19"/>
              </w:rPr>
              <w:t>一般行政管理事务</w:t>
            </w:r>
          </w:p>
        </w:tc>
        <w:tc>
          <w:tcPr>
            <w:tcW w:w="1600" w:type="dxa"/>
            <w:vAlign w:val="center"/>
          </w:tcPr>
          <w:p w14:paraId="5A69591C">
            <w:pPr>
              <w:jc w:val="right"/>
            </w:pPr>
            <w:r>
              <w:rPr>
                <w:rFonts w:ascii="宋体" w:hAnsi="宋体" w:eastAsia="宋体" w:cs="宋体"/>
                <w:b w:val="0"/>
                <w:i w:val="0"/>
                <w:color w:val="000000"/>
                <w:sz w:val="19"/>
              </w:rPr>
              <w:t>37.66</w:t>
            </w:r>
          </w:p>
        </w:tc>
        <w:tc>
          <w:tcPr>
            <w:tcW w:w="1600" w:type="dxa"/>
            <w:vAlign w:val="center"/>
          </w:tcPr>
          <w:p w14:paraId="65175D23">
            <w:pPr>
              <w:jc w:val="right"/>
            </w:pPr>
            <w:r>
              <w:rPr>
                <w:rFonts w:ascii="宋体" w:hAnsi="宋体" w:eastAsia="宋体" w:cs="宋体"/>
                <w:b w:val="0"/>
                <w:i w:val="0"/>
                <w:color w:val="000000"/>
                <w:sz w:val="19"/>
              </w:rPr>
              <w:t>0.00</w:t>
            </w:r>
          </w:p>
        </w:tc>
        <w:tc>
          <w:tcPr>
            <w:tcW w:w="1600" w:type="dxa"/>
            <w:vAlign w:val="center"/>
          </w:tcPr>
          <w:p w14:paraId="7CA6E7C9">
            <w:pPr>
              <w:jc w:val="right"/>
            </w:pPr>
            <w:r>
              <w:rPr>
                <w:rFonts w:ascii="宋体" w:hAnsi="宋体" w:eastAsia="宋体" w:cs="宋体"/>
                <w:b w:val="0"/>
                <w:i w:val="0"/>
                <w:color w:val="000000"/>
                <w:sz w:val="19"/>
              </w:rPr>
              <w:t>37.66</w:t>
            </w:r>
          </w:p>
        </w:tc>
        <w:tc>
          <w:tcPr>
            <w:tcW w:w="1600" w:type="dxa"/>
            <w:vAlign w:val="center"/>
          </w:tcPr>
          <w:p w14:paraId="7942A164">
            <w:pPr>
              <w:jc w:val="right"/>
            </w:pPr>
            <w:r>
              <w:rPr>
                <w:rFonts w:ascii="宋体" w:hAnsi="宋体" w:eastAsia="宋体" w:cs="宋体"/>
                <w:b w:val="0"/>
                <w:i w:val="0"/>
                <w:color w:val="000000"/>
                <w:sz w:val="19"/>
              </w:rPr>
              <w:t>0.00</w:t>
            </w:r>
          </w:p>
        </w:tc>
        <w:tc>
          <w:tcPr>
            <w:tcW w:w="1600" w:type="dxa"/>
            <w:vAlign w:val="center"/>
          </w:tcPr>
          <w:p w14:paraId="7D610C4B">
            <w:pPr>
              <w:jc w:val="right"/>
            </w:pPr>
            <w:r>
              <w:rPr>
                <w:rFonts w:ascii="宋体" w:hAnsi="宋体" w:eastAsia="宋体" w:cs="宋体"/>
                <w:b w:val="0"/>
                <w:i w:val="0"/>
                <w:color w:val="000000"/>
                <w:sz w:val="19"/>
              </w:rPr>
              <w:t>0.00</w:t>
            </w:r>
          </w:p>
        </w:tc>
        <w:tc>
          <w:tcPr>
            <w:tcW w:w="1578" w:type="dxa"/>
            <w:vAlign w:val="center"/>
          </w:tcPr>
          <w:p w14:paraId="13E27E6A">
            <w:pPr>
              <w:jc w:val="right"/>
            </w:pPr>
            <w:r>
              <w:rPr>
                <w:rFonts w:ascii="宋体" w:hAnsi="宋体" w:eastAsia="宋体" w:cs="宋体"/>
                <w:b w:val="0"/>
                <w:i w:val="0"/>
                <w:color w:val="000000"/>
                <w:sz w:val="19"/>
              </w:rPr>
              <w:t>0.00</w:t>
            </w:r>
          </w:p>
        </w:tc>
      </w:tr>
      <w:tr w14:paraId="10F0B3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26EBE809">
            <w:pPr>
              <w:jc w:val="left"/>
            </w:pPr>
            <w:r>
              <w:rPr>
                <w:rFonts w:ascii="宋体" w:hAnsi="宋体" w:eastAsia="宋体" w:cs="宋体"/>
                <w:b w:val="0"/>
                <w:i w:val="0"/>
                <w:color w:val="000000"/>
                <w:sz w:val="19"/>
              </w:rPr>
              <w:t>2012999</w:t>
            </w:r>
          </w:p>
        </w:tc>
        <w:tc>
          <w:tcPr>
            <w:tcW w:w="3480" w:type="dxa"/>
            <w:vAlign w:val="center"/>
          </w:tcPr>
          <w:p w14:paraId="56375FF8">
            <w:pPr>
              <w:jc w:val="left"/>
            </w:pPr>
            <w:r>
              <w:rPr>
                <w:rFonts w:ascii="宋体" w:hAnsi="宋体" w:eastAsia="宋体" w:cs="宋体"/>
                <w:b w:val="0"/>
                <w:i w:val="0"/>
                <w:color w:val="000000"/>
                <w:sz w:val="19"/>
              </w:rPr>
              <w:t>其他群众团体事务支出</w:t>
            </w:r>
          </w:p>
        </w:tc>
        <w:tc>
          <w:tcPr>
            <w:tcW w:w="1600" w:type="dxa"/>
            <w:vAlign w:val="center"/>
          </w:tcPr>
          <w:p w14:paraId="12A32C00">
            <w:pPr>
              <w:jc w:val="right"/>
            </w:pPr>
            <w:r>
              <w:rPr>
                <w:rFonts w:ascii="宋体" w:hAnsi="宋体" w:eastAsia="宋体" w:cs="宋体"/>
                <w:b w:val="0"/>
                <w:i w:val="0"/>
                <w:color w:val="000000"/>
                <w:sz w:val="19"/>
              </w:rPr>
              <w:t>8.34</w:t>
            </w:r>
          </w:p>
        </w:tc>
        <w:tc>
          <w:tcPr>
            <w:tcW w:w="1600" w:type="dxa"/>
            <w:vAlign w:val="center"/>
          </w:tcPr>
          <w:p w14:paraId="7531F5C6">
            <w:pPr>
              <w:jc w:val="right"/>
            </w:pPr>
            <w:r>
              <w:rPr>
                <w:rFonts w:ascii="宋体" w:hAnsi="宋体" w:eastAsia="宋体" w:cs="宋体"/>
                <w:b w:val="0"/>
                <w:i w:val="0"/>
                <w:color w:val="000000"/>
                <w:sz w:val="19"/>
              </w:rPr>
              <w:t>0.00</w:t>
            </w:r>
          </w:p>
        </w:tc>
        <w:tc>
          <w:tcPr>
            <w:tcW w:w="1600" w:type="dxa"/>
            <w:vAlign w:val="center"/>
          </w:tcPr>
          <w:p w14:paraId="5C82FBF2">
            <w:pPr>
              <w:jc w:val="right"/>
            </w:pPr>
            <w:r>
              <w:rPr>
                <w:rFonts w:ascii="宋体" w:hAnsi="宋体" w:eastAsia="宋体" w:cs="宋体"/>
                <w:b w:val="0"/>
                <w:i w:val="0"/>
                <w:color w:val="000000"/>
                <w:sz w:val="19"/>
              </w:rPr>
              <w:t>8.34</w:t>
            </w:r>
          </w:p>
        </w:tc>
        <w:tc>
          <w:tcPr>
            <w:tcW w:w="1600" w:type="dxa"/>
            <w:vAlign w:val="center"/>
          </w:tcPr>
          <w:p w14:paraId="39587273">
            <w:pPr>
              <w:jc w:val="right"/>
            </w:pPr>
            <w:r>
              <w:rPr>
                <w:rFonts w:ascii="宋体" w:hAnsi="宋体" w:eastAsia="宋体" w:cs="宋体"/>
                <w:b w:val="0"/>
                <w:i w:val="0"/>
                <w:color w:val="000000"/>
                <w:sz w:val="19"/>
              </w:rPr>
              <w:t>0.00</w:t>
            </w:r>
          </w:p>
        </w:tc>
        <w:tc>
          <w:tcPr>
            <w:tcW w:w="1600" w:type="dxa"/>
            <w:vAlign w:val="center"/>
          </w:tcPr>
          <w:p w14:paraId="562613C5">
            <w:pPr>
              <w:jc w:val="right"/>
            </w:pPr>
            <w:r>
              <w:rPr>
                <w:rFonts w:ascii="宋体" w:hAnsi="宋体" w:eastAsia="宋体" w:cs="宋体"/>
                <w:b w:val="0"/>
                <w:i w:val="0"/>
                <w:color w:val="000000"/>
                <w:sz w:val="19"/>
              </w:rPr>
              <w:t>0.00</w:t>
            </w:r>
          </w:p>
        </w:tc>
        <w:tc>
          <w:tcPr>
            <w:tcW w:w="1578" w:type="dxa"/>
            <w:vAlign w:val="center"/>
          </w:tcPr>
          <w:p w14:paraId="33F2C72F">
            <w:pPr>
              <w:jc w:val="right"/>
            </w:pPr>
            <w:r>
              <w:rPr>
                <w:rFonts w:ascii="宋体" w:hAnsi="宋体" w:eastAsia="宋体" w:cs="宋体"/>
                <w:b w:val="0"/>
                <w:i w:val="0"/>
                <w:color w:val="000000"/>
                <w:sz w:val="19"/>
              </w:rPr>
              <w:t>0.00</w:t>
            </w:r>
          </w:p>
        </w:tc>
      </w:tr>
      <w:tr w14:paraId="44BF4C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79EBBCB5">
            <w:pPr>
              <w:jc w:val="left"/>
            </w:pPr>
            <w:r>
              <w:rPr>
                <w:rFonts w:ascii="宋体" w:hAnsi="宋体" w:eastAsia="宋体" w:cs="宋体"/>
                <w:b w:val="0"/>
                <w:i w:val="0"/>
                <w:color w:val="000000"/>
                <w:sz w:val="19"/>
              </w:rPr>
              <w:t>208</w:t>
            </w:r>
          </w:p>
        </w:tc>
        <w:tc>
          <w:tcPr>
            <w:tcW w:w="3480" w:type="dxa"/>
            <w:vAlign w:val="center"/>
          </w:tcPr>
          <w:p w14:paraId="5A9B0830">
            <w:pPr>
              <w:jc w:val="left"/>
            </w:pPr>
            <w:r>
              <w:rPr>
                <w:rFonts w:ascii="宋体" w:hAnsi="宋体" w:eastAsia="宋体" w:cs="宋体"/>
                <w:b w:val="0"/>
                <w:i w:val="0"/>
                <w:color w:val="000000"/>
                <w:sz w:val="19"/>
              </w:rPr>
              <w:t>社会保障和就业支出</w:t>
            </w:r>
          </w:p>
        </w:tc>
        <w:tc>
          <w:tcPr>
            <w:tcW w:w="1600" w:type="dxa"/>
            <w:vAlign w:val="center"/>
          </w:tcPr>
          <w:p w14:paraId="3759B1BD">
            <w:pPr>
              <w:jc w:val="right"/>
            </w:pPr>
            <w:r>
              <w:rPr>
                <w:rFonts w:ascii="宋体" w:hAnsi="宋体" w:eastAsia="宋体" w:cs="宋体"/>
                <w:b w:val="0"/>
                <w:i w:val="0"/>
                <w:color w:val="000000"/>
                <w:sz w:val="19"/>
              </w:rPr>
              <w:t>45.61</w:t>
            </w:r>
          </w:p>
        </w:tc>
        <w:tc>
          <w:tcPr>
            <w:tcW w:w="1600" w:type="dxa"/>
            <w:vAlign w:val="center"/>
          </w:tcPr>
          <w:p w14:paraId="3E2DA270">
            <w:pPr>
              <w:jc w:val="right"/>
            </w:pPr>
            <w:r>
              <w:rPr>
                <w:rFonts w:ascii="宋体" w:hAnsi="宋体" w:eastAsia="宋体" w:cs="宋体"/>
                <w:b w:val="0"/>
                <w:i w:val="0"/>
                <w:color w:val="000000"/>
                <w:sz w:val="19"/>
              </w:rPr>
              <w:t>45.61</w:t>
            </w:r>
          </w:p>
        </w:tc>
        <w:tc>
          <w:tcPr>
            <w:tcW w:w="1600" w:type="dxa"/>
            <w:vAlign w:val="center"/>
          </w:tcPr>
          <w:p w14:paraId="3FFDC6DD">
            <w:pPr>
              <w:jc w:val="right"/>
            </w:pPr>
            <w:r>
              <w:rPr>
                <w:rFonts w:ascii="宋体" w:hAnsi="宋体" w:eastAsia="宋体" w:cs="宋体"/>
                <w:b w:val="0"/>
                <w:i w:val="0"/>
                <w:color w:val="000000"/>
                <w:sz w:val="19"/>
              </w:rPr>
              <w:t>0.00</w:t>
            </w:r>
          </w:p>
        </w:tc>
        <w:tc>
          <w:tcPr>
            <w:tcW w:w="1600" w:type="dxa"/>
            <w:vAlign w:val="center"/>
          </w:tcPr>
          <w:p w14:paraId="1A00B855">
            <w:pPr>
              <w:jc w:val="right"/>
            </w:pPr>
            <w:r>
              <w:rPr>
                <w:rFonts w:ascii="宋体" w:hAnsi="宋体" w:eastAsia="宋体" w:cs="宋体"/>
                <w:b w:val="0"/>
                <w:i w:val="0"/>
                <w:color w:val="000000"/>
                <w:sz w:val="19"/>
              </w:rPr>
              <w:t>0.00</w:t>
            </w:r>
          </w:p>
        </w:tc>
        <w:tc>
          <w:tcPr>
            <w:tcW w:w="1600" w:type="dxa"/>
            <w:vAlign w:val="center"/>
          </w:tcPr>
          <w:p w14:paraId="1D4B3DAE">
            <w:pPr>
              <w:jc w:val="right"/>
            </w:pPr>
            <w:r>
              <w:rPr>
                <w:rFonts w:ascii="宋体" w:hAnsi="宋体" w:eastAsia="宋体" w:cs="宋体"/>
                <w:b w:val="0"/>
                <w:i w:val="0"/>
                <w:color w:val="000000"/>
                <w:sz w:val="19"/>
              </w:rPr>
              <w:t>0.00</w:t>
            </w:r>
          </w:p>
        </w:tc>
        <w:tc>
          <w:tcPr>
            <w:tcW w:w="1578" w:type="dxa"/>
            <w:vAlign w:val="center"/>
          </w:tcPr>
          <w:p w14:paraId="4DC0DD91">
            <w:pPr>
              <w:jc w:val="right"/>
            </w:pPr>
            <w:r>
              <w:rPr>
                <w:rFonts w:ascii="宋体" w:hAnsi="宋体" w:eastAsia="宋体" w:cs="宋体"/>
                <w:b w:val="0"/>
                <w:i w:val="0"/>
                <w:color w:val="000000"/>
                <w:sz w:val="19"/>
              </w:rPr>
              <w:t>0.00</w:t>
            </w:r>
          </w:p>
        </w:tc>
      </w:tr>
      <w:tr w14:paraId="7B0B4F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0A8473AF">
            <w:pPr>
              <w:jc w:val="left"/>
            </w:pPr>
            <w:r>
              <w:rPr>
                <w:rFonts w:ascii="宋体" w:hAnsi="宋体" w:eastAsia="宋体" w:cs="宋体"/>
                <w:b w:val="0"/>
                <w:i w:val="0"/>
                <w:color w:val="000000"/>
                <w:sz w:val="19"/>
              </w:rPr>
              <w:t>20805</w:t>
            </w:r>
          </w:p>
        </w:tc>
        <w:tc>
          <w:tcPr>
            <w:tcW w:w="3480" w:type="dxa"/>
            <w:vAlign w:val="center"/>
          </w:tcPr>
          <w:p w14:paraId="466728CC">
            <w:pPr>
              <w:jc w:val="left"/>
            </w:pPr>
            <w:r>
              <w:rPr>
                <w:rFonts w:ascii="宋体" w:hAnsi="宋体" w:eastAsia="宋体" w:cs="宋体"/>
                <w:b w:val="0"/>
                <w:i w:val="0"/>
                <w:color w:val="000000"/>
                <w:sz w:val="19"/>
              </w:rPr>
              <w:t>行政事业单位养老支出</w:t>
            </w:r>
          </w:p>
        </w:tc>
        <w:tc>
          <w:tcPr>
            <w:tcW w:w="1600" w:type="dxa"/>
            <w:vAlign w:val="center"/>
          </w:tcPr>
          <w:p w14:paraId="17A74E6D">
            <w:pPr>
              <w:jc w:val="right"/>
            </w:pPr>
            <w:r>
              <w:rPr>
                <w:rFonts w:ascii="宋体" w:hAnsi="宋体" w:eastAsia="宋体" w:cs="宋体"/>
                <w:b w:val="0"/>
                <w:i w:val="0"/>
                <w:color w:val="000000"/>
                <w:sz w:val="19"/>
              </w:rPr>
              <w:t>45.61</w:t>
            </w:r>
          </w:p>
        </w:tc>
        <w:tc>
          <w:tcPr>
            <w:tcW w:w="1600" w:type="dxa"/>
            <w:vAlign w:val="center"/>
          </w:tcPr>
          <w:p w14:paraId="71D09E48">
            <w:pPr>
              <w:jc w:val="right"/>
            </w:pPr>
            <w:r>
              <w:rPr>
                <w:rFonts w:ascii="宋体" w:hAnsi="宋体" w:eastAsia="宋体" w:cs="宋体"/>
                <w:b w:val="0"/>
                <w:i w:val="0"/>
                <w:color w:val="000000"/>
                <w:sz w:val="19"/>
              </w:rPr>
              <w:t>45.61</w:t>
            </w:r>
          </w:p>
        </w:tc>
        <w:tc>
          <w:tcPr>
            <w:tcW w:w="1600" w:type="dxa"/>
            <w:vAlign w:val="center"/>
          </w:tcPr>
          <w:p w14:paraId="20C743C9">
            <w:pPr>
              <w:jc w:val="right"/>
            </w:pPr>
            <w:r>
              <w:rPr>
                <w:rFonts w:ascii="宋体" w:hAnsi="宋体" w:eastAsia="宋体" w:cs="宋体"/>
                <w:b w:val="0"/>
                <w:i w:val="0"/>
                <w:color w:val="000000"/>
                <w:sz w:val="19"/>
              </w:rPr>
              <w:t>0.00</w:t>
            </w:r>
          </w:p>
        </w:tc>
        <w:tc>
          <w:tcPr>
            <w:tcW w:w="1600" w:type="dxa"/>
            <w:vAlign w:val="center"/>
          </w:tcPr>
          <w:p w14:paraId="35E7C904">
            <w:pPr>
              <w:jc w:val="right"/>
            </w:pPr>
            <w:r>
              <w:rPr>
                <w:rFonts w:ascii="宋体" w:hAnsi="宋体" w:eastAsia="宋体" w:cs="宋体"/>
                <w:b w:val="0"/>
                <w:i w:val="0"/>
                <w:color w:val="000000"/>
                <w:sz w:val="19"/>
              </w:rPr>
              <w:t>0.00</w:t>
            </w:r>
          </w:p>
        </w:tc>
        <w:tc>
          <w:tcPr>
            <w:tcW w:w="1600" w:type="dxa"/>
            <w:vAlign w:val="center"/>
          </w:tcPr>
          <w:p w14:paraId="3FCD4664">
            <w:pPr>
              <w:jc w:val="right"/>
            </w:pPr>
            <w:r>
              <w:rPr>
                <w:rFonts w:ascii="宋体" w:hAnsi="宋体" w:eastAsia="宋体" w:cs="宋体"/>
                <w:b w:val="0"/>
                <w:i w:val="0"/>
                <w:color w:val="000000"/>
                <w:sz w:val="19"/>
              </w:rPr>
              <w:t>0.00</w:t>
            </w:r>
          </w:p>
        </w:tc>
        <w:tc>
          <w:tcPr>
            <w:tcW w:w="1578" w:type="dxa"/>
            <w:vAlign w:val="center"/>
          </w:tcPr>
          <w:p w14:paraId="2DA6071E">
            <w:pPr>
              <w:jc w:val="right"/>
            </w:pPr>
            <w:r>
              <w:rPr>
                <w:rFonts w:ascii="宋体" w:hAnsi="宋体" w:eastAsia="宋体" w:cs="宋体"/>
                <w:b w:val="0"/>
                <w:i w:val="0"/>
                <w:color w:val="000000"/>
                <w:sz w:val="19"/>
              </w:rPr>
              <w:t>0.00</w:t>
            </w:r>
          </w:p>
        </w:tc>
      </w:tr>
      <w:tr w14:paraId="00E514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53DBE074">
            <w:pPr>
              <w:jc w:val="left"/>
            </w:pPr>
            <w:r>
              <w:rPr>
                <w:rFonts w:ascii="宋体" w:hAnsi="宋体" w:eastAsia="宋体" w:cs="宋体"/>
                <w:b w:val="0"/>
                <w:i w:val="0"/>
                <w:color w:val="000000"/>
                <w:sz w:val="19"/>
              </w:rPr>
              <w:t>2080501</w:t>
            </w:r>
          </w:p>
        </w:tc>
        <w:tc>
          <w:tcPr>
            <w:tcW w:w="3480" w:type="dxa"/>
            <w:vAlign w:val="center"/>
          </w:tcPr>
          <w:p w14:paraId="31E85F8E">
            <w:pPr>
              <w:jc w:val="left"/>
            </w:pPr>
            <w:r>
              <w:rPr>
                <w:rFonts w:ascii="宋体" w:hAnsi="宋体" w:eastAsia="宋体" w:cs="宋体"/>
                <w:b w:val="0"/>
                <w:i w:val="0"/>
                <w:color w:val="000000"/>
                <w:sz w:val="19"/>
              </w:rPr>
              <w:t>行政单位离退休</w:t>
            </w:r>
          </w:p>
        </w:tc>
        <w:tc>
          <w:tcPr>
            <w:tcW w:w="1600" w:type="dxa"/>
            <w:vAlign w:val="center"/>
          </w:tcPr>
          <w:p w14:paraId="50E8CD5D">
            <w:pPr>
              <w:jc w:val="right"/>
            </w:pPr>
            <w:r>
              <w:rPr>
                <w:rFonts w:ascii="宋体" w:hAnsi="宋体" w:eastAsia="宋体" w:cs="宋体"/>
                <w:b w:val="0"/>
                <w:i w:val="0"/>
                <w:color w:val="000000"/>
                <w:sz w:val="19"/>
              </w:rPr>
              <w:t>16.86</w:t>
            </w:r>
          </w:p>
        </w:tc>
        <w:tc>
          <w:tcPr>
            <w:tcW w:w="1600" w:type="dxa"/>
            <w:vAlign w:val="center"/>
          </w:tcPr>
          <w:p w14:paraId="66BE7BA0">
            <w:pPr>
              <w:jc w:val="right"/>
            </w:pPr>
            <w:r>
              <w:rPr>
                <w:rFonts w:ascii="宋体" w:hAnsi="宋体" w:eastAsia="宋体" w:cs="宋体"/>
                <w:b w:val="0"/>
                <w:i w:val="0"/>
                <w:color w:val="000000"/>
                <w:sz w:val="19"/>
              </w:rPr>
              <w:t>16.86</w:t>
            </w:r>
          </w:p>
        </w:tc>
        <w:tc>
          <w:tcPr>
            <w:tcW w:w="1600" w:type="dxa"/>
            <w:vAlign w:val="center"/>
          </w:tcPr>
          <w:p w14:paraId="37F7F62D">
            <w:pPr>
              <w:jc w:val="right"/>
            </w:pPr>
            <w:r>
              <w:rPr>
                <w:rFonts w:ascii="宋体" w:hAnsi="宋体" w:eastAsia="宋体" w:cs="宋体"/>
                <w:b w:val="0"/>
                <w:i w:val="0"/>
                <w:color w:val="000000"/>
                <w:sz w:val="19"/>
              </w:rPr>
              <w:t>0.00</w:t>
            </w:r>
          </w:p>
        </w:tc>
        <w:tc>
          <w:tcPr>
            <w:tcW w:w="1600" w:type="dxa"/>
            <w:vAlign w:val="center"/>
          </w:tcPr>
          <w:p w14:paraId="74374C56">
            <w:pPr>
              <w:jc w:val="right"/>
            </w:pPr>
            <w:r>
              <w:rPr>
                <w:rFonts w:ascii="宋体" w:hAnsi="宋体" w:eastAsia="宋体" w:cs="宋体"/>
                <w:b w:val="0"/>
                <w:i w:val="0"/>
                <w:color w:val="000000"/>
                <w:sz w:val="19"/>
              </w:rPr>
              <w:t>0.00</w:t>
            </w:r>
          </w:p>
        </w:tc>
        <w:tc>
          <w:tcPr>
            <w:tcW w:w="1600" w:type="dxa"/>
            <w:vAlign w:val="center"/>
          </w:tcPr>
          <w:p w14:paraId="4B9527DB">
            <w:pPr>
              <w:jc w:val="right"/>
            </w:pPr>
            <w:r>
              <w:rPr>
                <w:rFonts w:ascii="宋体" w:hAnsi="宋体" w:eastAsia="宋体" w:cs="宋体"/>
                <w:b w:val="0"/>
                <w:i w:val="0"/>
                <w:color w:val="000000"/>
                <w:sz w:val="19"/>
              </w:rPr>
              <w:t>0.00</w:t>
            </w:r>
          </w:p>
        </w:tc>
        <w:tc>
          <w:tcPr>
            <w:tcW w:w="1578" w:type="dxa"/>
            <w:vAlign w:val="center"/>
          </w:tcPr>
          <w:p w14:paraId="606003A1">
            <w:pPr>
              <w:jc w:val="right"/>
            </w:pPr>
            <w:r>
              <w:rPr>
                <w:rFonts w:ascii="宋体" w:hAnsi="宋体" w:eastAsia="宋体" w:cs="宋体"/>
                <w:b w:val="0"/>
                <w:i w:val="0"/>
                <w:color w:val="000000"/>
                <w:sz w:val="19"/>
              </w:rPr>
              <w:t>0.00</w:t>
            </w:r>
          </w:p>
        </w:tc>
      </w:tr>
      <w:tr w14:paraId="19609F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037880C8">
            <w:pPr>
              <w:jc w:val="left"/>
            </w:pPr>
            <w:r>
              <w:rPr>
                <w:rFonts w:ascii="宋体" w:hAnsi="宋体" w:eastAsia="宋体" w:cs="宋体"/>
                <w:b w:val="0"/>
                <w:i w:val="0"/>
                <w:color w:val="000000"/>
                <w:sz w:val="19"/>
              </w:rPr>
              <w:t>2080505</w:t>
            </w:r>
          </w:p>
        </w:tc>
        <w:tc>
          <w:tcPr>
            <w:tcW w:w="3480" w:type="dxa"/>
            <w:vAlign w:val="center"/>
          </w:tcPr>
          <w:p w14:paraId="1B1BE5AC">
            <w:pPr>
              <w:jc w:val="left"/>
            </w:pPr>
            <w:r>
              <w:rPr>
                <w:rFonts w:ascii="宋体" w:hAnsi="宋体" w:eastAsia="宋体" w:cs="宋体"/>
                <w:b w:val="0"/>
                <w:i w:val="0"/>
                <w:color w:val="000000"/>
                <w:sz w:val="19"/>
              </w:rPr>
              <w:t>机关事业单位基本养老保险缴费支出</w:t>
            </w:r>
          </w:p>
        </w:tc>
        <w:tc>
          <w:tcPr>
            <w:tcW w:w="1600" w:type="dxa"/>
            <w:vAlign w:val="center"/>
          </w:tcPr>
          <w:p w14:paraId="3FF5CA32">
            <w:pPr>
              <w:jc w:val="right"/>
            </w:pPr>
            <w:r>
              <w:rPr>
                <w:rFonts w:ascii="宋体" w:hAnsi="宋体" w:eastAsia="宋体" w:cs="宋体"/>
                <w:b w:val="0"/>
                <w:i w:val="0"/>
                <w:color w:val="000000"/>
                <w:sz w:val="19"/>
              </w:rPr>
              <w:t>10.70</w:t>
            </w:r>
          </w:p>
        </w:tc>
        <w:tc>
          <w:tcPr>
            <w:tcW w:w="1600" w:type="dxa"/>
            <w:vAlign w:val="center"/>
          </w:tcPr>
          <w:p w14:paraId="2D9722E4">
            <w:pPr>
              <w:jc w:val="right"/>
            </w:pPr>
            <w:r>
              <w:rPr>
                <w:rFonts w:ascii="宋体" w:hAnsi="宋体" w:eastAsia="宋体" w:cs="宋体"/>
                <w:b w:val="0"/>
                <w:i w:val="0"/>
                <w:color w:val="000000"/>
                <w:sz w:val="19"/>
              </w:rPr>
              <w:t>10.70</w:t>
            </w:r>
          </w:p>
        </w:tc>
        <w:tc>
          <w:tcPr>
            <w:tcW w:w="1600" w:type="dxa"/>
            <w:vAlign w:val="center"/>
          </w:tcPr>
          <w:p w14:paraId="3E958FFD">
            <w:pPr>
              <w:jc w:val="right"/>
            </w:pPr>
            <w:r>
              <w:rPr>
                <w:rFonts w:ascii="宋体" w:hAnsi="宋体" w:eastAsia="宋体" w:cs="宋体"/>
                <w:b w:val="0"/>
                <w:i w:val="0"/>
                <w:color w:val="000000"/>
                <w:sz w:val="19"/>
              </w:rPr>
              <w:t>0.00</w:t>
            </w:r>
          </w:p>
        </w:tc>
        <w:tc>
          <w:tcPr>
            <w:tcW w:w="1600" w:type="dxa"/>
            <w:vAlign w:val="center"/>
          </w:tcPr>
          <w:p w14:paraId="0911F652">
            <w:pPr>
              <w:jc w:val="right"/>
            </w:pPr>
            <w:r>
              <w:rPr>
                <w:rFonts w:ascii="宋体" w:hAnsi="宋体" w:eastAsia="宋体" w:cs="宋体"/>
                <w:b w:val="0"/>
                <w:i w:val="0"/>
                <w:color w:val="000000"/>
                <w:sz w:val="19"/>
              </w:rPr>
              <w:t>0.00</w:t>
            </w:r>
          </w:p>
        </w:tc>
        <w:tc>
          <w:tcPr>
            <w:tcW w:w="1600" w:type="dxa"/>
            <w:vAlign w:val="center"/>
          </w:tcPr>
          <w:p w14:paraId="325731E8">
            <w:pPr>
              <w:jc w:val="right"/>
            </w:pPr>
            <w:r>
              <w:rPr>
                <w:rFonts w:ascii="宋体" w:hAnsi="宋体" w:eastAsia="宋体" w:cs="宋体"/>
                <w:b w:val="0"/>
                <w:i w:val="0"/>
                <w:color w:val="000000"/>
                <w:sz w:val="19"/>
              </w:rPr>
              <w:t>0.00</w:t>
            </w:r>
          </w:p>
        </w:tc>
        <w:tc>
          <w:tcPr>
            <w:tcW w:w="1578" w:type="dxa"/>
            <w:vAlign w:val="center"/>
          </w:tcPr>
          <w:p w14:paraId="7F704C67">
            <w:pPr>
              <w:jc w:val="right"/>
            </w:pPr>
            <w:r>
              <w:rPr>
                <w:rFonts w:ascii="宋体" w:hAnsi="宋体" w:eastAsia="宋体" w:cs="宋体"/>
                <w:b w:val="0"/>
                <w:i w:val="0"/>
                <w:color w:val="000000"/>
                <w:sz w:val="19"/>
              </w:rPr>
              <w:t>0.00</w:t>
            </w:r>
          </w:p>
        </w:tc>
      </w:tr>
      <w:tr w14:paraId="456190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42B5488C">
            <w:pPr>
              <w:jc w:val="left"/>
            </w:pPr>
            <w:r>
              <w:rPr>
                <w:rFonts w:ascii="宋体" w:hAnsi="宋体" w:eastAsia="宋体" w:cs="宋体"/>
                <w:b w:val="0"/>
                <w:i w:val="0"/>
                <w:color w:val="000000"/>
                <w:sz w:val="19"/>
              </w:rPr>
              <w:t>2080506</w:t>
            </w:r>
          </w:p>
        </w:tc>
        <w:tc>
          <w:tcPr>
            <w:tcW w:w="3480" w:type="dxa"/>
            <w:vAlign w:val="center"/>
          </w:tcPr>
          <w:p w14:paraId="718A383F">
            <w:pPr>
              <w:jc w:val="left"/>
            </w:pPr>
            <w:r>
              <w:rPr>
                <w:rFonts w:ascii="宋体" w:hAnsi="宋体" w:eastAsia="宋体" w:cs="宋体"/>
                <w:b w:val="0"/>
                <w:i w:val="0"/>
                <w:color w:val="000000"/>
                <w:sz w:val="19"/>
              </w:rPr>
              <w:t>机关事业单位职业年金缴费支出</w:t>
            </w:r>
          </w:p>
        </w:tc>
        <w:tc>
          <w:tcPr>
            <w:tcW w:w="1600" w:type="dxa"/>
            <w:vAlign w:val="center"/>
          </w:tcPr>
          <w:p w14:paraId="5BB29B4B">
            <w:pPr>
              <w:jc w:val="right"/>
            </w:pPr>
            <w:r>
              <w:rPr>
                <w:rFonts w:ascii="宋体" w:hAnsi="宋体" w:eastAsia="宋体" w:cs="宋体"/>
                <w:b w:val="0"/>
                <w:i w:val="0"/>
                <w:color w:val="000000"/>
                <w:sz w:val="19"/>
              </w:rPr>
              <w:t>18.05</w:t>
            </w:r>
          </w:p>
        </w:tc>
        <w:tc>
          <w:tcPr>
            <w:tcW w:w="1600" w:type="dxa"/>
            <w:vAlign w:val="center"/>
          </w:tcPr>
          <w:p w14:paraId="390B8367">
            <w:pPr>
              <w:jc w:val="right"/>
            </w:pPr>
            <w:r>
              <w:rPr>
                <w:rFonts w:ascii="宋体" w:hAnsi="宋体" w:eastAsia="宋体" w:cs="宋体"/>
                <w:b w:val="0"/>
                <w:i w:val="0"/>
                <w:color w:val="000000"/>
                <w:sz w:val="19"/>
              </w:rPr>
              <w:t>18.05</w:t>
            </w:r>
          </w:p>
        </w:tc>
        <w:tc>
          <w:tcPr>
            <w:tcW w:w="1600" w:type="dxa"/>
            <w:vAlign w:val="center"/>
          </w:tcPr>
          <w:p w14:paraId="06BF000B">
            <w:pPr>
              <w:jc w:val="right"/>
            </w:pPr>
            <w:r>
              <w:rPr>
                <w:rFonts w:ascii="宋体" w:hAnsi="宋体" w:eastAsia="宋体" w:cs="宋体"/>
                <w:b w:val="0"/>
                <w:i w:val="0"/>
                <w:color w:val="000000"/>
                <w:sz w:val="19"/>
              </w:rPr>
              <w:t>0.00</w:t>
            </w:r>
          </w:p>
        </w:tc>
        <w:tc>
          <w:tcPr>
            <w:tcW w:w="1600" w:type="dxa"/>
            <w:vAlign w:val="center"/>
          </w:tcPr>
          <w:p w14:paraId="5B7BB020">
            <w:pPr>
              <w:jc w:val="right"/>
            </w:pPr>
            <w:r>
              <w:rPr>
                <w:rFonts w:ascii="宋体" w:hAnsi="宋体" w:eastAsia="宋体" w:cs="宋体"/>
                <w:b w:val="0"/>
                <w:i w:val="0"/>
                <w:color w:val="000000"/>
                <w:sz w:val="19"/>
              </w:rPr>
              <w:t>0.00</w:t>
            </w:r>
          </w:p>
        </w:tc>
        <w:tc>
          <w:tcPr>
            <w:tcW w:w="1600" w:type="dxa"/>
            <w:vAlign w:val="center"/>
          </w:tcPr>
          <w:p w14:paraId="3B812FB0">
            <w:pPr>
              <w:jc w:val="right"/>
            </w:pPr>
            <w:r>
              <w:rPr>
                <w:rFonts w:ascii="宋体" w:hAnsi="宋体" w:eastAsia="宋体" w:cs="宋体"/>
                <w:b w:val="0"/>
                <w:i w:val="0"/>
                <w:color w:val="000000"/>
                <w:sz w:val="19"/>
              </w:rPr>
              <w:t>0.00</w:t>
            </w:r>
          </w:p>
        </w:tc>
        <w:tc>
          <w:tcPr>
            <w:tcW w:w="1578" w:type="dxa"/>
            <w:vAlign w:val="center"/>
          </w:tcPr>
          <w:p w14:paraId="346F0850">
            <w:pPr>
              <w:jc w:val="right"/>
            </w:pPr>
            <w:r>
              <w:rPr>
                <w:rFonts w:ascii="宋体" w:hAnsi="宋体" w:eastAsia="宋体" w:cs="宋体"/>
                <w:b w:val="0"/>
                <w:i w:val="0"/>
                <w:color w:val="000000"/>
                <w:sz w:val="19"/>
              </w:rPr>
              <w:t>0.00</w:t>
            </w:r>
          </w:p>
        </w:tc>
      </w:tr>
      <w:tr w14:paraId="492E63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729569D4">
            <w:pPr>
              <w:jc w:val="left"/>
            </w:pPr>
            <w:r>
              <w:rPr>
                <w:rFonts w:ascii="宋体" w:hAnsi="宋体" w:eastAsia="宋体" w:cs="宋体"/>
                <w:b w:val="0"/>
                <w:i w:val="0"/>
                <w:color w:val="000000"/>
                <w:sz w:val="19"/>
              </w:rPr>
              <w:t>210</w:t>
            </w:r>
          </w:p>
        </w:tc>
        <w:tc>
          <w:tcPr>
            <w:tcW w:w="3480" w:type="dxa"/>
            <w:vAlign w:val="center"/>
          </w:tcPr>
          <w:p w14:paraId="4E295500">
            <w:pPr>
              <w:jc w:val="left"/>
            </w:pPr>
            <w:r>
              <w:rPr>
                <w:rFonts w:ascii="宋体" w:hAnsi="宋体" w:eastAsia="宋体" w:cs="宋体"/>
                <w:b w:val="0"/>
                <w:i w:val="0"/>
                <w:color w:val="000000"/>
                <w:sz w:val="19"/>
              </w:rPr>
              <w:t>卫生健康支出</w:t>
            </w:r>
          </w:p>
        </w:tc>
        <w:tc>
          <w:tcPr>
            <w:tcW w:w="1600" w:type="dxa"/>
            <w:vAlign w:val="center"/>
          </w:tcPr>
          <w:p w14:paraId="43BF8645">
            <w:pPr>
              <w:jc w:val="right"/>
            </w:pPr>
            <w:r>
              <w:rPr>
                <w:rFonts w:ascii="宋体" w:hAnsi="宋体" w:eastAsia="宋体" w:cs="宋体"/>
                <w:b w:val="0"/>
                <w:i w:val="0"/>
                <w:color w:val="000000"/>
                <w:sz w:val="19"/>
              </w:rPr>
              <w:t>6.76</w:t>
            </w:r>
          </w:p>
        </w:tc>
        <w:tc>
          <w:tcPr>
            <w:tcW w:w="1600" w:type="dxa"/>
            <w:vAlign w:val="center"/>
          </w:tcPr>
          <w:p w14:paraId="41D7990D">
            <w:pPr>
              <w:jc w:val="right"/>
            </w:pPr>
            <w:r>
              <w:rPr>
                <w:rFonts w:ascii="宋体" w:hAnsi="宋体" w:eastAsia="宋体" w:cs="宋体"/>
                <w:b w:val="0"/>
                <w:i w:val="0"/>
                <w:color w:val="000000"/>
                <w:sz w:val="19"/>
              </w:rPr>
              <w:t>6.76</w:t>
            </w:r>
          </w:p>
        </w:tc>
        <w:tc>
          <w:tcPr>
            <w:tcW w:w="1600" w:type="dxa"/>
            <w:vAlign w:val="center"/>
          </w:tcPr>
          <w:p w14:paraId="78E1F301">
            <w:pPr>
              <w:jc w:val="right"/>
            </w:pPr>
            <w:r>
              <w:rPr>
                <w:rFonts w:ascii="宋体" w:hAnsi="宋体" w:eastAsia="宋体" w:cs="宋体"/>
                <w:b w:val="0"/>
                <w:i w:val="0"/>
                <w:color w:val="000000"/>
                <w:sz w:val="19"/>
              </w:rPr>
              <w:t>0.00</w:t>
            </w:r>
          </w:p>
        </w:tc>
        <w:tc>
          <w:tcPr>
            <w:tcW w:w="1600" w:type="dxa"/>
            <w:vAlign w:val="center"/>
          </w:tcPr>
          <w:p w14:paraId="4EE179BA">
            <w:pPr>
              <w:jc w:val="right"/>
            </w:pPr>
            <w:r>
              <w:rPr>
                <w:rFonts w:ascii="宋体" w:hAnsi="宋体" w:eastAsia="宋体" w:cs="宋体"/>
                <w:b w:val="0"/>
                <w:i w:val="0"/>
                <w:color w:val="000000"/>
                <w:sz w:val="19"/>
              </w:rPr>
              <w:t>0.00</w:t>
            </w:r>
          </w:p>
        </w:tc>
        <w:tc>
          <w:tcPr>
            <w:tcW w:w="1600" w:type="dxa"/>
            <w:vAlign w:val="center"/>
          </w:tcPr>
          <w:p w14:paraId="3AC03BDF">
            <w:pPr>
              <w:jc w:val="right"/>
            </w:pPr>
            <w:r>
              <w:rPr>
                <w:rFonts w:ascii="宋体" w:hAnsi="宋体" w:eastAsia="宋体" w:cs="宋体"/>
                <w:b w:val="0"/>
                <w:i w:val="0"/>
                <w:color w:val="000000"/>
                <w:sz w:val="19"/>
              </w:rPr>
              <w:t>0.00</w:t>
            </w:r>
          </w:p>
        </w:tc>
        <w:tc>
          <w:tcPr>
            <w:tcW w:w="1578" w:type="dxa"/>
            <w:vAlign w:val="center"/>
          </w:tcPr>
          <w:p w14:paraId="41E0C71E">
            <w:pPr>
              <w:jc w:val="right"/>
            </w:pPr>
            <w:r>
              <w:rPr>
                <w:rFonts w:ascii="宋体" w:hAnsi="宋体" w:eastAsia="宋体" w:cs="宋体"/>
                <w:b w:val="0"/>
                <w:i w:val="0"/>
                <w:color w:val="000000"/>
                <w:sz w:val="19"/>
              </w:rPr>
              <w:t>0.00</w:t>
            </w:r>
          </w:p>
        </w:tc>
      </w:tr>
      <w:tr w14:paraId="5646C1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19A66C4E">
            <w:pPr>
              <w:jc w:val="left"/>
            </w:pPr>
            <w:r>
              <w:rPr>
                <w:rFonts w:ascii="宋体" w:hAnsi="宋体" w:eastAsia="宋体" w:cs="宋体"/>
                <w:b w:val="0"/>
                <w:i w:val="0"/>
                <w:color w:val="000000"/>
                <w:sz w:val="19"/>
              </w:rPr>
              <w:t>21011</w:t>
            </w:r>
          </w:p>
        </w:tc>
        <w:tc>
          <w:tcPr>
            <w:tcW w:w="3480" w:type="dxa"/>
            <w:vAlign w:val="center"/>
          </w:tcPr>
          <w:p w14:paraId="2C0844EF">
            <w:pPr>
              <w:jc w:val="left"/>
            </w:pPr>
            <w:r>
              <w:rPr>
                <w:rFonts w:ascii="宋体" w:hAnsi="宋体" w:eastAsia="宋体" w:cs="宋体"/>
                <w:b w:val="0"/>
                <w:i w:val="0"/>
                <w:color w:val="000000"/>
                <w:sz w:val="19"/>
              </w:rPr>
              <w:t>行政事业单位医疗</w:t>
            </w:r>
          </w:p>
        </w:tc>
        <w:tc>
          <w:tcPr>
            <w:tcW w:w="1600" w:type="dxa"/>
            <w:vAlign w:val="center"/>
          </w:tcPr>
          <w:p w14:paraId="01138BEB">
            <w:pPr>
              <w:jc w:val="right"/>
            </w:pPr>
            <w:r>
              <w:rPr>
                <w:rFonts w:ascii="宋体" w:hAnsi="宋体" w:eastAsia="宋体" w:cs="宋体"/>
                <w:b w:val="0"/>
                <w:i w:val="0"/>
                <w:color w:val="000000"/>
                <w:sz w:val="19"/>
              </w:rPr>
              <w:t>6.76</w:t>
            </w:r>
          </w:p>
        </w:tc>
        <w:tc>
          <w:tcPr>
            <w:tcW w:w="1600" w:type="dxa"/>
            <w:vAlign w:val="center"/>
          </w:tcPr>
          <w:p w14:paraId="5B33E9B6">
            <w:pPr>
              <w:jc w:val="right"/>
            </w:pPr>
            <w:r>
              <w:rPr>
                <w:rFonts w:ascii="宋体" w:hAnsi="宋体" w:eastAsia="宋体" w:cs="宋体"/>
                <w:b w:val="0"/>
                <w:i w:val="0"/>
                <w:color w:val="000000"/>
                <w:sz w:val="19"/>
              </w:rPr>
              <w:t>6.76</w:t>
            </w:r>
          </w:p>
        </w:tc>
        <w:tc>
          <w:tcPr>
            <w:tcW w:w="1600" w:type="dxa"/>
            <w:vAlign w:val="center"/>
          </w:tcPr>
          <w:p w14:paraId="29A66468">
            <w:pPr>
              <w:jc w:val="right"/>
            </w:pPr>
            <w:r>
              <w:rPr>
                <w:rFonts w:ascii="宋体" w:hAnsi="宋体" w:eastAsia="宋体" w:cs="宋体"/>
                <w:b w:val="0"/>
                <w:i w:val="0"/>
                <w:color w:val="000000"/>
                <w:sz w:val="19"/>
              </w:rPr>
              <w:t>0.00</w:t>
            </w:r>
          </w:p>
        </w:tc>
        <w:tc>
          <w:tcPr>
            <w:tcW w:w="1600" w:type="dxa"/>
            <w:vAlign w:val="center"/>
          </w:tcPr>
          <w:p w14:paraId="638E7EAA">
            <w:pPr>
              <w:jc w:val="right"/>
            </w:pPr>
            <w:r>
              <w:rPr>
                <w:rFonts w:ascii="宋体" w:hAnsi="宋体" w:eastAsia="宋体" w:cs="宋体"/>
                <w:b w:val="0"/>
                <w:i w:val="0"/>
                <w:color w:val="000000"/>
                <w:sz w:val="19"/>
              </w:rPr>
              <w:t>0.00</w:t>
            </w:r>
          </w:p>
        </w:tc>
        <w:tc>
          <w:tcPr>
            <w:tcW w:w="1600" w:type="dxa"/>
            <w:vAlign w:val="center"/>
          </w:tcPr>
          <w:p w14:paraId="6256BDD8">
            <w:pPr>
              <w:jc w:val="right"/>
            </w:pPr>
            <w:r>
              <w:rPr>
                <w:rFonts w:ascii="宋体" w:hAnsi="宋体" w:eastAsia="宋体" w:cs="宋体"/>
                <w:b w:val="0"/>
                <w:i w:val="0"/>
                <w:color w:val="000000"/>
                <w:sz w:val="19"/>
              </w:rPr>
              <w:t>0.00</w:t>
            </w:r>
          </w:p>
        </w:tc>
        <w:tc>
          <w:tcPr>
            <w:tcW w:w="1578" w:type="dxa"/>
            <w:vAlign w:val="center"/>
          </w:tcPr>
          <w:p w14:paraId="1D8E96A7">
            <w:pPr>
              <w:jc w:val="right"/>
            </w:pPr>
            <w:r>
              <w:rPr>
                <w:rFonts w:ascii="宋体" w:hAnsi="宋体" w:eastAsia="宋体" w:cs="宋体"/>
                <w:b w:val="0"/>
                <w:i w:val="0"/>
                <w:color w:val="000000"/>
                <w:sz w:val="19"/>
              </w:rPr>
              <w:t>0.00</w:t>
            </w:r>
          </w:p>
        </w:tc>
      </w:tr>
      <w:tr w14:paraId="740E6F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2952DE4E">
            <w:pPr>
              <w:jc w:val="left"/>
            </w:pPr>
            <w:r>
              <w:rPr>
                <w:rFonts w:ascii="宋体" w:hAnsi="宋体" w:eastAsia="宋体" w:cs="宋体"/>
                <w:b w:val="0"/>
                <w:i w:val="0"/>
                <w:color w:val="000000"/>
                <w:sz w:val="19"/>
              </w:rPr>
              <w:t>2101101</w:t>
            </w:r>
          </w:p>
        </w:tc>
        <w:tc>
          <w:tcPr>
            <w:tcW w:w="3480" w:type="dxa"/>
            <w:vAlign w:val="center"/>
          </w:tcPr>
          <w:p w14:paraId="071E2588">
            <w:pPr>
              <w:jc w:val="left"/>
            </w:pPr>
            <w:r>
              <w:rPr>
                <w:rFonts w:ascii="宋体" w:hAnsi="宋体" w:eastAsia="宋体" w:cs="宋体"/>
                <w:b w:val="0"/>
                <w:i w:val="0"/>
                <w:color w:val="000000"/>
                <w:sz w:val="19"/>
              </w:rPr>
              <w:t>行政单位医疗</w:t>
            </w:r>
          </w:p>
        </w:tc>
        <w:tc>
          <w:tcPr>
            <w:tcW w:w="1600" w:type="dxa"/>
            <w:vAlign w:val="center"/>
          </w:tcPr>
          <w:p w14:paraId="6445E7C3">
            <w:pPr>
              <w:jc w:val="right"/>
            </w:pPr>
            <w:r>
              <w:rPr>
                <w:rFonts w:ascii="宋体" w:hAnsi="宋体" w:eastAsia="宋体" w:cs="宋体"/>
                <w:b w:val="0"/>
                <w:i w:val="0"/>
                <w:color w:val="000000"/>
                <w:sz w:val="19"/>
              </w:rPr>
              <w:t>6.49</w:t>
            </w:r>
          </w:p>
        </w:tc>
        <w:tc>
          <w:tcPr>
            <w:tcW w:w="1600" w:type="dxa"/>
            <w:vAlign w:val="center"/>
          </w:tcPr>
          <w:p w14:paraId="3F3F239F">
            <w:pPr>
              <w:jc w:val="right"/>
            </w:pPr>
            <w:r>
              <w:rPr>
                <w:rFonts w:ascii="宋体" w:hAnsi="宋体" w:eastAsia="宋体" w:cs="宋体"/>
                <w:b w:val="0"/>
                <w:i w:val="0"/>
                <w:color w:val="000000"/>
                <w:sz w:val="19"/>
              </w:rPr>
              <w:t>6.49</w:t>
            </w:r>
          </w:p>
        </w:tc>
        <w:tc>
          <w:tcPr>
            <w:tcW w:w="1600" w:type="dxa"/>
            <w:vAlign w:val="center"/>
          </w:tcPr>
          <w:p w14:paraId="0E1AFA32">
            <w:pPr>
              <w:jc w:val="right"/>
            </w:pPr>
            <w:r>
              <w:rPr>
                <w:rFonts w:ascii="宋体" w:hAnsi="宋体" w:eastAsia="宋体" w:cs="宋体"/>
                <w:b w:val="0"/>
                <w:i w:val="0"/>
                <w:color w:val="000000"/>
                <w:sz w:val="19"/>
              </w:rPr>
              <w:t>0.00</w:t>
            </w:r>
          </w:p>
        </w:tc>
        <w:tc>
          <w:tcPr>
            <w:tcW w:w="1600" w:type="dxa"/>
            <w:vAlign w:val="center"/>
          </w:tcPr>
          <w:p w14:paraId="795E5467">
            <w:pPr>
              <w:jc w:val="right"/>
            </w:pPr>
            <w:r>
              <w:rPr>
                <w:rFonts w:ascii="宋体" w:hAnsi="宋体" w:eastAsia="宋体" w:cs="宋体"/>
                <w:b w:val="0"/>
                <w:i w:val="0"/>
                <w:color w:val="000000"/>
                <w:sz w:val="19"/>
              </w:rPr>
              <w:t>0.00</w:t>
            </w:r>
          </w:p>
        </w:tc>
        <w:tc>
          <w:tcPr>
            <w:tcW w:w="1600" w:type="dxa"/>
            <w:vAlign w:val="center"/>
          </w:tcPr>
          <w:p w14:paraId="0AB8301C">
            <w:pPr>
              <w:jc w:val="right"/>
            </w:pPr>
            <w:r>
              <w:rPr>
                <w:rFonts w:ascii="宋体" w:hAnsi="宋体" w:eastAsia="宋体" w:cs="宋体"/>
                <w:b w:val="0"/>
                <w:i w:val="0"/>
                <w:color w:val="000000"/>
                <w:sz w:val="19"/>
              </w:rPr>
              <w:t>0.00</w:t>
            </w:r>
          </w:p>
        </w:tc>
        <w:tc>
          <w:tcPr>
            <w:tcW w:w="1578" w:type="dxa"/>
            <w:vAlign w:val="center"/>
          </w:tcPr>
          <w:p w14:paraId="5186B204">
            <w:pPr>
              <w:jc w:val="right"/>
            </w:pPr>
            <w:r>
              <w:rPr>
                <w:rFonts w:ascii="宋体" w:hAnsi="宋体" w:eastAsia="宋体" w:cs="宋体"/>
                <w:b w:val="0"/>
                <w:i w:val="0"/>
                <w:color w:val="000000"/>
                <w:sz w:val="19"/>
              </w:rPr>
              <w:t>0.00</w:t>
            </w:r>
          </w:p>
        </w:tc>
      </w:tr>
      <w:tr w14:paraId="4394BE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54B9DB19">
            <w:pPr>
              <w:jc w:val="left"/>
            </w:pPr>
            <w:r>
              <w:rPr>
                <w:rFonts w:ascii="宋体" w:hAnsi="宋体" w:eastAsia="宋体" w:cs="宋体"/>
                <w:b w:val="0"/>
                <w:i w:val="0"/>
                <w:color w:val="000000"/>
                <w:sz w:val="19"/>
              </w:rPr>
              <w:t>2101199</w:t>
            </w:r>
          </w:p>
        </w:tc>
        <w:tc>
          <w:tcPr>
            <w:tcW w:w="3480" w:type="dxa"/>
            <w:vAlign w:val="center"/>
          </w:tcPr>
          <w:p w14:paraId="415C9932">
            <w:pPr>
              <w:jc w:val="left"/>
            </w:pPr>
            <w:r>
              <w:rPr>
                <w:rFonts w:ascii="宋体" w:hAnsi="宋体" w:eastAsia="宋体" w:cs="宋体"/>
                <w:b w:val="0"/>
                <w:i w:val="0"/>
                <w:color w:val="000000"/>
                <w:sz w:val="19"/>
              </w:rPr>
              <w:t>其他行政事业单位医疗支出</w:t>
            </w:r>
          </w:p>
        </w:tc>
        <w:tc>
          <w:tcPr>
            <w:tcW w:w="1600" w:type="dxa"/>
            <w:vAlign w:val="center"/>
          </w:tcPr>
          <w:p w14:paraId="10A73CBC">
            <w:pPr>
              <w:jc w:val="right"/>
            </w:pPr>
            <w:r>
              <w:rPr>
                <w:rFonts w:ascii="宋体" w:hAnsi="宋体" w:eastAsia="宋体" w:cs="宋体"/>
                <w:b w:val="0"/>
                <w:i w:val="0"/>
                <w:color w:val="000000"/>
                <w:sz w:val="19"/>
              </w:rPr>
              <w:t>0.27</w:t>
            </w:r>
          </w:p>
        </w:tc>
        <w:tc>
          <w:tcPr>
            <w:tcW w:w="1600" w:type="dxa"/>
            <w:vAlign w:val="center"/>
          </w:tcPr>
          <w:p w14:paraId="0F76464C">
            <w:pPr>
              <w:jc w:val="right"/>
            </w:pPr>
            <w:r>
              <w:rPr>
                <w:rFonts w:ascii="宋体" w:hAnsi="宋体" w:eastAsia="宋体" w:cs="宋体"/>
                <w:b w:val="0"/>
                <w:i w:val="0"/>
                <w:color w:val="000000"/>
                <w:sz w:val="19"/>
              </w:rPr>
              <w:t>0.27</w:t>
            </w:r>
          </w:p>
        </w:tc>
        <w:tc>
          <w:tcPr>
            <w:tcW w:w="1600" w:type="dxa"/>
            <w:vAlign w:val="center"/>
          </w:tcPr>
          <w:p w14:paraId="330B5E79">
            <w:pPr>
              <w:jc w:val="right"/>
            </w:pPr>
            <w:r>
              <w:rPr>
                <w:rFonts w:ascii="宋体" w:hAnsi="宋体" w:eastAsia="宋体" w:cs="宋体"/>
                <w:b w:val="0"/>
                <w:i w:val="0"/>
                <w:color w:val="000000"/>
                <w:sz w:val="19"/>
              </w:rPr>
              <w:t>0.00</w:t>
            </w:r>
          </w:p>
        </w:tc>
        <w:tc>
          <w:tcPr>
            <w:tcW w:w="1600" w:type="dxa"/>
            <w:vAlign w:val="center"/>
          </w:tcPr>
          <w:p w14:paraId="4DBF343A">
            <w:pPr>
              <w:jc w:val="right"/>
            </w:pPr>
            <w:r>
              <w:rPr>
                <w:rFonts w:ascii="宋体" w:hAnsi="宋体" w:eastAsia="宋体" w:cs="宋体"/>
                <w:b w:val="0"/>
                <w:i w:val="0"/>
                <w:color w:val="000000"/>
                <w:sz w:val="19"/>
              </w:rPr>
              <w:t>0.00</w:t>
            </w:r>
          </w:p>
        </w:tc>
        <w:tc>
          <w:tcPr>
            <w:tcW w:w="1600" w:type="dxa"/>
            <w:vAlign w:val="center"/>
          </w:tcPr>
          <w:p w14:paraId="019F3E1C">
            <w:pPr>
              <w:jc w:val="right"/>
            </w:pPr>
            <w:r>
              <w:rPr>
                <w:rFonts w:ascii="宋体" w:hAnsi="宋体" w:eastAsia="宋体" w:cs="宋体"/>
                <w:b w:val="0"/>
                <w:i w:val="0"/>
                <w:color w:val="000000"/>
                <w:sz w:val="19"/>
              </w:rPr>
              <w:t>0.00</w:t>
            </w:r>
          </w:p>
        </w:tc>
        <w:tc>
          <w:tcPr>
            <w:tcW w:w="1578" w:type="dxa"/>
            <w:vAlign w:val="center"/>
          </w:tcPr>
          <w:p w14:paraId="160992B3">
            <w:pPr>
              <w:jc w:val="right"/>
            </w:pPr>
            <w:r>
              <w:rPr>
                <w:rFonts w:ascii="宋体" w:hAnsi="宋体" w:eastAsia="宋体" w:cs="宋体"/>
                <w:b w:val="0"/>
                <w:i w:val="0"/>
                <w:color w:val="000000"/>
                <w:sz w:val="19"/>
              </w:rPr>
              <w:t>0.00</w:t>
            </w:r>
          </w:p>
        </w:tc>
      </w:tr>
      <w:tr w14:paraId="281739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13958"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35EA1630">
            <w:pPr>
              <w:jc w:val="left"/>
            </w:pPr>
            <w:r>
              <w:rPr>
                <w:rFonts w:ascii="宋体" w:hAnsi="宋体" w:eastAsia="宋体" w:cs="宋体"/>
                <w:b w:val="0"/>
                <w:i w:val="0"/>
                <w:color w:val="000000"/>
                <w:sz w:val="19"/>
              </w:rPr>
              <w:t>注：本表反映部门本年度各项支出情况。</w:t>
            </w:r>
          </w:p>
        </w:tc>
      </w:tr>
    </w:tbl>
    <w:p w14:paraId="77536A02">
      <w:pPr>
        <w:snapToGrid w:val="0"/>
        <w:spacing w:before="200" w:after="200" w:line="200" w:lineRule="auto"/>
      </w:pPr>
      <w:r>
        <w:rPr>
          <w:sz w:val="8"/>
        </w:rPr>
        <w:t xml:space="preserve"> </w:t>
      </w:r>
    </w:p>
    <w:p w14:paraId="53B4187D">
      <w:pPr>
        <w:rPr>
          <w:rFonts w:hint="eastAsia"/>
          <w:color w:val="auto"/>
        </w:rPr>
      </w:pPr>
    </w:p>
    <w:bookmarkEnd w:id="3"/>
    <w:p w14:paraId="0E0E7C3A">
      <w:pPr>
        <w:rPr>
          <w:rFonts w:hint="eastAsia" w:eastAsia="宋体"/>
          <w:color w:val="auto"/>
          <w:lang w:eastAsia="zh-CN"/>
        </w:rPr>
        <w:sectPr>
          <w:pgSz w:w="16838" w:h="11906" w:orient="landscape"/>
          <w:pgMar w:top="1800" w:right="1440" w:bottom="1800" w:left="1440" w:header="851" w:footer="992" w:gutter="0"/>
          <w:cols w:space="720" w:num="1"/>
          <w:docGrid w:type="lines" w:linePitch="312" w:charSpace="0"/>
        </w:sectPr>
      </w:pPr>
    </w:p>
    <w:p w14:paraId="19C14E63">
      <w:pPr>
        <w:jc w:val="center"/>
        <w:rPr>
          <w:rFonts w:ascii="宋体" w:hAnsi="宋体" w:cs="宋体"/>
          <w:b/>
          <w:color w:val="auto"/>
          <w:kern w:val="0"/>
          <w:sz w:val="32"/>
          <w:szCs w:val="32"/>
        </w:rPr>
      </w:pPr>
      <w:bookmarkStart w:id="4" w:name="PO_part2Table4"/>
      <w:r>
        <w:rPr>
          <w:rFonts w:hint="eastAsia" w:ascii="宋体" w:hAnsi="宋体" w:cs="宋体"/>
          <w:b/>
          <w:color w:val="auto"/>
          <w:kern w:val="0"/>
          <w:sz w:val="32"/>
          <w:szCs w:val="32"/>
        </w:rPr>
        <w:t>财政拨款收入支出决算总表</w:t>
      </w:r>
    </w:p>
    <w:tbl>
      <w:tblPr>
        <w:tblStyle w:val="5"/>
        <w:tblW w:w="13958"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120AAD0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14:paraId="4EF1E900">
            <w:pPr>
              <w:jc w:val="right"/>
            </w:pPr>
            <w:r>
              <w:rPr>
                <w:rFonts w:ascii="宋体" w:hAnsi="宋体" w:eastAsia="宋体" w:cs="宋体"/>
                <w:sz w:val="20"/>
              </w:rPr>
              <w:t>公开04表</w:t>
            </w:r>
          </w:p>
        </w:tc>
      </w:tr>
      <w:tr w14:paraId="74EAB11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6A0827E7">
            <w:pPr>
              <w:jc w:val="left"/>
            </w:pPr>
            <w:r>
              <w:rPr>
                <w:rFonts w:ascii="宋体" w:hAnsi="宋体" w:eastAsia="宋体" w:cs="宋体"/>
                <w:sz w:val="20"/>
              </w:rPr>
              <w:t>单位：贵阳市花溪区妇女联合会</w:t>
            </w:r>
          </w:p>
        </w:tc>
        <w:tc>
          <w:tcPr>
            <w:tcW w:w="2000" w:type="dxa"/>
          </w:tcPr>
          <w:p w14:paraId="4170112D">
            <w:pPr>
              <w:jc w:val="center"/>
            </w:pPr>
            <w:r>
              <w:rPr>
                <w:rFonts w:ascii="宋体" w:hAnsi="宋体" w:eastAsia="宋体" w:cs="宋体"/>
                <w:sz w:val="20"/>
              </w:rPr>
              <w:t>2023年度</w:t>
            </w:r>
          </w:p>
        </w:tc>
        <w:tc>
          <w:tcPr>
            <w:tcW w:w="5979" w:type="dxa"/>
          </w:tcPr>
          <w:p w14:paraId="41CFACEE">
            <w:pPr>
              <w:jc w:val="right"/>
            </w:pPr>
            <w:r>
              <w:rPr>
                <w:rFonts w:ascii="宋体" w:hAnsi="宋体" w:eastAsia="宋体" w:cs="宋体"/>
                <w:sz w:val="20"/>
              </w:rPr>
              <w:t>金额单位：万元</w:t>
            </w:r>
          </w:p>
        </w:tc>
      </w:tr>
    </w:tbl>
    <w:p w14:paraId="412781BF">
      <w:pPr>
        <w:snapToGrid w:val="0"/>
        <w:spacing w:before="0" w:after="0" w:line="0" w:lineRule="auto"/>
      </w:pPr>
      <w:r>
        <w:rPr>
          <w:sz w:val="8"/>
        </w:rPr>
        <w:t xml:space="preserve"> </w:t>
      </w:r>
    </w:p>
    <w:tbl>
      <w:tblPr>
        <w:tblStyle w:val="5"/>
        <w:tblW w:w="1395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14:paraId="458767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4660" w:type="dxa"/>
            <w:gridSpan w:val="3"/>
            <w:vAlign w:val="center"/>
          </w:tcPr>
          <w:p w14:paraId="29F30139">
            <w:pPr>
              <w:jc w:val="center"/>
            </w:pPr>
            <w:r>
              <w:rPr>
                <w:rFonts w:ascii="宋体" w:hAnsi="宋体" w:eastAsia="宋体" w:cs="宋体"/>
                <w:b w:val="0"/>
                <w:i w:val="0"/>
                <w:color w:val="000000"/>
                <w:sz w:val="18"/>
              </w:rPr>
              <w:t>收     入</w:t>
            </w:r>
          </w:p>
        </w:tc>
        <w:tc>
          <w:tcPr>
            <w:tcW w:w="9298" w:type="dxa"/>
            <w:gridSpan w:val="6"/>
            <w:vAlign w:val="center"/>
          </w:tcPr>
          <w:p w14:paraId="66E9381D">
            <w:pPr>
              <w:jc w:val="center"/>
            </w:pPr>
            <w:r>
              <w:rPr>
                <w:rFonts w:ascii="宋体" w:hAnsi="宋体" w:eastAsia="宋体" w:cs="宋体"/>
                <w:b w:val="0"/>
                <w:i w:val="0"/>
                <w:color w:val="000000"/>
                <w:sz w:val="18"/>
              </w:rPr>
              <w:t>支     出</w:t>
            </w:r>
          </w:p>
        </w:tc>
      </w:tr>
      <w:tr w14:paraId="5A04ED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14:paraId="67263268">
            <w:pPr>
              <w:jc w:val="center"/>
            </w:pPr>
            <w:r>
              <w:rPr>
                <w:rFonts w:ascii="宋体" w:hAnsi="宋体" w:eastAsia="宋体" w:cs="宋体"/>
                <w:b w:val="0"/>
                <w:i w:val="0"/>
                <w:color w:val="000000"/>
                <w:sz w:val="18"/>
              </w:rPr>
              <w:t>项目</w:t>
            </w:r>
          </w:p>
        </w:tc>
        <w:tc>
          <w:tcPr>
            <w:tcW w:w="480" w:type="dxa"/>
            <w:vMerge w:val="restart"/>
            <w:vAlign w:val="center"/>
          </w:tcPr>
          <w:p w14:paraId="3F05F146">
            <w:pPr>
              <w:jc w:val="center"/>
            </w:pPr>
            <w:r>
              <w:rPr>
                <w:rFonts w:ascii="宋体" w:hAnsi="宋体" w:eastAsia="宋体" w:cs="宋体"/>
                <w:b w:val="0"/>
                <w:i w:val="0"/>
                <w:color w:val="000000"/>
                <w:sz w:val="18"/>
              </w:rPr>
              <w:t>行次</w:t>
            </w:r>
          </w:p>
        </w:tc>
        <w:tc>
          <w:tcPr>
            <w:tcW w:w="1420" w:type="dxa"/>
            <w:vMerge w:val="restart"/>
            <w:vAlign w:val="center"/>
          </w:tcPr>
          <w:p w14:paraId="5F143434">
            <w:pPr>
              <w:jc w:val="center"/>
            </w:pPr>
            <w:r>
              <w:rPr>
                <w:rFonts w:ascii="宋体" w:hAnsi="宋体" w:eastAsia="宋体" w:cs="宋体"/>
                <w:b w:val="0"/>
                <w:i w:val="0"/>
                <w:color w:val="000000"/>
                <w:sz w:val="18"/>
              </w:rPr>
              <w:t>金额</w:t>
            </w:r>
          </w:p>
        </w:tc>
        <w:tc>
          <w:tcPr>
            <w:tcW w:w="3080" w:type="dxa"/>
            <w:vMerge w:val="restart"/>
            <w:vAlign w:val="center"/>
          </w:tcPr>
          <w:p w14:paraId="114F8CB0">
            <w:pPr>
              <w:jc w:val="center"/>
            </w:pPr>
            <w:r>
              <w:rPr>
                <w:rFonts w:ascii="宋体" w:hAnsi="宋体" w:eastAsia="宋体" w:cs="宋体"/>
                <w:b w:val="0"/>
                <w:i w:val="0"/>
                <w:color w:val="000000"/>
                <w:sz w:val="18"/>
              </w:rPr>
              <w:t>项目</w:t>
            </w:r>
          </w:p>
        </w:tc>
        <w:tc>
          <w:tcPr>
            <w:tcW w:w="480" w:type="dxa"/>
            <w:vMerge w:val="restart"/>
            <w:vAlign w:val="center"/>
          </w:tcPr>
          <w:p w14:paraId="35C4BEFA">
            <w:pPr>
              <w:jc w:val="center"/>
            </w:pPr>
            <w:r>
              <w:rPr>
                <w:rFonts w:ascii="宋体" w:hAnsi="宋体" w:eastAsia="宋体" w:cs="宋体"/>
                <w:b w:val="0"/>
                <w:i w:val="0"/>
                <w:color w:val="000000"/>
                <w:sz w:val="18"/>
              </w:rPr>
              <w:t>行次</w:t>
            </w:r>
          </w:p>
        </w:tc>
        <w:tc>
          <w:tcPr>
            <w:tcW w:w="1420" w:type="dxa"/>
            <w:vMerge w:val="restart"/>
            <w:vAlign w:val="center"/>
          </w:tcPr>
          <w:p w14:paraId="1F699E41">
            <w:pPr>
              <w:jc w:val="center"/>
            </w:pPr>
            <w:r>
              <w:rPr>
                <w:rFonts w:ascii="宋体" w:hAnsi="宋体" w:eastAsia="宋体" w:cs="宋体"/>
                <w:b w:val="0"/>
                <w:i w:val="0"/>
                <w:color w:val="000000"/>
                <w:sz w:val="18"/>
              </w:rPr>
              <w:t>合计</w:t>
            </w:r>
          </w:p>
        </w:tc>
        <w:tc>
          <w:tcPr>
            <w:tcW w:w="1420" w:type="dxa"/>
            <w:vMerge w:val="restart"/>
            <w:vAlign w:val="center"/>
          </w:tcPr>
          <w:p w14:paraId="0A9FBBA6">
            <w:pPr>
              <w:jc w:val="center"/>
            </w:pPr>
            <w:r>
              <w:rPr>
                <w:rFonts w:ascii="宋体" w:hAnsi="宋体" w:eastAsia="宋体" w:cs="宋体"/>
                <w:b w:val="0"/>
                <w:i w:val="0"/>
                <w:color w:val="000000"/>
                <w:sz w:val="18"/>
              </w:rPr>
              <w:t>一般公共预算财政拨款</w:t>
            </w:r>
          </w:p>
        </w:tc>
        <w:tc>
          <w:tcPr>
            <w:tcW w:w="1420" w:type="dxa"/>
            <w:vMerge w:val="restart"/>
            <w:vAlign w:val="center"/>
          </w:tcPr>
          <w:p w14:paraId="1548D458">
            <w:pPr>
              <w:jc w:val="center"/>
            </w:pPr>
            <w:r>
              <w:rPr>
                <w:rFonts w:ascii="宋体" w:hAnsi="宋体" w:eastAsia="宋体" w:cs="宋体"/>
                <w:b w:val="0"/>
                <w:i w:val="0"/>
                <w:color w:val="000000"/>
                <w:sz w:val="18"/>
              </w:rPr>
              <w:t>政府性基金预算财政拨款</w:t>
            </w:r>
          </w:p>
        </w:tc>
        <w:tc>
          <w:tcPr>
            <w:tcW w:w="1478" w:type="dxa"/>
            <w:vMerge w:val="restart"/>
            <w:vAlign w:val="center"/>
          </w:tcPr>
          <w:p w14:paraId="3A7DA2EF">
            <w:pPr>
              <w:jc w:val="center"/>
            </w:pPr>
            <w:r>
              <w:rPr>
                <w:rFonts w:ascii="宋体" w:hAnsi="宋体" w:eastAsia="宋体" w:cs="宋体"/>
                <w:b w:val="0"/>
                <w:i w:val="0"/>
                <w:color w:val="000000"/>
                <w:sz w:val="18"/>
              </w:rPr>
              <w:t>国有资本经营预算财政拨款</w:t>
            </w:r>
          </w:p>
        </w:tc>
      </w:tr>
      <w:tr w14:paraId="7BE71F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14:paraId="667FC9D7"/>
        </w:tc>
        <w:tc>
          <w:tcPr>
            <w:tcW w:w="480" w:type="dxa"/>
            <w:vMerge w:val="continue"/>
            <w:vAlign w:val="center"/>
          </w:tcPr>
          <w:p w14:paraId="6323D3C7"/>
        </w:tc>
        <w:tc>
          <w:tcPr>
            <w:tcW w:w="1420" w:type="dxa"/>
            <w:vMerge w:val="continue"/>
            <w:vAlign w:val="center"/>
          </w:tcPr>
          <w:p w14:paraId="18529A5A"/>
        </w:tc>
        <w:tc>
          <w:tcPr>
            <w:tcW w:w="3080" w:type="dxa"/>
            <w:vMerge w:val="continue"/>
            <w:vAlign w:val="center"/>
          </w:tcPr>
          <w:p w14:paraId="65EB733D"/>
        </w:tc>
        <w:tc>
          <w:tcPr>
            <w:tcW w:w="480" w:type="dxa"/>
            <w:vMerge w:val="continue"/>
            <w:vAlign w:val="center"/>
          </w:tcPr>
          <w:p w14:paraId="76DCD76D"/>
        </w:tc>
        <w:tc>
          <w:tcPr>
            <w:tcW w:w="1420" w:type="dxa"/>
            <w:vMerge w:val="continue"/>
            <w:vAlign w:val="center"/>
          </w:tcPr>
          <w:p w14:paraId="6BB33807"/>
        </w:tc>
        <w:tc>
          <w:tcPr>
            <w:tcW w:w="1420" w:type="dxa"/>
            <w:vMerge w:val="continue"/>
            <w:vAlign w:val="center"/>
          </w:tcPr>
          <w:p w14:paraId="78B148AD"/>
        </w:tc>
        <w:tc>
          <w:tcPr>
            <w:tcW w:w="1420" w:type="dxa"/>
            <w:vMerge w:val="continue"/>
            <w:vAlign w:val="center"/>
          </w:tcPr>
          <w:p w14:paraId="023FEC6E"/>
        </w:tc>
        <w:tc>
          <w:tcPr>
            <w:tcW w:w="1478" w:type="dxa"/>
            <w:vMerge w:val="continue"/>
            <w:vAlign w:val="center"/>
          </w:tcPr>
          <w:p w14:paraId="62E031BD"/>
        </w:tc>
      </w:tr>
      <w:tr w14:paraId="296179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232212F">
            <w:pPr>
              <w:jc w:val="center"/>
            </w:pPr>
            <w:r>
              <w:rPr>
                <w:rFonts w:ascii="宋体" w:hAnsi="宋体" w:eastAsia="宋体" w:cs="宋体"/>
                <w:b w:val="0"/>
                <w:i w:val="0"/>
                <w:color w:val="000000"/>
                <w:sz w:val="18"/>
              </w:rPr>
              <w:t>栏次</w:t>
            </w:r>
          </w:p>
        </w:tc>
        <w:tc>
          <w:tcPr>
            <w:tcW w:w="480" w:type="dxa"/>
            <w:vAlign w:val="center"/>
          </w:tcPr>
          <w:p w14:paraId="345299C5"/>
        </w:tc>
        <w:tc>
          <w:tcPr>
            <w:tcW w:w="1420" w:type="dxa"/>
            <w:vAlign w:val="center"/>
          </w:tcPr>
          <w:p w14:paraId="7F365EFA">
            <w:pPr>
              <w:jc w:val="center"/>
            </w:pPr>
            <w:r>
              <w:rPr>
                <w:rFonts w:ascii="宋体" w:hAnsi="宋体" w:eastAsia="宋体" w:cs="宋体"/>
                <w:b w:val="0"/>
                <w:i w:val="0"/>
                <w:color w:val="000000"/>
                <w:sz w:val="18"/>
              </w:rPr>
              <w:t>1</w:t>
            </w:r>
          </w:p>
        </w:tc>
        <w:tc>
          <w:tcPr>
            <w:tcW w:w="3080" w:type="dxa"/>
            <w:vAlign w:val="center"/>
          </w:tcPr>
          <w:p w14:paraId="2A5C7E6D">
            <w:pPr>
              <w:jc w:val="center"/>
            </w:pPr>
            <w:r>
              <w:rPr>
                <w:rFonts w:ascii="宋体" w:hAnsi="宋体" w:eastAsia="宋体" w:cs="宋体"/>
                <w:b w:val="0"/>
                <w:i w:val="0"/>
                <w:color w:val="000000"/>
                <w:sz w:val="18"/>
              </w:rPr>
              <w:t>栏次</w:t>
            </w:r>
          </w:p>
        </w:tc>
        <w:tc>
          <w:tcPr>
            <w:tcW w:w="480" w:type="dxa"/>
            <w:vAlign w:val="center"/>
          </w:tcPr>
          <w:p w14:paraId="3DF1CBB1"/>
        </w:tc>
        <w:tc>
          <w:tcPr>
            <w:tcW w:w="1420" w:type="dxa"/>
            <w:vAlign w:val="center"/>
          </w:tcPr>
          <w:p w14:paraId="7FDE73BA">
            <w:pPr>
              <w:jc w:val="center"/>
            </w:pPr>
            <w:r>
              <w:rPr>
                <w:rFonts w:ascii="宋体" w:hAnsi="宋体" w:eastAsia="宋体" w:cs="宋体"/>
                <w:b w:val="0"/>
                <w:i w:val="0"/>
                <w:color w:val="000000"/>
                <w:sz w:val="18"/>
              </w:rPr>
              <w:t>2</w:t>
            </w:r>
          </w:p>
        </w:tc>
        <w:tc>
          <w:tcPr>
            <w:tcW w:w="1420" w:type="dxa"/>
            <w:vAlign w:val="center"/>
          </w:tcPr>
          <w:p w14:paraId="76751DF1">
            <w:pPr>
              <w:jc w:val="center"/>
            </w:pPr>
            <w:r>
              <w:rPr>
                <w:rFonts w:ascii="宋体" w:hAnsi="宋体" w:eastAsia="宋体" w:cs="宋体"/>
                <w:b w:val="0"/>
                <w:i w:val="0"/>
                <w:color w:val="000000"/>
                <w:sz w:val="18"/>
              </w:rPr>
              <w:t>3</w:t>
            </w:r>
          </w:p>
        </w:tc>
        <w:tc>
          <w:tcPr>
            <w:tcW w:w="1420" w:type="dxa"/>
            <w:vAlign w:val="center"/>
          </w:tcPr>
          <w:p w14:paraId="5579848F">
            <w:pPr>
              <w:jc w:val="center"/>
            </w:pPr>
            <w:r>
              <w:rPr>
                <w:rFonts w:ascii="宋体" w:hAnsi="宋体" w:eastAsia="宋体" w:cs="宋体"/>
                <w:b w:val="0"/>
                <w:i w:val="0"/>
                <w:color w:val="000000"/>
                <w:sz w:val="18"/>
              </w:rPr>
              <w:t>4</w:t>
            </w:r>
          </w:p>
        </w:tc>
        <w:tc>
          <w:tcPr>
            <w:tcW w:w="1478" w:type="dxa"/>
            <w:vAlign w:val="center"/>
          </w:tcPr>
          <w:p w14:paraId="5A87EDF8">
            <w:pPr>
              <w:jc w:val="center"/>
            </w:pPr>
            <w:r>
              <w:rPr>
                <w:rFonts w:ascii="宋体" w:hAnsi="宋体" w:eastAsia="宋体" w:cs="宋体"/>
                <w:b w:val="0"/>
                <w:i w:val="0"/>
                <w:color w:val="000000"/>
                <w:sz w:val="18"/>
              </w:rPr>
              <w:t>5</w:t>
            </w:r>
          </w:p>
        </w:tc>
      </w:tr>
      <w:tr w14:paraId="01C94F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D8C10A2">
            <w:pPr>
              <w:jc w:val="left"/>
            </w:pPr>
            <w:r>
              <w:rPr>
                <w:rFonts w:ascii="宋体" w:hAnsi="宋体" w:eastAsia="宋体" w:cs="宋体"/>
                <w:b w:val="0"/>
                <w:i w:val="0"/>
                <w:color w:val="000000"/>
                <w:sz w:val="18"/>
              </w:rPr>
              <w:t>一、一般公共预算财政拨款</w:t>
            </w:r>
          </w:p>
        </w:tc>
        <w:tc>
          <w:tcPr>
            <w:tcW w:w="480" w:type="dxa"/>
            <w:vAlign w:val="center"/>
          </w:tcPr>
          <w:p w14:paraId="23941F10">
            <w:pPr>
              <w:jc w:val="center"/>
            </w:pPr>
            <w:r>
              <w:rPr>
                <w:rFonts w:ascii="宋体" w:hAnsi="宋体" w:eastAsia="宋体" w:cs="宋体"/>
                <w:b w:val="0"/>
                <w:i w:val="0"/>
                <w:color w:val="000000"/>
                <w:sz w:val="18"/>
              </w:rPr>
              <w:t>1</w:t>
            </w:r>
          </w:p>
        </w:tc>
        <w:tc>
          <w:tcPr>
            <w:tcW w:w="1420" w:type="dxa"/>
            <w:vAlign w:val="center"/>
          </w:tcPr>
          <w:p w14:paraId="2CDB06DC">
            <w:pPr>
              <w:jc w:val="right"/>
            </w:pPr>
            <w:r>
              <w:rPr>
                <w:rFonts w:ascii="宋体" w:hAnsi="宋体" w:eastAsia="宋体" w:cs="宋体"/>
                <w:b w:val="0"/>
                <w:i w:val="0"/>
                <w:color w:val="000000"/>
                <w:sz w:val="18"/>
              </w:rPr>
              <w:t>196.06</w:t>
            </w:r>
          </w:p>
        </w:tc>
        <w:tc>
          <w:tcPr>
            <w:tcW w:w="3080" w:type="dxa"/>
            <w:vAlign w:val="center"/>
          </w:tcPr>
          <w:p w14:paraId="795C4166">
            <w:pPr>
              <w:jc w:val="left"/>
            </w:pPr>
            <w:r>
              <w:rPr>
                <w:rFonts w:ascii="宋体" w:hAnsi="宋体" w:eastAsia="宋体" w:cs="宋体"/>
                <w:b w:val="0"/>
                <w:i w:val="0"/>
                <w:color w:val="000000"/>
                <w:sz w:val="18"/>
              </w:rPr>
              <w:t>一、一般公共服务支出</w:t>
            </w:r>
          </w:p>
        </w:tc>
        <w:tc>
          <w:tcPr>
            <w:tcW w:w="480" w:type="dxa"/>
            <w:vAlign w:val="center"/>
          </w:tcPr>
          <w:p w14:paraId="423CD16A">
            <w:pPr>
              <w:jc w:val="center"/>
            </w:pPr>
            <w:r>
              <w:rPr>
                <w:rFonts w:ascii="宋体" w:hAnsi="宋体" w:eastAsia="宋体" w:cs="宋体"/>
                <w:b w:val="0"/>
                <w:i w:val="0"/>
                <w:color w:val="000000"/>
                <w:sz w:val="18"/>
              </w:rPr>
              <w:t>33</w:t>
            </w:r>
          </w:p>
        </w:tc>
        <w:tc>
          <w:tcPr>
            <w:tcW w:w="1420" w:type="dxa"/>
            <w:vAlign w:val="center"/>
          </w:tcPr>
          <w:p w14:paraId="2D0433DE">
            <w:pPr>
              <w:jc w:val="right"/>
            </w:pPr>
            <w:r>
              <w:rPr>
                <w:rFonts w:ascii="宋体" w:hAnsi="宋体" w:eastAsia="宋体" w:cs="宋体"/>
                <w:b w:val="0"/>
                <w:i w:val="0"/>
                <w:color w:val="000000"/>
                <w:sz w:val="18"/>
              </w:rPr>
              <w:t>143.69</w:t>
            </w:r>
          </w:p>
        </w:tc>
        <w:tc>
          <w:tcPr>
            <w:tcW w:w="1420" w:type="dxa"/>
            <w:vAlign w:val="center"/>
          </w:tcPr>
          <w:p w14:paraId="0DC97B56">
            <w:pPr>
              <w:jc w:val="right"/>
            </w:pPr>
            <w:r>
              <w:rPr>
                <w:rFonts w:ascii="宋体" w:hAnsi="宋体" w:eastAsia="宋体" w:cs="宋体"/>
                <w:b w:val="0"/>
                <w:i w:val="0"/>
                <w:color w:val="000000"/>
                <w:sz w:val="18"/>
              </w:rPr>
              <w:t>143.69</w:t>
            </w:r>
          </w:p>
        </w:tc>
        <w:tc>
          <w:tcPr>
            <w:tcW w:w="1420" w:type="dxa"/>
            <w:vAlign w:val="center"/>
          </w:tcPr>
          <w:p w14:paraId="108C97DC">
            <w:pPr>
              <w:jc w:val="right"/>
            </w:pPr>
            <w:r>
              <w:rPr>
                <w:rFonts w:ascii="宋体" w:hAnsi="宋体" w:eastAsia="宋体" w:cs="宋体"/>
                <w:b w:val="0"/>
                <w:i w:val="0"/>
                <w:color w:val="000000"/>
                <w:sz w:val="18"/>
              </w:rPr>
              <w:t>0.00</w:t>
            </w:r>
          </w:p>
        </w:tc>
        <w:tc>
          <w:tcPr>
            <w:tcW w:w="1478" w:type="dxa"/>
            <w:vAlign w:val="center"/>
          </w:tcPr>
          <w:p w14:paraId="02DD4283">
            <w:pPr>
              <w:jc w:val="right"/>
            </w:pPr>
            <w:r>
              <w:rPr>
                <w:rFonts w:ascii="宋体" w:hAnsi="宋体" w:eastAsia="宋体" w:cs="宋体"/>
                <w:b w:val="0"/>
                <w:i w:val="0"/>
                <w:color w:val="000000"/>
                <w:sz w:val="18"/>
              </w:rPr>
              <w:t>0.00</w:t>
            </w:r>
          </w:p>
        </w:tc>
      </w:tr>
      <w:tr w14:paraId="06F764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FA18133">
            <w:pPr>
              <w:jc w:val="left"/>
            </w:pPr>
            <w:r>
              <w:rPr>
                <w:rFonts w:ascii="宋体" w:hAnsi="宋体" w:eastAsia="宋体" w:cs="宋体"/>
                <w:b w:val="0"/>
                <w:i w:val="0"/>
                <w:color w:val="000000"/>
                <w:sz w:val="18"/>
              </w:rPr>
              <w:t>二、政府性基金预算财政拨款</w:t>
            </w:r>
          </w:p>
        </w:tc>
        <w:tc>
          <w:tcPr>
            <w:tcW w:w="480" w:type="dxa"/>
            <w:vAlign w:val="center"/>
          </w:tcPr>
          <w:p w14:paraId="6791E8B0">
            <w:pPr>
              <w:jc w:val="center"/>
            </w:pPr>
            <w:r>
              <w:rPr>
                <w:rFonts w:ascii="宋体" w:hAnsi="宋体" w:eastAsia="宋体" w:cs="宋体"/>
                <w:b w:val="0"/>
                <w:i w:val="0"/>
                <w:color w:val="000000"/>
                <w:sz w:val="18"/>
              </w:rPr>
              <w:t>2</w:t>
            </w:r>
          </w:p>
        </w:tc>
        <w:tc>
          <w:tcPr>
            <w:tcW w:w="1420" w:type="dxa"/>
            <w:vAlign w:val="center"/>
          </w:tcPr>
          <w:p w14:paraId="15248F48">
            <w:pPr>
              <w:jc w:val="right"/>
            </w:pPr>
            <w:r>
              <w:rPr>
                <w:rFonts w:ascii="宋体" w:hAnsi="宋体" w:eastAsia="宋体" w:cs="宋体"/>
                <w:b w:val="0"/>
                <w:i w:val="0"/>
                <w:color w:val="000000"/>
                <w:sz w:val="18"/>
              </w:rPr>
              <w:t>0.00</w:t>
            </w:r>
          </w:p>
        </w:tc>
        <w:tc>
          <w:tcPr>
            <w:tcW w:w="3080" w:type="dxa"/>
            <w:vAlign w:val="center"/>
          </w:tcPr>
          <w:p w14:paraId="5A1BC870">
            <w:pPr>
              <w:jc w:val="left"/>
            </w:pPr>
            <w:r>
              <w:rPr>
                <w:rFonts w:ascii="宋体" w:hAnsi="宋体" w:eastAsia="宋体" w:cs="宋体"/>
                <w:b w:val="0"/>
                <w:i w:val="0"/>
                <w:color w:val="000000"/>
                <w:sz w:val="18"/>
              </w:rPr>
              <w:t>二、外交支出</w:t>
            </w:r>
          </w:p>
        </w:tc>
        <w:tc>
          <w:tcPr>
            <w:tcW w:w="480" w:type="dxa"/>
            <w:vAlign w:val="center"/>
          </w:tcPr>
          <w:p w14:paraId="4873F239">
            <w:pPr>
              <w:jc w:val="center"/>
            </w:pPr>
            <w:r>
              <w:rPr>
                <w:rFonts w:ascii="宋体" w:hAnsi="宋体" w:eastAsia="宋体" w:cs="宋体"/>
                <w:b w:val="0"/>
                <w:i w:val="0"/>
                <w:color w:val="000000"/>
                <w:sz w:val="18"/>
              </w:rPr>
              <w:t>34</w:t>
            </w:r>
          </w:p>
        </w:tc>
        <w:tc>
          <w:tcPr>
            <w:tcW w:w="1420" w:type="dxa"/>
            <w:vAlign w:val="center"/>
          </w:tcPr>
          <w:p w14:paraId="4E36B4FE">
            <w:pPr>
              <w:jc w:val="right"/>
            </w:pPr>
            <w:r>
              <w:rPr>
                <w:rFonts w:ascii="宋体" w:hAnsi="宋体" w:eastAsia="宋体" w:cs="宋体"/>
                <w:b w:val="0"/>
                <w:i w:val="0"/>
                <w:color w:val="000000"/>
                <w:sz w:val="18"/>
              </w:rPr>
              <w:t>0.00</w:t>
            </w:r>
          </w:p>
        </w:tc>
        <w:tc>
          <w:tcPr>
            <w:tcW w:w="1420" w:type="dxa"/>
            <w:vAlign w:val="center"/>
          </w:tcPr>
          <w:p w14:paraId="5CCAB552">
            <w:pPr>
              <w:jc w:val="right"/>
            </w:pPr>
            <w:r>
              <w:rPr>
                <w:rFonts w:ascii="宋体" w:hAnsi="宋体" w:eastAsia="宋体" w:cs="宋体"/>
                <w:b w:val="0"/>
                <w:i w:val="0"/>
                <w:color w:val="000000"/>
                <w:sz w:val="18"/>
              </w:rPr>
              <w:t>0.00</w:t>
            </w:r>
          </w:p>
        </w:tc>
        <w:tc>
          <w:tcPr>
            <w:tcW w:w="1420" w:type="dxa"/>
            <w:vAlign w:val="center"/>
          </w:tcPr>
          <w:p w14:paraId="695600F5">
            <w:pPr>
              <w:jc w:val="right"/>
            </w:pPr>
            <w:r>
              <w:rPr>
                <w:rFonts w:ascii="宋体" w:hAnsi="宋体" w:eastAsia="宋体" w:cs="宋体"/>
                <w:b w:val="0"/>
                <w:i w:val="0"/>
                <w:color w:val="000000"/>
                <w:sz w:val="18"/>
              </w:rPr>
              <w:t>0.00</w:t>
            </w:r>
          </w:p>
        </w:tc>
        <w:tc>
          <w:tcPr>
            <w:tcW w:w="1478" w:type="dxa"/>
            <w:vAlign w:val="center"/>
          </w:tcPr>
          <w:p w14:paraId="68FD619E">
            <w:pPr>
              <w:jc w:val="right"/>
            </w:pPr>
            <w:r>
              <w:rPr>
                <w:rFonts w:ascii="宋体" w:hAnsi="宋体" w:eastAsia="宋体" w:cs="宋体"/>
                <w:b w:val="0"/>
                <w:i w:val="0"/>
                <w:color w:val="000000"/>
                <w:sz w:val="18"/>
              </w:rPr>
              <w:t>0.00</w:t>
            </w:r>
          </w:p>
        </w:tc>
      </w:tr>
      <w:tr w14:paraId="48B1FD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0A31EB8">
            <w:pPr>
              <w:jc w:val="left"/>
            </w:pPr>
            <w:r>
              <w:rPr>
                <w:rFonts w:ascii="宋体" w:hAnsi="宋体" w:eastAsia="宋体" w:cs="宋体"/>
                <w:b w:val="0"/>
                <w:i w:val="0"/>
                <w:color w:val="000000"/>
                <w:sz w:val="18"/>
              </w:rPr>
              <w:t>三、国有资本经营预算财政拨款</w:t>
            </w:r>
          </w:p>
        </w:tc>
        <w:tc>
          <w:tcPr>
            <w:tcW w:w="480" w:type="dxa"/>
            <w:vAlign w:val="center"/>
          </w:tcPr>
          <w:p w14:paraId="626C6DA7">
            <w:pPr>
              <w:jc w:val="center"/>
            </w:pPr>
            <w:r>
              <w:rPr>
                <w:rFonts w:ascii="宋体" w:hAnsi="宋体" w:eastAsia="宋体" w:cs="宋体"/>
                <w:b w:val="0"/>
                <w:i w:val="0"/>
                <w:color w:val="000000"/>
                <w:sz w:val="18"/>
              </w:rPr>
              <w:t>3</w:t>
            </w:r>
          </w:p>
        </w:tc>
        <w:tc>
          <w:tcPr>
            <w:tcW w:w="1420" w:type="dxa"/>
            <w:vAlign w:val="center"/>
          </w:tcPr>
          <w:p w14:paraId="664DB5B1">
            <w:pPr>
              <w:jc w:val="right"/>
            </w:pPr>
            <w:r>
              <w:rPr>
                <w:rFonts w:ascii="宋体" w:hAnsi="宋体" w:eastAsia="宋体" w:cs="宋体"/>
                <w:b w:val="0"/>
                <w:i w:val="0"/>
                <w:color w:val="000000"/>
                <w:sz w:val="18"/>
              </w:rPr>
              <w:t>0.00</w:t>
            </w:r>
          </w:p>
        </w:tc>
        <w:tc>
          <w:tcPr>
            <w:tcW w:w="3080" w:type="dxa"/>
            <w:vAlign w:val="center"/>
          </w:tcPr>
          <w:p w14:paraId="2D1CCB17">
            <w:pPr>
              <w:jc w:val="left"/>
            </w:pPr>
            <w:r>
              <w:rPr>
                <w:rFonts w:ascii="宋体" w:hAnsi="宋体" w:eastAsia="宋体" w:cs="宋体"/>
                <w:b w:val="0"/>
                <w:i w:val="0"/>
                <w:color w:val="000000"/>
                <w:sz w:val="18"/>
              </w:rPr>
              <w:t>三、国防支出</w:t>
            </w:r>
          </w:p>
        </w:tc>
        <w:tc>
          <w:tcPr>
            <w:tcW w:w="480" w:type="dxa"/>
            <w:vAlign w:val="center"/>
          </w:tcPr>
          <w:p w14:paraId="759C87D9">
            <w:pPr>
              <w:jc w:val="center"/>
            </w:pPr>
            <w:r>
              <w:rPr>
                <w:rFonts w:ascii="宋体" w:hAnsi="宋体" w:eastAsia="宋体" w:cs="宋体"/>
                <w:b w:val="0"/>
                <w:i w:val="0"/>
                <w:color w:val="000000"/>
                <w:sz w:val="18"/>
              </w:rPr>
              <w:t>35</w:t>
            </w:r>
          </w:p>
        </w:tc>
        <w:tc>
          <w:tcPr>
            <w:tcW w:w="1420" w:type="dxa"/>
            <w:vAlign w:val="center"/>
          </w:tcPr>
          <w:p w14:paraId="3D6624E5">
            <w:pPr>
              <w:jc w:val="right"/>
            </w:pPr>
            <w:r>
              <w:rPr>
                <w:rFonts w:ascii="宋体" w:hAnsi="宋体" w:eastAsia="宋体" w:cs="宋体"/>
                <w:b w:val="0"/>
                <w:i w:val="0"/>
                <w:color w:val="000000"/>
                <w:sz w:val="18"/>
              </w:rPr>
              <w:t>0.00</w:t>
            </w:r>
          </w:p>
        </w:tc>
        <w:tc>
          <w:tcPr>
            <w:tcW w:w="1420" w:type="dxa"/>
            <w:vAlign w:val="center"/>
          </w:tcPr>
          <w:p w14:paraId="76391F4E">
            <w:pPr>
              <w:jc w:val="right"/>
            </w:pPr>
            <w:r>
              <w:rPr>
                <w:rFonts w:ascii="宋体" w:hAnsi="宋体" w:eastAsia="宋体" w:cs="宋体"/>
                <w:b w:val="0"/>
                <w:i w:val="0"/>
                <w:color w:val="000000"/>
                <w:sz w:val="18"/>
              </w:rPr>
              <w:t>0.00</w:t>
            </w:r>
          </w:p>
        </w:tc>
        <w:tc>
          <w:tcPr>
            <w:tcW w:w="1420" w:type="dxa"/>
            <w:vAlign w:val="center"/>
          </w:tcPr>
          <w:p w14:paraId="4A8C32BD">
            <w:pPr>
              <w:jc w:val="right"/>
            </w:pPr>
            <w:r>
              <w:rPr>
                <w:rFonts w:ascii="宋体" w:hAnsi="宋体" w:eastAsia="宋体" w:cs="宋体"/>
                <w:b w:val="0"/>
                <w:i w:val="0"/>
                <w:color w:val="000000"/>
                <w:sz w:val="18"/>
              </w:rPr>
              <w:t>0.00</w:t>
            </w:r>
          </w:p>
        </w:tc>
        <w:tc>
          <w:tcPr>
            <w:tcW w:w="1478" w:type="dxa"/>
            <w:vAlign w:val="center"/>
          </w:tcPr>
          <w:p w14:paraId="197C96F4">
            <w:pPr>
              <w:jc w:val="right"/>
            </w:pPr>
            <w:r>
              <w:rPr>
                <w:rFonts w:ascii="宋体" w:hAnsi="宋体" w:eastAsia="宋体" w:cs="宋体"/>
                <w:b w:val="0"/>
                <w:i w:val="0"/>
                <w:color w:val="000000"/>
                <w:sz w:val="18"/>
              </w:rPr>
              <w:t>0.00</w:t>
            </w:r>
          </w:p>
        </w:tc>
      </w:tr>
      <w:tr w14:paraId="414D3D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1BB23A3"/>
        </w:tc>
        <w:tc>
          <w:tcPr>
            <w:tcW w:w="480" w:type="dxa"/>
            <w:vAlign w:val="center"/>
          </w:tcPr>
          <w:p w14:paraId="28416FA1">
            <w:pPr>
              <w:jc w:val="center"/>
            </w:pPr>
            <w:r>
              <w:rPr>
                <w:rFonts w:ascii="宋体" w:hAnsi="宋体" w:eastAsia="宋体" w:cs="宋体"/>
                <w:b w:val="0"/>
                <w:i w:val="0"/>
                <w:color w:val="000000"/>
                <w:sz w:val="18"/>
              </w:rPr>
              <w:t>4</w:t>
            </w:r>
          </w:p>
        </w:tc>
        <w:tc>
          <w:tcPr>
            <w:tcW w:w="1420" w:type="dxa"/>
            <w:vAlign w:val="center"/>
          </w:tcPr>
          <w:p w14:paraId="26BA4332"/>
        </w:tc>
        <w:tc>
          <w:tcPr>
            <w:tcW w:w="3080" w:type="dxa"/>
            <w:vAlign w:val="center"/>
          </w:tcPr>
          <w:p w14:paraId="6B3C320D">
            <w:pPr>
              <w:jc w:val="left"/>
            </w:pPr>
            <w:r>
              <w:rPr>
                <w:rFonts w:ascii="宋体" w:hAnsi="宋体" w:eastAsia="宋体" w:cs="宋体"/>
                <w:b w:val="0"/>
                <w:i w:val="0"/>
                <w:color w:val="000000"/>
                <w:sz w:val="18"/>
              </w:rPr>
              <w:t>四、公共安全支出</w:t>
            </w:r>
          </w:p>
        </w:tc>
        <w:tc>
          <w:tcPr>
            <w:tcW w:w="480" w:type="dxa"/>
            <w:vAlign w:val="center"/>
          </w:tcPr>
          <w:p w14:paraId="06DC788E">
            <w:pPr>
              <w:jc w:val="center"/>
            </w:pPr>
            <w:r>
              <w:rPr>
                <w:rFonts w:ascii="宋体" w:hAnsi="宋体" w:eastAsia="宋体" w:cs="宋体"/>
                <w:b w:val="0"/>
                <w:i w:val="0"/>
                <w:color w:val="000000"/>
                <w:sz w:val="18"/>
              </w:rPr>
              <w:t>36</w:t>
            </w:r>
          </w:p>
        </w:tc>
        <w:tc>
          <w:tcPr>
            <w:tcW w:w="1420" w:type="dxa"/>
            <w:vAlign w:val="center"/>
          </w:tcPr>
          <w:p w14:paraId="5EADDB2F">
            <w:pPr>
              <w:jc w:val="right"/>
            </w:pPr>
            <w:r>
              <w:rPr>
                <w:rFonts w:ascii="宋体" w:hAnsi="宋体" w:eastAsia="宋体" w:cs="宋体"/>
                <w:b w:val="0"/>
                <w:i w:val="0"/>
                <w:color w:val="000000"/>
                <w:sz w:val="18"/>
              </w:rPr>
              <w:t>0.00</w:t>
            </w:r>
          </w:p>
        </w:tc>
        <w:tc>
          <w:tcPr>
            <w:tcW w:w="1420" w:type="dxa"/>
            <w:vAlign w:val="center"/>
          </w:tcPr>
          <w:p w14:paraId="396229E8">
            <w:pPr>
              <w:jc w:val="right"/>
            </w:pPr>
            <w:r>
              <w:rPr>
                <w:rFonts w:ascii="宋体" w:hAnsi="宋体" w:eastAsia="宋体" w:cs="宋体"/>
                <w:b w:val="0"/>
                <w:i w:val="0"/>
                <w:color w:val="000000"/>
                <w:sz w:val="18"/>
              </w:rPr>
              <w:t>0.00</w:t>
            </w:r>
          </w:p>
        </w:tc>
        <w:tc>
          <w:tcPr>
            <w:tcW w:w="1420" w:type="dxa"/>
            <w:vAlign w:val="center"/>
          </w:tcPr>
          <w:p w14:paraId="6BF67479">
            <w:pPr>
              <w:jc w:val="right"/>
            </w:pPr>
            <w:r>
              <w:rPr>
                <w:rFonts w:ascii="宋体" w:hAnsi="宋体" w:eastAsia="宋体" w:cs="宋体"/>
                <w:b w:val="0"/>
                <w:i w:val="0"/>
                <w:color w:val="000000"/>
                <w:sz w:val="18"/>
              </w:rPr>
              <w:t>0.00</w:t>
            </w:r>
          </w:p>
        </w:tc>
        <w:tc>
          <w:tcPr>
            <w:tcW w:w="1478" w:type="dxa"/>
            <w:vAlign w:val="center"/>
          </w:tcPr>
          <w:p w14:paraId="4A83C16B">
            <w:pPr>
              <w:jc w:val="right"/>
            </w:pPr>
            <w:r>
              <w:rPr>
                <w:rFonts w:ascii="宋体" w:hAnsi="宋体" w:eastAsia="宋体" w:cs="宋体"/>
                <w:b w:val="0"/>
                <w:i w:val="0"/>
                <w:color w:val="000000"/>
                <w:sz w:val="18"/>
              </w:rPr>
              <w:t>0.00</w:t>
            </w:r>
          </w:p>
        </w:tc>
      </w:tr>
      <w:tr w14:paraId="7E087B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039D52B"/>
        </w:tc>
        <w:tc>
          <w:tcPr>
            <w:tcW w:w="480" w:type="dxa"/>
            <w:vAlign w:val="center"/>
          </w:tcPr>
          <w:p w14:paraId="704DC722">
            <w:pPr>
              <w:jc w:val="center"/>
            </w:pPr>
            <w:r>
              <w:rPr>
                <w:rFonts w:ascii="宋体" w:hAnsi="宋体" w:eastAsia="宋体" w:cs="宋体"/>
                <w:b w:val="0"/>
                <w:i w:val="0"/>
                <w:color w:val="000000"/>
                <w:sz w:val="18"/>
              </w:rPr>
              <w:t>5</w:t>
            </w:r>
          </w:p>
        </w:tc>
        <w:tc>
          <w:tcPr>
            <w:tcW w:w="1420" w:type="dxa"/>
            <w:vAlign w:val="center"/>
          </w:tcPr>
          <w:p w14:paraId="5912C3E1"/>
        </w:tc>
        <w:tc>
          <w:tcPr>
            <w:tcW w:w="3080" w:type="dxa"/>
            <w:vAlign w:val="center"/>
          </w:tcPr>
          <w:p w14:paraId="38107A70">
            <w:pPr>
              <w:jc w:val="left"/>
            </w:pPr>
            <w:r>
              <w:rPr>
                <w:rFonts w:ascii="宋体" w:hAnsi="宋体" w:eastAsia="宋体" w:cs="宋体"/>
                <w:b w:val="0"/>
                <w:i w:val="0"/>
                <w:color w:val="000000"/>
                <w:sz w:val="18"/>
              </w:rPr>
              <w:t>五、教育支出</w:t>
            </w:r>
          </w:p>
        </w:tc>
        <w:tc>
          <w:tcPr>
            <w:tcW w:w="480" w:type="dxa"/>
            <w:vAlign w:val="center"/>
          </w:tcPr>
          <w:p w14:paraId="79E4AC0F">
            <w:pPr>
              <w:jc w:val="center"/>
            </w:pPr>
            <w:r>
              <w:rPr>
                <w:rFonts w:ascii="宋体" w:hAnsi="宋体" w:eastAsia="宋体" w:cs="宋体"/>
                <w:b w:val="0"/>
                <w:i w:val="0"/>
                <w:color w:val="000000"/>
                <w:sz w:val="18"/>
              </w:rPr>
              <w:t>37</w:t>
            </w:r>
          </w:p>
        </w:tc>
        <w:tc>
          <w:tcPr>
            <w:tcW w:w="1420" w:type="dxa"/>
            <w:vAlign w:val="center"/>
          </w:tcPr>
          <w:p w14:paraId="4A3FEC21">
            <w:pPr>
              <w:jc w:val="right"/>
            </w:pPr>
            <w:r>
              <w:rPr>
                <w:rFonts w:ascii="宋体" w:hAnsi="宋体" w:eastAsia="宋体" w:cs="宋体"/>
                <w:b w:val="0"/>
                <w:i w:val="0"/>
                <w:color w:val="000000"/>
                <w:sz w:val="18"/>
              </w:rPr>
              <w:t>0.00</w:t>
            </w:r>
          </w:p>
        </w:tc>
        <w:tc>
          <w:tcPr>
            <w:tcW w:w="1420" w:type="dxa"/>
            <w:vAlign w:val="center"/>
          </w:tcPr>
          <w:p w14:paraId="715E1A45">
            <w:pPr>
              <w:jc w:val="right"/>
            </w:pPr>
            <w:r>
              <w:rPr>
                <w:rFonts w:ascii="宋体" w:hAnsi="宋体" w:eastAsia="宋体" w:cs="宋体"/>
                <w:b w:val="0"/>
                <w:i w:val="0"/>
                <w:color w:val="000000"/>
                <w:sz w:val="18"/>
              </w:rPr>
              <w:t>0.00</w:t>
            </w:r>
          </w:p>
        </w:tc>
        <w:tc>
          <w:tcPr>
            <w:tcW w:w="1420" w:type="dxa"/>
            <w:vAlign w:val="center"/>
          </w:tcPr>
          <w:p w14:paraId="3B8E4461">
            <w:pPr>
              <w:jc w:val="right"/>
            </w:pPr>
            <w:r>
              <w:rPr>
                <w:rFonts w:ascii="宋体" w:hAnsi="宋体" w:eastAsia="宋体" w:cs="宋体"/>
                <w:b w:val="0"/>
                <w:i w:val="0"/>
                <w:color w:val="000000"/>
                <w:sz w:val="18"/>
              </w:rPr>
              <w:t>0.00</w:t>
            </w:r>
          </w:p>
        </w:tc>
        <w:tc>
          <w:tcPr>
            <w:tcW w:w="1478" w:type="dxa"/>
            <w:vAlign w:val="center"/>
          </w:tcPr>
          <w:p w14:paraId="003389DD">
            <w:pPr>
              <w:jc w:val="right"/>
            </w:pPr>
            <w:r>
              <w:rPr>
                <w:rFonts w:ascii="宋体" w:hAnsi="宋体" w:eastAsia="宋体" w:cs="宋体"/>
                <w:b w:val="0"/>
                <w:i w:val="0"/>
                <w:color w:val="000000"/>
                <w:sz w:val="18"/>
              </w:rPr>
              <w:t>0.00</w:t>
            </w:r>
          </w:p>
        </w:tc>
      </w:tr>
      <w:tr w14:paraId="547538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6EFA290"/>
        </w:tc>
        <w:tc>
          <w:tcPr>
            <w:tcW w:w="480" w:type="dxa"/>
            <w:vAlign w:val="center"/>
          </w:tcPr>
          <w:p w14:paraId="3736BDFA">
            <w:pPr>
              <w:jc w:val="center"/>
            </w:pPr>
            <w:r>
              <w:rPr>
                <w:rFonts w:ascii="宋体" w:hAnsi="宋体" w:eastAsia="宋体" w:cs="宋体"/>
                <w:b w:val="0"/>
                <w:i w:val="0"/>
                <w:color w:val="000000"/>
                <w:sz w:val="18"/>
              </w:rPr>
              <w:t>6</w:t>
            </w:r>
          </w:p>
        </w:tc>
        <w:tc>
          <w:tcPr>
            <w:tcW w:w="1420" w:type="dxa"/>
            <w:vAlign w:val="center"/>
          </w:tcPr>
          <w:p w14:paraId="396212B3"/>
        </w:tc>
        <w:tc>
          <w:tcPr>
            <w:tcW w:w="3080" w:type="dxa"/>
            <w:vAlign w:val="center"/>
          </w:tcPr>
          <w:p w14:paraId="51C900F3">
            <w:pPr>
              <w:jc w:val="left"/>
            </w:pPr>
            <w:r>
              <w:rPr>
                <w:rFonts w:ascii="宋体" w:hAnsi="宋体" w:eastAsia="宋体" w:cs="宋体"/>
                <w:b w:val="0"/>
                <w:i w:val="0"/>
                <w:color w:val="000000"/>
                <w:sz w:val="18"/>
              </w:rPr>
              <w:t>六、科学技术支出</w:t>
            </w:r>
          </w:p>
        </w:tc>
        <w:tc>
          <w:tcPr>
            <w:tcW w:w="480" w:type="dxa"/>
            <w:vAlign w:val="center"/>
          </w:tcPr>
          <w:p w14:paraId="06F6FCBC">
            <w:pPr>
              <w:jc w:val="center"/>
            </w:pPr>
            <w:r>
              <w:rPr>
                <w:rFonts w:ascii="宋体" w:hAnsi="宋体" w:eastAsia="宋体" w:cs="宋体"/>
                <w:b w:val="0"/>
                <w:i w:val="0"/>
                <w:color w:val="000000"/>
                <w:sz w:val="18"/>
              </w:rPr>
              <w:t>38</w:t>
            </w:r>
          </w:p>
        </w:tc>
        <w:tc>
          <w:tcPr>
            <w:tcW w:w="1420" w:type="dxa"/>
            <w:vAlign w:val="center"/>
          </w:tcPr>
          <w:p w14:paraId="2142BC94">
            <w:pPr>
              <w:jc w:val="right"/>
            </w:pPr>
            <w:r>
              <w:rPr>
                <w:rFonts w:ascii="宋体" w:hAnsi="宋体" w:eastAsia="宋体" w:cs="宋体"/>
                <w:b w:val="0"/>
                <w:i w:val="0"/>
                <w:color w:val="000000"/>
                <w:sz w:val="18"/>
              </w:rPr>
              <w:t>0.00</w:t>
            </w:r>
          </w:p>
        </w:tc>
        <w:tc>
          <w:tcPr>
            <w:tcW w:w="1420" w:type="dxa"/>
            <w:vAlign w:val="center"/>
          </w:tcPr>
          <w:p w14:paraId="080A2A68">
            <w:pPr>
              <w:jc w:val="right"/>
            </w:pPr>
            <w:r>
              <w:rPr>
                <w:rFonts w:ascii="宋体" w:hAnsi="宋体" w:eastAsia="宋体" w:cs="宋体"/>
                <w:b w:val="0"/>
                <w:i w:val="0"/>
                <w:color w:val="000000"/>
                <w:sz w:val="18"/>
              </w:rPr>
              <w:t>0.00</w:t>
            </w:r>
          </w:p>
        </w:tc>
        <w:tc>
          <w:tcPr>
            <w:tcW w:w="1420" w:type="dxa"/>
            <w:vAlign w:val="center"/>
          </w:tcPr>
          <w:p w14:paraId="10E0F4AC">
            <w:pPr>
              <w:jc w:val="right"/>
            </w:pPr>
            <w:r>
              <w:rPr>
                <w:rFonts w:ascii="宋体" w:hAnsi="宋体" w:eastAsia="宋体" w:cs="宋体"/>
                <w:b w:val="0"/>
                <w:i w:val="0"/>
                <w:color w:val="000000"/>
                <w:sz w:val="18"/>
              </w:rPr>
              <w:t>0.00</w:t>
            </w:r>
          </w:p>
        </w:tc>
        <w:tc>
          <w:tcPr>
            <w:tcW w:w="1478" w:type="dxa"/>
            <w:vAlign w:val="center"/>
          </w:tcPr>
          <w:p w14:paraId="22DB927C">
            <w:pPr>
              <w:jc w:val="right"/>
            </w:pPr>
            <w:r>
              <w:rPr>
                <w:rFonts w:ascii="宋体" w:hAnsi="宋体" w:eastAsia="宋体" w:cs="宋体"/>
                <w:b w:val="0"/>
                <w:i w:val="0"/>
                <w:color w:val="000000"/>
                <w:sz w:val="18"/>
              </w:rPr>
              <w:t>0.00</w:t>
            </w:r>
          </w:p>
        </w:tc>
      </w:tr>
      <w:tr w14:paraId="193A61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B5B68F7"/>
        </w:tc>
        <w:tc>
          <w:tcPr>
            <w:tcW w:w="480" w:type="dxa"/>
            <w:vAlign w:val="center"/>
          </w:tcPr>
          <w:p w14:paraId="1B1304F4">
            <w:pPr>
              <w:jc w:val="center"/>
            </w:pPr>
            <w:r>
              <w:rPr>
                <w:rFonts w:ascii="宋体" w:hAnsi="宋体" w:eastAsia="宋体" w:cs="宋体"/>
                <w:b w:val="0"/>
                <w:i w:val="0"/>
                <w:color w:val="000000"/>
                <w:sz w:val="18"/>
              </w:rPr>
              <w:t>7</w:t>
            </w:r>
          </w:p>
        </w:tc>
        <w:tc>
          <w:tcPr>
            <w:tcW w:w="1420" w:type="dxa"/>
            <w:vAlign w:val="center"/>
          </w:tcPr>
          <w:p w14:paraId="295E140E"/>
        </w:tc>
        <w:tc>
          <w:tcPr>
            <w:tcW w:w="3080" w:type="dxa"/>
            <w:vAlign w:val="center"/>
          </w:tcPr>
          <w:p w14:paraId="67856C80">
            <w:pPr>
              <w:jc w:val="left"/>
            </w:pPr>
            <w:r>
              <w:rPr>
                <w:rFonts w:ascii="宋体" w:hAnsi="宋体" w:eastAsia="宋体" w:cs="宋体"/>
                <w:b w:val="0"/>
                <w:i w:val="0"/>
                <w:color w:val="000000"/>
                <w:sz w:val="18"/>
              </w:rPr>
              <w:t>七、文化旅游体育与传媒支出</w:t>
            </w:r>
          </w:p>
        </w:tc>
        <w:tc>
          <w:tcPr>
            <w:tcW w:w="480" w:type="dxa"/>
            <w:vAlign w:val="center"/>
          </w:tcPr>
          <w:p w14:paraId="03F40681">
            <w:pPr>
              <w:jc w:val="center"/>
            </w:pPr>
            <w:r>
              <w:rPr>
                <w:rFonts w:ascii="宋体" w:hAnsi="宋体" w:eastAsia="宋体" w:cs="宋体"/>
                <w:b w:val="0"/>
                <w:i w:val="0"/>
                <w:color w:val="000000"/>
                <w:sz w:val="18"/>
              </w:rPr>
              <w:t>39</w:t>
            </w:r>
          </w:p>
        </w:tc>
        <w:tc>
          <w:tcPr>
            <w:tcW w:w="1420" w:type="dxa"/>
            <w:vAlign w:val="center"/>
          </w:tcPr>
          <w:p w14:paraId="4A024036">
            <w:pPr>
              <w:jc w:val="right"/>
            </w:pPr>
            <w:r>
              <w:rPr>
                <w:rFonts w:ascii="宋体" w:hAnsi="宋体" w:eastAsia="宋体" w:cs="宋体"/>
                <w:b w:val="0"/>
                <w:i w:val="0"/>
                <w:color w:val="000000"/>
                <w:sz w:val="18"/>
              </w:rPr>
              <w:t>0.00</w:t>
            </w:r>
          </w:p>
        </w:tc>
        <w:tc>
          <w:tcPr>
            <w:tcW w:w="1420" w:type="dxa"/>
            <w:vAlign w:val="center"/>
          </w:tcPr>
          <w:p w14:paraId="0650E808">
            <w:pPr>
              <w:jc w:val="right"/>
            </w:pPr>
            <w:r>
              <w:rPr>
                <w:rFonts w:ascii="宋体" w:hAnsi="宋体" w:eastAsia="宋体" w:cs="宋体"/>
                <w:b w:val="0"/>
                <w:i w:val="0"/>
                <w:color w:val="000000"/>
                <w:sz w:val="18"/>
              </w:rPr>
              <w:t>0.00</w:t>
            </w:r>
          </w:p>
        </w:tc>
        <w:tc>
          <w:tcPr>
            <w:tcW w:w="1420" w:type="dxa"/>
            <w:vAlign w:val="center"/>
          </w:tcPr>
          <w:p w14:paraId="60C11654">
            <w:pPr>
              <w:jc w:val="right"/>
            </w:pPr>
            <w:r>
              <w:rPr>
                <w:rFonts w:ascii="宋体" w:hAnsi="宋体" w:eastAsia="宋体" w:cs="宋体"/>
                <w:b w:val="0"/>
                <w:i w:val="0"/>
                <w:color w:val="000000"/>
                <w:sz w:val="18"/>
              </w:rPr>
              <w:t>0.00</w:t>
            </w:r>
          </w:p>
        </w:tc>
        <w:tc>
          <w:tcPr>
            <w:tcW w:w="1478" w:type="dxa"/>
            <w:vAlign w:val="center"/>
          </w:tcPr>
          <w:p w14:paraId="2F3AE8A1">
            <w:pPr>
              <w:jc w:val="right"/>
            </w:pPr>
            <w:r>
              <w:rPr>
                <w:rFonts w:ascii="宋体" w:hAnsi="宋体" w:eastAsia="宋体" w:cs="宋体"/>
                <w:b w:val="0"/>
                <w:i w:val="0"/>
                <w:color w:val="000000"/>
                <w:sz w:val="18"/>
              </w:rPr>
              <w:t>0.00</w:t>
            </w:r>
          </w:p>
        </w:tc>
      </w:tr>
      <w:tr w14:paraId="5649D3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8362776"/>
        </w:tc>
        <w:tc>
          <w:tcPr>
            <w:tcW w:w="480" w:type="dxa"/>
            <w:vAlign w:val="center"/>
          </w:tcPr>
          <w:p w14:paraId="38995284">
            <w:pPr>
              <w:jc w:val="center"/>
            </w:pPr>
            <w:r>
              <w:rPr>
                <w:rFonts w:ascii="宋体" w:hAnsi="宋体" w:eastAsia="宋体" w:cs="宋体"/>
                <w:b w:val="0"/>
                <w:i w:val="0"/>
                <w:color w:val="000000"/>
                <w:sz w:val="18"/>
              </w:rPr>
              <w:t>8</w:t>
            </w:r>
          </w:p>
        </w:tc>
        <w:tc>
          <w:tcPr>
            <w:tcW w:w="1420" w:type="dxa"/>
            <w:vAlign w:val="center"/>
          </w:tcPr>
          <w:p w14:paraId="5A59F008"/>
        </w:tc>
        <w:tc>
          <w:tcPr>
            <w:tcW w:w="3080" w:type="dxa"/>
            <w:vAlign w:val="center"/>
          </w:tcPr>
          <w:p w14:paraId="5BF68366">
            <w:pPr>
              <w:jc w:val="left"/>
            </w:pPr>
            <w:r>
              <w:rPr>
                <w:rFonts w:ascii="宋体" w:hAnsi="宋体" w:eastAsia="宋体" w:cs="宋体"/>
                <w:b w:val="0"/>
                <w:i w:val="0"/>
                <w:color w:val="000000"/>
                <w:sz w:val="18"/>
              </w:rPr>
              <w:t>八、社会保障和就业支出</w:t>
            </w:r>
          </w:p>
        </w:tc>
        <w:tc>
          <w:tcPr>
            <w:tcW w:w="480" w:type="dxa"/>
            <w:vAlign w:val="center"/>
          </w:tcPr>
          <w:p w14:paraId="537472B5">
            <w:pPr>
              <w:jc w:val="center"/>
            </w:pPr>
            <w:r>
              <w:rPr>
                <w:rFonts w:ascii="宋体" w:hAnsi="宋体" w:eastAsia="宋体" w:cs="宋体"/>
                <w:b w:val="0"/>
                <w:i w:val="0"/>
                <w:color w:val="000000"/>
                <w:sz w:val="18"/>
              </w:rPr>
              <w:t>40</w:t>
            </w:r>
          </w:p>
        </w:tc>
        <w:tc>
          <w:tcPr>
            <w:tcW w:w="1420" w:type="dxa"/>
            <w:vAlign w:val="center"/>
          </w:tcPr>
          <w:p w14:paraId="484E5625">
            <w:pPr>
              <w:jc w:val="right"/>
            </w:pPr>
            <w:r>
              <w:rPr>
                <w:rFonts w:ascii="宋体" w:hAnsi="宋体" w:eastAsia="宋体" w:cs="宋体"/>
                <w:b w:val="0"/>
                <w:i w:val="0"/>
                <w:color w:val="000000"/>
                <w:sz w:val="18"/>
              </w:rPr>
              <w:t>45.61</w:t>
            </w:r>
          </w:p>
        </w:tc>
        <w:tc>
          <w:tcPr>
            <w:tcW w:w="1420" w:type="dxa"/>
            <w:vAlign w:val="center"/>
          </w:tcPr>
          <w:p w14:paraId="135623EA">
            <w:pPr>
              <w:jc w:val="right"/>
            </w:pPr>
            <w:r>
              <w:rPr>
                <w:rFonts w:ascii="宋体" w:hAnsi="宋体" w:eastAsia="宋体" w:cs="宋体"/>
                <w:b w:val="0"/>
                <w:i w:val="0"/>
                <w:color w:val="000000"/>
                <w:sz w:val="18"/>
              </w:rPr>
              <w:t>45.61</w:t>
            </w:r>
          </w:p>
        </w:tc>
        <w:tc>
          <w:tcPr>
            <w:tcW w:w="1420" w:type="dxa"/>
            <w:vAlign w:val="center"/>
          </w:tcPr>
          <w:p w14:paraId="459A0EE0">
            <w:pPr>
              <w:jc w:val="right"/>
            </w:pPr>
            <w:r>
              <w:rPr>
                <w:rFonts w:ascii="宋体" w:hAnsi="宋体" w:eastAsia="宋体" w:cs="宋体"/>
                <w:b w:val="0"/>
                <w:i w:val="0"/>
                <w:color w:val="000000"/>
                <w:sz w:val="18"/>
              </w:rPr>
              <w:t>0.00</w:t>
            </w:r>
          </w:p>
        </w:tc>
        <w:tc>
          <w:tcPr>
            <w:tcW w:w="1478" w:type="dxa"/>
            <w:vAlign w:val="center"/>
          </w:tcPr>
          <w:p w14:paraId="4A76EF53">
            <w:pPr>
              <w:jc w:val="right"/>
            </w:pPr>
            <w:r>
              <w:rPr>
                <w:rFonts w:ascii="宋体" w:hAnsi="宋体" w:eastAsia="宋体" w:cs="宋体"/>
                <w:b w:val="0"/>
                <w:i w:val="0"/>
                <w:color w:val="000000"/>
                <w:sz w:val="18"/>
              </w:rPr>
              <w:t>0.00</w:t>
            </w:r>
          </w:p>
        </w:tc>
      </w:tr>
      <w:tr w14:paraId="5F023E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AFA46BA"/>
        </w:tc>
        <w:tc>
          <w:tcPr>
            <w:tcW w:w="480" w:type="dxa"/>
            <w:vAlign w:val="center"/>
          </w:tcPr>
          <w:p w14:paraId="42D993FB">
            <w:pPr>
              <w:jc w:val="center"/>
            </w:pPr>
            <w:r>
              <w:rPr>
                <w:rFonts w:ascii="宋体" w:hAnsi="宋体" w:eastAsia="宋体" w:cs="宋体"/>
                <w:b w:val="0"/>
                <w:i w:val="0"/>
                <w:color w:val="000000"/>
                <w:sz w:val="18"/>
              </w:rPr>
              <w:t>9</w:t>
            </w:r>
          </w:p>
        </w:tc>
        <w:tc>
          <w:tcPr>
            <w:tcW w:w="1420" w:type="dxa"/>
            <w:vAlign w:val="center"/>
          </w:tcPr>
          <w:p w14:paraId="48B216EF"/>
        </w:tc>
        <w:tc>
          <w:tcPr>
            <w:tcW w:w="3080" w:type="dxa"/>
            <w:vAlign w:val="center"/>
          </w:tcPr>
          <w:p w14:paraId="399295E2">
            <w:pPr>
              <w:jc w:val="left"/>
            </w:pPr>
            <w:r>
              <w:rPr>
                <w:rFonts w:ascii="宋体" w:hAnsi="宋体" w:eastAsia="宋体" w:cs="宋体"/>
                <w:b w:val="0"/>
                <w:i w:val="0"/>
                <w:color w:val="000000"/>
                <w:sz w:val="18"/>
              </w:rPr>
              <w:t>九、卫生健康支出</w:t>
            </w:r>
          </w:p>
        </w:tc>
        <w:tc>
          <w:tcPr>
            <w:tcW w:w="480" w:type="dxa"/>
            <w:vAlign w:val="center"/>
          </w:tcPr>
          <w:p w14:paraId="565BE10C">
            <w:pPr>
              <w:jc w:val="center"/>
            </w:pPr>
            <w:r>
              <w:rPr>
                <w:rFonts w:ascii="宋体" w:hAnsi="宋体" w:eastAsia="宋体" w:cs="宋体"/>
                <w:b w:val="0"/>
                <w:i w:val="0"/>
                <w:color w:val="000000"/>
                <w:sz w:val="18"/>
              </w:rPr>
              <w:t>41</w:t>
            </w:r>
          </w:p>
        </w:tc>
        <w:tc>
          <w:tcPr>
            <w:tcW w:w="1420" w:type="dxa"/>
            <w:vAlign w:val="center"/>
          </w:tcPr>
          <w:p w14:paraId="69F13B37">
            <w:pPr>
              <w:jc w:val="right"/>
            </w:pPr>
            <w:r>
              <w:rPr>
                <w:rFonts w:ascii="宋体" w:hAnsi="宋体" w:eastAsia="宋体" w:cs="宋体"/>
                <w:b w:val="0"/>
                <w:i w:val="0"/>
                <w:color w:val="000000"/>
                <w:sz w:val="18"/>
              </w:rPr>
              <w:t>6.76</w:t>
            </w:r>
          </w:p>
        </w:tc>
        <w:tc>
          <w:tcPr>
            <w:tcW w:w="1420" w:type="dxa"/>
            <w:vAlign w:val="center"/>
          </w:tcPr>
          <w:p w14:paraId="56E7B7DB">
            <w:pPr>
              <w:jc w:val="right"/>
            </w:pPr>
            <w:r>
              <w:rPr>
                <w:rFonts w:ascii="宋体" w:hAnsi="宋体" w:eastAsia="宋体" w:cs="宋体"/>
                <w:b w:val="0"/>
                <w:i w:val="0"/>
                <w:color w:val="000000"/>
                <w:sz w:val="18"/>
              </w:rPr>
              <w:t>6.76</w:t>
            </w:r>
          </w:p>
        </w:tc>
        <w:tc>
          <w:tcPr>
            <w:tcW w:w="1420" w:type="dxa"/>
            <w:vAlign w:val="center"/>
          </w:tcPr>
          <w:p w14:paraId="7FFA2D7D">
            <w:pPr>
              <w:jc w:val="right"/>
            </w:pPr>
            <w:r>
              <w:rPr>
                <w:rFonts w:ascii="宋体" w:hAnsi="宋体" w:eastAsia="宋体" w:cs="宋体"/>
                <w:b w:val="0"/>
                <w:i w:val="0"/>
                <w:color w:val="000000"/>
                <w:sz w:val="18"/>
              </w:rPr>
              <w:t>0.00</w:t>
            </w:r>
          </w:p>
        </w:tc>
        <w:tc>
          <w:tcPr>
            <w:tcW w:w="1478" w:type="dxa"/>
            <w:vAlign w:val="center"/>
          </w:tcPr>
          <w:p w14:paraId="650579CA">
            <w:pPr>
              <w:jc w:val="right"/>
            </w:pPr>
            <w:r>
              <w:rPr>
                <w:rFonts w:ascii="宋体" w:hAnsi="宋体" w:eastAsia="宋体" w:cs="宋体"/>
                <w:b w:val="0"/>
                <w:i w:val="0"/>
                <w:color w:val="000000"/>
                <w:sz w:val="18"/>
              </w:rPr>
              <w:t>0.00</w:t>
            </w:r>
          </w:p>
        </w:tc>
      </w:tr>
      <w:tr w14:paraId="248CA0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C77B90D"/>
        </w:tc>
        <w:tc>
          <w:tcPr>
            <w:tcW w:w="480" w:type="dxa"/>
            <w:vAlign w:val="center"/>
          </w:tcPr>
          <w:p w14:paraId="3DF54513">
            <w:pPr>
              <w:jc w:val="center"/>
            </w:pPr>
            <w:r>
              <w:rPr>
                <w:rFonts w:ascii="宋体" w:hAnsi="宋体" w:eastAsia="宋体" w:cs="宋体"/>
                <w:b w:val="0"/>
                <w:i w:val="0"/>
                <w:color w:val="000000"/>
                <w:sz w:val="18"/>
              </w:rPr>
              <w:t>10</w:t>
            </w:r>
          </w:p>
        </w:tc>
        <w:tc>
          <w:tcPr>
            <w:tcW w:w="1420" w:type="dxa"/>
            <w:vAlign w:val="center"/>
          </w:tcPr>
          <w:p w14:paraId="23261A58"/>
        </w:tc>
        <w:tc>
          <w:tcPr>
            <w:tcW w:w="3080" w:type="dxa"/>
            <w:vAlign w:val="center"/>
          </w:tcPr>
          <w:p w14:paraId="0AD159B9">
            <w:pPr>
              <w:jc w:val="left"/>
            </w:pPr>
            <w:r>
              <w:rPr>
                <w:rFonts w:ascii="宋体" w:hAnsi="宋体" w:eastAsia="宋体" w:cs="宋体"/>
                <w:b w:val="0"/>
                <w:i w:val="0"/>
                <w:color w:val="000000"/>
                <w:sz w:val="18"/>
              </w:rPr>
              <w:t>十、节能环保支出</w:t>
            </w:r>
          </w:p>
        </w:tc>
        <w:tc>
          <w:tcPr>
            <w:tcW w:w="480" w:type="dxa"/>
            <w:vAlign w:val="center"/>
          </w:tcPr>
          <w:p w14:paraId="2DF64AF6">
            <w:pPr>
              <w:jc w:val="center"/>
            </w:pPr>
            <w:r>
              <w:rPr>
                <w:rFonts w:ascii="宋体" w:hAnsi="宋体" w:eastAsia="宋体" w:cs="宋体"/>
                <w:b w:val="0"/>
                <w:i w:val="0"/>
                <w:color w:val="000000"/>
                <w:sz w:val="18"/>
              </w:rPr>
              <w:t>42</w:t>
            </w:r>
          </w:p>
        </w:tc>
        <w:tc>
          <w:tcPr>
            <w:tcW w:w="1420" w:type="dxa"/>
            <w:vAlign w:val="center"/>
          </w:tcPr>
          <w:p w14:paraId="4095143A">
            <w:pPr>
              <w:jc w:val="right"/>
            </w:pPr>
            <w:r>
              <w:rPr>
                <w:rFonts w:ascii="宋体" w:hAnsi="宋体" w:eastAsia="宋体" w:cs="宋体"/>
                <w:b w:val="0"/>
                <w:i w:val="0"/>
                <w:color w:val="000000"/>
                <w:sz w:val="18"/>
              </w:rPr>
              <w:t>0.00</w:t>
            </w:r>
          </w:p>
        </w:tc>
        <w:tc>
          <w:tcPr>
            <w:tcW w:w="1420" w:type="dxa"/>
            <w:vAlign w:val="center"/>
          </w:tcPr>
          <w:p w14:paraId="70CA4250">
            <w:pPr>
              <w:jc w:val="right"/>
            </w:pPr>
            <w:r>
              <w:rPr>
                <w:rFonts w:ascii="宋体" w:hAnsi="宋体" w:eastAsia="宋体" w:cs="宋体"/>
                <w:b w:val="0"/>
                <w:i w:val="0"/>
                <w:color w:val="000000"/>
                <w:sz w:val="18"/>
              </w:rPr>
              <w:t>0.00</w:t>
            </w:r>
          </w:p>
        </w:tc>
        <w:tc>
          <w:tcPr>
            <w:tcW w:w="1420" w:type="dxa"/>
            <w:vAlign w:val="center"/>
          </w:tcPr>
          <w:p w14:paraId="06D79A7F">
            <w:pPr>
              <w:jc w:val="right"/>
            </w:pPr>
            <w:r>
              <w:rPr>
                <w:rFonts w:ascii="宋体" w:hAnsi="宋体" w:eastAsia="宋体" w:cs="宋体"/>
                <w:b w:val="0"/>
                <w:i w:val="0"/>
                <w:color w:val="000000"/>
                <w:sz w:val="18"/>
              </w:rPr>
              <w:t>0.00</w:t>
            </w:r>
          </w:p>
        </w:tc>
        <w:tc>
          <w:tcPr>
            <w:tcW w:w="1478" w:type="dxa"/>
            <w:vAlign w:val="center"/>
          </w:tcPr>
          <w:p w14:paraId="7D79213F">
            <w:pPr>
              <w:jc w:val="right"/>
            </w:pPr>
            <w:r>
              <w:rPr>
                <w:rFonts w:ascii="宋体" w:hAnsi="宋体" w:eastAsia="宋体" w:cs="宋体"/>
                <w:b w:val="0"/>
                <w:i w:val="0"/>
                <w:color w:val="000000"/>
                <w:sz w:val="18"/>
              </w:rPr>
              <w:t>0.00</w:t>
            </w:r>
          </w:p>
        </w:tc>
      </w:tr>
      <w:tr w14:paraId="3CF66A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EAA2A8D"/>
        </w:tc>
        <w:tc>
          <w:tcPr>
            <w:tcW w:w="480" w:type="dxa"/>
            <w:vAlign w:val="center"/>
          </w:tcPr>
          <w:p w14:paraId="08D78BA4">
            <w:pPr>
              <w:jc w:val="center"/>
            </w:pPr>
            <w:r>
              <w:rPr>
                <w:rFonts w:ascii="宋体" w:hAnsi="宋体" w:eastAsia="宋体" w:cs="宋体"/>
                <w:b w:val="0"/>
                <w:i w:val="0"/>
                <w:color w:val="000000"/>
                <w:sz w:val="18"/>
              </w:rPr>
              <w:t>11</w:t>
            </w:r>
          </w:p>
        </w:tc>
        <w:tc>
          <w:tcPr>
            <w:tcW w:w="1420" w:type="dxa"/>
            <w:vAlign w:val="center"/>
          </w:tcPr>
          <w:p w14:paraId="48D046F7"/>
        </w:tc>
        <w:tc>
          <w:tcPr>
            <w:tcW w:w="3080" w:type="dxa"/>
            <w:vAlign w:val="center"/>
          </w:tcPr>
          <w:p w14:paraId="72CA2DD1">
            <w:pPr>
              <w:jc w:val="left"/>
            </w:pPr>
            <w:r>
              <w:rPr>
                <w:rFonts w:ascii="宋体" w:hAnsi="宋体" w:eastAsia="宋体" w:cs="宋体"/>
                <w:b w:val="0"/>
                <w:i w:val="0"/>
                <w:color w:val="000000"/>
                <w:sz w:val="18"/>
              </w:rPr>
              <w:t>十一、城乡社区支出</w:t>
            </w:r>
          </w:p>
        </w:tc>
        <w:tc>
          <w:tcPr>
            <w:tcW w:w="480" w:type="dxa"/>
            <w:vAlign w:val="center"/>
          </w:tcPr>
          <w:p w14:paraId="50711776">
            <w:pPr>
              <w:jc w:val="center"/>
            </w:pPr>
            <w:r>
              <w:rPr>
                <w:rFonts w:ascii="宋体" w:hAnsi="宋体" w:eastAsia="宋体" w:cs="宋体"/>
                <w:b w:val="0"/>
                <w:i w:val="0"/>
                <w:color w:val="000000"/>
                <w:sz w:val="18"/>
              </w:rPr>
              <w:t>43</w:t>
            </w:r>
          </w:p>
        </w:tc>
        <w:tc>
          <w:tcPr>
            <w:tcW w:w="1420" w:type="dxa"/>
            <w:vAlign w:val="center"/>
          </w:tcPr>
          <w:p w14:paraId="67619D50">
            <w:pPr>
              <w:jc w:val="right"/>
            </w:pPr>
            <w:r>
              <w:rPr>
                <w:rFonts w:ascii="宋体" w:hAnsi="宋体" w:eastAsia="宋体" w:cs="宋体"/>
                <w:b w:val="0"/>
                <w:i w:val="0"/>
                <w:color w:val="000000"/>
                <w:sz w:val="18"/>
              </w:rPr>
              <w:t>0.00</w:t>
            </w:r>
          </w:p>
        </w:tc>
        <w:tc>
          <w:tcPr>
            <w:tcW w:w="1420" w:type="dxa"/>
            <w:vAlign w:val="center"/>
          </w:tcPr>
          <w:p w14:paraId="5196AFFA">
            <w:pPr>
              <w:jc w:val="right"/>
            </w:pPr>
            <w:r>
              <w:rPr>
                <w:rFonts w:ascii="宋体" w:hAnsi="宋体" w:eastAsia="宋体" w:cs="宋体"/>
                <w:b w:val="0"/>
                <w:i w:val="0"/>
                <w:color w:val="000000"/>
                <w:sz w:val="18"/>
              </w:rPr>
              <w:t>0.00</w:t>
            </w:r>
          </w:p>
        </w:tc>
        <w:tc>
          <w:tcPr>
            <w:tcW w:w="1420" w:type="dxa"/>
            <w:vAlign w:val="center"/>
          </w:tcPr>
          <w:p w14:paraId="6BA9E529">
            <w:pPr>
              <w:jc w:val="right"/>
            </w:pPr>
            <w:r>
              <w:rPr>
                <w:rFonts w:ascii="宋体" w:hAnsi="宋体" w:eastAsia="宋体" w:cs="宋体"/>
                <w:b w:val="0"/>
                <w:i w:val="0"/>
                <w:color w:val="000000"/>
                <w:sz w:val="18"/>
              </w:rPr>
              <w:t>0.00</w:t>
            </w:r>
          </w:p>
        </w:tc>
        <w:tc>
          <w:tcPr>
            <w:tcW w:w="1478" w:type="dxa"/>
            <w:vAlign w:val="center"/>
          </w:tcPr>
          <w:p w14:paraId="21853463">
            <w:pPr>
              <w:jc w:val="right"/>
            </w:pPr>
            <w:r>
              <w:rPr>
                <w:rFonts w:ascii="宋体" w:hAnsi="宋体" w:eastAsia="宋体" w:cs="宋体"/>
                <w:b w:val="0"/>
                <w:i w:val="0"/>
                <w:color w:val="000000"/>
                <w:sz w:val="18"/>
              </w:rPr>
              <w:t>0.00</w:t>
            </w:r>
          </w:p>
        </w:tc>
      </w:tr>
      <w:tr w14:paraId="0F2FF9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B81B990"/>
        </w:tc>
        <w:tc>
          <w:tcPr>
            <w:tcW w:w="480" w:type="dxa"/>
            <w:vAlign w:val="center"/>
          </w:tcPr>
          <w:p w14:paraId="69313DE4">
            <w:pPr>
              <w:jc w:val="center"/>
            </w:pPr>
            <w:r>
              <w:rPr>
                <w:rFonts w:ascii="宋体" w:hAnsi="宋体" w:eastAsia="宋体" w:cs="宋体"/>
                <w:b w:val="0"/>
                <w:i w:val="0"/>
                <w:color w:val="000000"/>
                <w:sz w:val="18"/>
              </w:rPr>
              <w:t>12</w:t>
            </w:r>
          </w:p>
        </w:tc>
        <w:tc>
          <w:tcPr>
            <w:tcW w:w="1420" w:type="dxa"/>
            <w:vAlign w:val="center"/>
          </w:tcPr>
          <w:p w14:paraId="503D7E61"/>
        </w:tc>
        <w:tc>
          <w:tcPr>
            <w:tcW w:w="3080" w:type="dxa"/>
            <w:vAlign w:val="center"/>
          </w:tcPr>
          <w:p w14:paraId="13CF365D">
            <w:pPr>
              <w:jc w:val="left"/>
            </w:pPr>
            <w:r>
              <w:rPr>
                <w:rFonts w:ascii="宋体" w:hAnsi="宋体" w:eastAsia="宋体" w:cs="宋体"/>
                <w:b w:val="0"/>
                <w:i w:val="0"/>
                <w:color w:val="000000"/>
                <w:sz w:val="18"/>
              </w:rPr>
              <w:t>十二、农林水支出</w:t>
            </w:r>
          </w:p>
        </w:tc>
        <w:tc>
          <w:tcPr>
            <w:tcW w:w="480" w:type="dxa"/>
            <w:vAlign w:val="center"/>
          </w:tcPr>
          <w:p w14:paraId="6495BF9A">
            <w:pPr>
              <w:jc w:val="center"/>
            </w:pPr>
            <w:r>
              <w:rPr>
                <w:rFonts w:ascii="宋体" w:hAnsi="宋体" w:eastAsia="宋体" w:cs="宋体"/>
                <w:b w:val="0"/>
                <w:i w:val="0"/>
                <w:color w:val="000000"/>
                <w:sz w:val="18"/>
              </w:rPr>
              <w:t>44</w:t>
            </w:r>
          </w:p>
        </w:tc>
        <w:tc>
          <w:tcPr>
            <w:tcW w:w="1420" w:type="dxa"/>
            <w:vAlign w:val="center"/>
          </w:tcPr>
          <w:p w14:paraId="7885F3DA">
            <w:pPr>
              <w:jc w:val="right"/>
            </w:pPr>
            <w:r>
              <w:rPr>
                <w:rFonts w:ascii="宋体" w:hAnsi="宋体" w:eastAsia="宋体" w:cs="宋体"/>
                <w:b w:val="0"/>
                <w:i w:val="0"/>
                <w:color w:val="000000"/>
                <w:sz w:val="18"/>
              </w:rPr>
              <w:t>0.00</w:t>
            </w:r>
          </w:p>
        </w:tc>
        <w:tc>
          <w:tcPr>
            <w:tcW w:w="1420" w:type="dxa"/>
            <w:vAlign w:val="center"/>
          </w:tcPr>
          <w:p w14:paraId="5997A3AA">
            <w:pPr>
              <w:jc w:val="right"/>
            </w:pPr>
            <w:r>
              <w:rPr>
                <w:rFonts w:ascii="宋体" w:hAnsi="宋体" w:eastAsia="宋体" w:cs="宋体"/>
                <w:b w:val="0"/>
                <w:i w:val="0"/>
                <w:color w:val="000000"/>
                <w:sz w:val="18"/>
              </w:rPr>
              <w:t>0.00</w:t>
            </w:r>
          </w:p>
        </w:tc>
        <w:tc>
          <w:tcPr>
            <w:tcW w:w="1420" w:type="dxa"/>
            <w:vAlign w:val="center"/>
          </w:tcPr>
          <w:p w14:paraId="2C257560">
            <w:pPr>
              <w:jc w:val="right"/>
            </w:pPr>
            <w:r>
              <w:rPr>
                <w:rFonts w:ascii="宋体" w:hAnsi="宋体" w:eastAsia="宋体" w:cs="宋体"/>
                <w:b w:val="0"/>
                <w:i w:val="0"/>
                <w:color w:val="000000"/>
                <w:sz w:val="18"/>
              </w:rPr>
              <w:t>0.00</w:t>
            </w:r>
          </w:p>
        </w:tc>
        <w:tc>
          <w:tcPr>
            <w:tcW w:w="1478" w:type="dxa"/>
            <w:vAlign w:val="center"/>
          </w:tcPr>
          <w:p w14:paraId="5AC2A13E">
            <w:pPr>
              <w:jc w:val="right"/>
            </w:pPr>
            <w:r>
              <w:rPr>
                <w:rFonts w:ascii="宋体" w:hAnsi="宋体" w:eastAsia="宋体" w:cs="宋体"/>
                <w:b w:val="0"/>
                <w:i w:val="0"/>
                <w:color w:val="000000"/>
                <w:sz w:val="18"/>
              </w:rPr>
              <w:t>0.00</w:t>
            </w:r>
          </w:p>
        </w:tc>
      </w:tr>
      <w:tr w14:paraId="25659A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25EFA05"/>
        </w:tc>
        <w:tc>
          <w:tcPr>
            <w:tcW w:w="480" w:type="dxa"/>
            <w:vAlign w:val="center"/>
          </w:tcPr>
          <w:p w14:paraId="507F51A0">
            <w:pPr>
              <w:jc w:val="center"/>
            </w:pPr>
            <w:r>
              <w:rPr>
                <w:rFonts w:ascii="宋体" w:hAnsi="宋体" w:eastAsia="宋体" w:cs="宋体"/>
                <w:b w:val="0"/>
                <w:i w:val="0"/>
                <w:color w:val="000000"/>
                <w:sz w:val="18"/>
              </w:rPr>
              <w:t>13</w:t>
            </w:r>
          </w:p>
        </w:tc>
        <w:tc>
          <w:tcPr>
            <w:tcW w:w="1420" w:type="dxa"/>
            <w:vAlign w:val="center"/>
          </w:tcPr>
          <w:p w14:paraId="450A830A"/>
        </w:tc>
        <w:tc>
          <w:tcPr>
            <w:tcW w:w="3080" w:type="dxa"/>
            <w:vAlign w:val="center"/>
          </w:tcPr>
          <w:p w14:paraId="3AFAA093">
            <w:pPr>
              <w:jc w:val="left"/>
            </w:pPr>
            <w:r>
              <w:rPr>
                <w:rFonts w:ascii="宋体" w:hAnsi="宋体" w:eastAsia="宋体" w:cs="宋体"/>
                <w:b w:val="0"/>
                <w:i w:val="0"/>
                <w:color w:val="000000"/>
                <w:sz w:val="18"/>
              </w:rPr>
              <w:t>十三、交通运输支出</w:t>
            </w:r>
          </w:p>
        </w:tc>
        <w:tc>
          <w:tcPr>
            <w:tcW w:w="480" w:type="dxa"/>
            <w:vAlign w:val="center"/>
          </w:tcPr>
          <w:p w14:paraId="3C96141D">
            <w:pPr>
              <w:jc w:val="center"/>
            </w:pPr>
            <w:r>
              <w:rPr>
                <w:rFonts w:ascii="宋体" w:hAnsi="宋体" w:eastAsia="宋体" w:cs="宋体"/>
                <w:b w:val="0"/>
                <w:i w:val="0"/>
                <w:color w:val="000000"/>
                <w:sz w:val="18"/>
              </w:rPr>
              <w:t>45</w:t>
            </w:r>
          </w:p>
        </w:tc>
        <w:tc>
          <w:tcPr>
            <w:tcW w:w="1420" w:type="dxa"/>
            <w:vAlign w:val="center"/>
          </w:tcPr>
          <w:p w14:paraId="248781A5">
            <w:pPr>
              <w:jc w:val="right"/>
            </w:pPr>
            <w:r>
              <w:rPr>
                <w:rFonts w:ascii="宋体" w:hAnsi="宋体" w:eastAsia="宋体" w:cs="宋体"/>
                <w:b w:val="0"/>
                <w:i w:val="0"/>
                <w:color w:val="000000"/>
                <w:sz w:val="18"/>
              </w:rPr>
              <w:t>0.00</w:t>
            </w:r>
          </w:p>
        </w:tc>
        <w:tc>
          <w:tcPr>
            <w:tcW w:w="1420" w:type="dxa"/>
            <w:vAlign w:val="center"/>
          </w:tcPr>
          <w:p w14:paraId="02AD4003">
            <w:pPr>
              <w:jc w:val="right"/>
            </w:pPr>
            <w:r>
              <w:rPr>
                <w:rFonts w:ascii="宋体" w:hAnsi="宋体" w:eastAsia="宋体" w:cs="宋体"/>
                <w:b w:val="0"/>
                <w:i w:val="0"/>
                <w:color w:val="000000"/>
                <w:sz w:val="18"/>
              </w:rPr>
              <w:t>0.00</w:t>
            </w:r>
          </w:p>
        </w:tc>
        <w:tc>
          <w:tcPr>
            <w:tcW w:w="1420" w:type="dxa"/>
            <w:vAlign w:val="center"/>
          </w:tcPr>
          <w:p w14:paraId="00725213">
            <w:pPr>
              <w:jc w:val="right"/>
            </w:pPr>
            <w:r>
              <w:rPr>
                <w:rFonts w:ascii="宋体" w:hAnsi="宋体" w:eastAsia="宋体" w:cs="宋体"/>
                <w:b w:val="0"/>
                <w:i w:val="0"/>
                <w:color w:val="000000"/>
                <w:sz w:val="18"/>
              </w:rPr>
              <w:t>0.00</w:t>
            </w:r>
          </w:p>
        </w:tc>
        <w:tc>
          <w:tcPr>
            <w:tcW w:w="1478" w:type="dxa"/>
            <w:vAlign w:val="center"/>
          </w:tcPr>
          <w:p w14:paraId="4C66A555">
            <w:pPr>
              <w:jc w:val="right"/>
            </w:pPr>
            <w:r>
              <w:rPr>
                <w:rFonts w:ascii="宋体" w:hAnsi="宋体" w:eastAsia="宋体" w:cs="宋体"/>
                <w:b w:val="0"/>
                <w:i w:val="0"/>
                <w:color w:val="000000"/>
                <w:sz w:val="18"/>
              </w:rPr>
              <w:t>0.00</w:t>
            </w:r>
          </w:p>
        </w:tc>
      </w:tr>
      <w:tr w14:paraId="0BE4AA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E2E5CCF"/>
        </w:tc>
        <w:tc>
          <w:tcPr>
            <w:tcW w:w="480" w:type="dxa"/>
            <w:vAlign w:val="center"/>
          </w:tcPr>
          <w:p w14:paraId="08C58221">
            <w:pPr>
              <w:jc w:val="center"/>
            </w:pPr>
            <w:r>
              <w:rPr>
                <w:rFonts w:ascii="宋体" w:hAnsi="宋体" w:eastAsia="宋体" w:cs="宋体"/>
                <w:b w:val="0"/>
                <w:i w:val="0"/>
                <w:color w:val="000000"/>
                <w:sz w:val="18"/>
              </w:rPr>
              <w:t>14</w:t>
            </w:r>
          </w:p>
        </w:tc>
        <w:tc>
          <w:tcPr>
            <w:tcW w:w="1420" w:type="dxa"/>
            <w:vAlign w:val="center"/>
          </w:tcPr>
          <w:p w14:paraId="6D37E8A6"/>
        </w:tc>
        <w:tc>
          <w:tcPr>
            <w:tcW w:w="3080" w:type="dxa"/>
            <w:vAlign w:val="center"/>
          </w:tcPr>
          <w:p w14:paraId="3B5CBCB2">
            <w:pPr>
              <w:jc w:val="left"/>
            </w:pPr>
            <w:r>
              <w:rPr>
                <w:rFonts w:ascii="宋体" w:hAnsi="宋体" w:eastAsia="宋体" w:cs="宋体"/>
                <w:b w:val="0"/>
                <w:i w:val="0"/>
                <w:color w:val="000000"/>
                <w:sz w:val="18"/>
              </w:rPr>
              <w:t>十四、资源勘探工业信息等支出</w:t>
            </w:r>
          </w:p>
        </w:tc>
        <w:tc>
          <w:tcPr>
            <w:tcW w:w="480" w:type="dxa"/>
            <w:vAlign w:val="center"/>
          </w:tcPr>
          <w:p w14:paraId="27CC2BD2">
            <w:pPr>
              <w:jc w:val="center"/>
            </w:pPr>
            <w:r>
              <w:rPr>
                <w:rFonts w:ascii="宋体" w:hAnsi="宋体" w:eastAsia="宋体" w:cs="宋体"/>
                <w:b w:val="0"/>
                <w:i w:val="0"/>
                <w:color w:val="000000"/>
                <w:sz w:val="18"/>
              </w:rPr>
              <w:t>46</w:t>
            </w:r>
          </w:p>
        </w:tc>
        <w:tc>
          <w:tcPr>
            <w:tcW w:w="1420" w:type="dxa"/>
            <w:vAlign w:val="center"/>
          </w:tcPr>
          <w:p w14:paraId="24762617">
            <w:pPr>
              <w:jc w:val="right"/>
            </w:pPr>
            <w:r>
              <w:rPr>
                <w:rFonts w:ascii="宋体" w:hAnsi="宋体" w:eastAsia="宋体" w:cs="宋体"/>
                <w:b w:val="0"/>
                <w:i w:val="0"/>
                <w:color w:val="000000"/>
                <w:sz w:val="18"/>
              </w:rPr>
              <w:t>0.00</w:t>
            </w:r>
          </w:p>
        </w:tc>
        <w:tc>
          <w:tcPr>
            <w:tcW w:w="1420" w:type="dxa"/>
            <w:vAlign w:val="center"/>
          </w:tcPr>
          <w:p w14:paraId="1BDB9FB0">
            <w:pPr>
              <w:jc w:val="right"/>
            </w:pPr>
            <w:r>
              <w:rPr>
                <w:rFonts w:ascii="宋体" w:hAnsi="宋体" w:eastAsia="宋体" w:cs="宋体"/>
                <w:b w:val="0"/>
                <w:i w:val="0"/>
                <w:color w:val="000000"/>
                <w:sz w:val="18"/>
              </w:rPr>
              <w:t>0.00</w:t>
            </w:r>
          </w:p>
        </w:tc>
        <w:tc>
          <w:tcPr>
            <w:tcW w:w="1420" w:type="dxa"/>
            <w:vAlign w:val="center"/>
          </w:tcPr>
          <w:p w14:paraId="03F4F44C">
            <w:pPr>
              <w:jc w:val="right"/>
            </w:pPr>
            <w:r>
              <w:rPr>
                <w:rFonts w:ascii="宋体" w:hAnsi="宋体" w:eastAsia="宋体" w:cs="宋体"/>
                <w:b w:val="0"/>
                <w:i w:val="0"/>
                <w:color w:val="000000"/>
                <w:sz w:val="18"/>
              </w:rPr>
              <w:t>0.00</w:t>
            </w:r>
          </w:p>
        </w:tc>
        <w:tc>
          <w:tcPr>
            <w:tcW w:w="1478" w:type="dxa"/>
            <w:vAlign w:val="center"/>
          </w:tcPr>
          <w:p w14:paraId="403716E7">
            <w:pPr>
              <w:jc w:val="right"/>
            </w:pPr>
            <w:r>
              <w:rPr>
                <w:rFonts w:ascii="宋体" w:hAnsi="宋体" w:eastAsia="宋体" w:cs="宋体"/>
                <w:b w:val="0"/>
                <w:i w:val="0"/>
                <w:color w:val="000000"/>
                <w:sz w:val="18"/>
              </w:rPr>
              <w:t>0.00</w:t>
            </w:r>
          </w:p>
        </w:tc>
      </w:tr>
      <w:tr w14:paraId="0CE2AA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4EA8B77"/>
        </w:tc>
        <w:tc>
          <w:tcPr>
            <w:tcW w:w="480" w:type="dxa"/>
            <w:vAlign w:val="center"/>
          </w:tcPr>
          <w:p w14:paraId="63A4A1BD">
            <w:pPr>
              <w:jc w:val="center"/>
            </w:pPr>
            <w:r>
              <w:rPr>
                <w:rFonts w:ascii="宋体" w:hAnsi="宋体" w:eastAsia="宋体" w:cs="宋体"/>
                <w:b w:val="0"/>
                <w:i w:val="0"/>
                <w:color w:val="000000"/>
                <w:sz w:val="18"/>
              </w:rPr>
              <w:t>15</w:t>
            </w:r>
          </w:p>
        </w:tc>
        <w:tc>
          <w:tcPr>
            <w:tcW w:w="1420" w:type="dxa"/>
            <w:vAlign w:val="center"/>
          </w:tcPr>
          <w:p w14:paraId="579F7345"/>
        </w:tc>
        <w:tc>
          <w:tcPr>
            <w:tcW w:w="3080" w:type="dxa"/>
            <w:vAlign w:val="center"/>
          </w:tcPr>
          <w:p w14:paraId="07385642">
            <w:pPr>
              <w:jc w:val="left"/>
            </w:pPr>
            <w:r>
              <w:rPr>
                <w:rFonts w:ascii="宋体" w:hAnsi="宋体" w:eastAsia="宋体" w:cs="宋体"/>
                <w:b w:val="0"/>
                <w:i w:val="0"/>
                <w:color w:val="000000"/>
                <w:sz w:val="18"/>
              </w:rPr>
              <w:t>十五、商业服务业等支出</w:t>
            </w:r>
          </w:p>
        </w:tc>
        <w:tc>
          <w:tcPr>
            <w:tcW w:w="480" w:type="dxa"/>
            <w:vAlign w:val="center"/>
          </w:tcPr>
          <w:p w14:paraId="00C774B5">
            <w:pPr>
              <w:jc w:val="center"/>
            </w:pPr>
            <w:r>
              <w:rPr>
                <w:rFonts w:ascii="宋体" w:hAnsi="宋体" w:eastAsia="宋体" w:cs="宋体"/>
                <w:b w:val="0"/>
                <w:i w:val="0"/>
                <w:color w:val="000000"/>
                <w:sz w:val="18"/>
              </w:rPr>
              <w:t>47</w:t>
            </w:r>
          </w:p>
        </w:tc>
        <w:tc>
          <w:tcPr>
            <w:tcW w:w="1420" w:type="dxa"/>
            <w:vAlign w:val="center"/>
          </w:tcPr>
          <w:p w14:paraId="0AD56BFB">
            <w:pPr>
              <w:jc w:val="right"/>
            </w:pPr>
            <w:r>
              <w:rPr>
                <w:rFonts w:ascii="宋体" w:hAnsi="宋体" w:eastAsia="宋体" w:cs="宋体"/>
                <w:b w:val="0"/>
                <w:i w:val="0"/>
                <w:color w:val="000000"/>
                <w:sz w:val="18"/>
              </w:rPr>
              <w:t>0.00</w:t>
            </w:r>
          </w:p>
        </w:tc>
        <w:tc>
          <w:tcPr>
            <w:tcW w:w="1420" w:type="dxa"/>
            <w:vAlign w:val="center"/>
          </w:tcPr>
          <w:p w14:paraId="0B08B29F">
            <w:pPr>
              <w:jc w:val="right"/>
            </w:pPr>
            <w:r>
              <w:rPr>
                <w:rFonts w:ascii="宋体" w:hAnsi="宋体" w:eastAsia="宋体" w:cs="宋体"/>
                <w:b w:val="0"/>
                <w:i w:val="0"/>
                <w:color w:val="000000"/>
                <w:sz w:val="18"/>
              </w:rPr>
              <w:t>0.00</w:t>
            </w:r>
          </w:p>
        </w:tc>
        <w:tc>
          <w:tcPr>
            <w:tcW w:w="1420" w:type="dxa"/>
            <w:vAlign w:val="center"/>
          </w:tcPr>
          <w:p w14:paraId="0C3D6568">
            <w:pPr>
              <w:jc w:val="right"/>
            </w:pPr>
            <w:r>
              <w:rPr>
                <w:rFonts w:ascii="宋体" w:hAnsi="宋体" w:eastAsia="宋体" w:cs="宋体"/>
                <w:b w:val="0"/>
                <w:i w:val="0"/>
                <w:color w:val="000000"/>
                <w:sz w:val="18"/>
              </w:rPr>
              <w:t>0.00</w:t>
            </w:r>
          </w:p>
        </w:tc>
        <w:tc>
          <w:tcPr>
            <w:tcW w:w="1478" w:type="dxa"/>
            <w:vAlign w:val="center"/>
          </w:tcPr>
          <w:p w14:paraId="3FBAE39E">
            <w:pPr>
              <w:jc w:val="right"/>
            </w:pPr>
            <w:r>
              <w:rPr>
                <w:rFonts w:ascii="宋体" w:hAnsi="宋体" w:eastAsia="宋体" w:cs="宋体"/>
                <w:b w:val="0"/>
                <w:i w:val="0"/>
                <w:color w:val="000000"/>
                <w:sz w:val="18"/>
              </w:rPr>
              <w:t>0.00</w:t>
            </w:r>
          </w:p>
        </w:tc>
      </w:tr>
      <w:tr w14:paraId="18EE2C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BD83F02"/>
        </w:tc>
        <w:tc>
          <w:tcPr>
            <w:tcW w:w="480" w:type="dxa"/>
            <w:vAlign w:val="center"/>
          </w:tcPr>
          <w:p w14:paraId="03EE37C0">
            <w:pPr>
              <w:jc w:val="center"/>
            </w:pPr>
            <w:r>
              <w:rPr>
                <w:rFonts w:ascii="宋体" w:hAnsi="宋体" w:eastAsia="宋体" w:cs="宋体"/>
                <w:b w:val="0"/>
                <w:i w:val="0"/>
                <w:color w:val="000000"/>
                <w:sz w:val="18"/>
              </w:rPr>
              <w:t>16</w:t>
            </w:r>
          </w:p>
        </w:tc>
        <w:tc>
          <w:tcPr>
            <w:tcW w:w="1420" w:type="dxa"/>
            <w:vAlign w:val="center"/>
          </w:tcPr>
          <w:p w14:paraId="00507CA2"/>
        </w:tc>
        <w:tc>
          <w:tcPr>
            <w:tcW w:w="3080" w:type="dxa"/>
            <w:vAlign w:val="center"/>
          </w:tcPr>
          <w:p w14:paraId="09753D23">
            <w:pPr>
              <w:jc w:val="left"/>
            </w:pPr>
            <w:r>
              <w:rPr>
                <w:rFonts w:ascii="宋体" w:hAnsi="宋体" w:eastAsia="宋体" w:cs="宋体"/>
                <w:b w:val="0"/>
                <w:i w:val="0"/>
                <w:color w:val="000000"/>
                <w:sz w:val="18"/>
              </w:rPr>
              <w:t>十六、金融支出</w:t>
            </w:r>
          </w:p>
        </w:tc>
        <w:tc>
          <w:tcPr>
            <w:tcW w:w="480" w:type="dxa"/>
            <w:vAlign w:val="center"/>
          </w:tcPr>
          <w:p w14:paraId="1AC9BD8D">
            <w:pPr>
              <w:jc w:val="center"/>
            </w:pPr>
            <w:r>
              <w:rPr>
                <w:rFonts w:ascii="宋体" w:hAnsi="宋体" w:eastAsia="宋体" w:cs="宋体"/>
                <w:b w:val="0"/>
                <w:i w:val="0"/>
                <w:color w:val="000000"/>
                <w:sz w:val="18"/>
              </w:rPr>
              <w:t>48</w:t>
            </w:r>
          </w:p>
        </w:tc>
        <w:tc>
          <w:tcPr>
            <w:tcW w:w="1420" w:type="dxa"/>
            <w:vAlign w:val="center"/>
          </w:tcPr>
          <w:p w14:paraId="0ADD49AA">
            <w:pPr>
              <w:jc w:val="right"/>
            </w:pPr>
            <w:r>
              <w:rPr>
                <w:rFonts w:ascii="宋体" w:hAnsi="宋体" w:eastAsia="宋体" w:cs="宋体"/>
                <w:b w:val="0"/>
                <w:i w:val="0"/>
                <w:color w:val="000000"/>
                <w:sz w:val="18"/>
              </w:rPr>
              <w:t>0.00</w:t>
            </w:r>
          </w:p>
        </w:tc>
        <w:tc>
          <w:tcPr>
            <w:tcW w:w="1420" w:type="dxa"/>
            <w:vAlign w:val="center"/>
          </w:tcPr>
          <w:p w14:paraId="3C861E8D">
            <w:pPr>
              <w:jc w:val="right"/>
            </w:pPr>
            <w:r>
              <w:rPr>
                <w:rFonts w:ascii="宋体" w:hAnsi="宋体" w:eastAsia="宋体" w:cs="宋体"/>
                <w:b w:val="0"/>
                <w:i w:val="0"/>
                <w:color w:val="000000"/>
                <w:sz w:val="18"/>
              </w:rPr>
              <w:t>0.00</w:t>
            </w:r>
          </w:p>
        </w:tc>
        <w:tc>
          <w:tcPr>
            <w:tcW w:w="1420" w:type="dxa"/>
            <w:vAlign w:val="center"/>
          </w:tcPr>
          <w:p w14:paraId="1FF48DB9">
            <w:pPr>
              <w:jc w:val="right"/>
            </w:pPr>
            <w:r>
              <w:rPr>
                <w:rFonts w:ascii="宋体" w:hAnsi="宋体" w:eastAsia="宋体" w:cs="宋体"/>
                <w:b w:val="0"/>
                <w:i w:val="0"/>
                <w:color w:val="000000"/>
                <w:sz w:val="18"/>
              </w:rPr>
              <w:t>0.00</w:t>
            </w:r>
          </w:p>
        </w:tc>
        <w:tc>
          <w:tcPr>
            <w:tcW w:w="1478" w:type="dxa"/>
            <w:vAlign w:val="center"/>
          </w:tcPr>
          <w:p w14:paraId="3F1453B8">
            <w:pPr>
              <w:jc w:val="right"/>
            </w:pPr>
            <w:r>
              <w:rPr>
                <w:rFonts w:ascii="宋体" w:hAnsi="宋体" w:eastAsia="宋体" w:cs="宋体"/>
                <w:b w:val="0"/>
                <w:i w:val="0"/>
                <w:color w:val="000000"/>
                <w:sz w:val="18"/>
              </w:rPr>
              <w:t>0.00</w:t>
            </w:r>
          </w:p>
        </w:tc>
      </w:tr>
      <w:tr w14:paraId="521E33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10B0BFE"/>
        </w:tc>
        <w:tc>
          <w:tcPr>
            <w:tcW w:w="480" w:type="dxa"/>
            <w:vAlign w:val="center"/>
          </w:tcPr>
          <w:p w14:paraId="34FBD2CA">
            <w:pPr>
              <w:jc w:val="center"/>
            </w:pPr>
            <w:r>
              <w:rPr>
                <w:rFonts w:ascii="宋体" w:hAnsi="宋体" w:eastAsia="宋体" w:cs="宋体"/>
                <w:b w:val="0"/>
                <w:i w:val="0"/>
                <w:color w:val="000000"/>
                <w:sz w:val="18"/>
              </w:rPr>
              <w:t>17</w:t>
            </w:r>
          </w:p>
        </w:tc>
        <w:tc>
          <w:tcPr>
            <w:tcW w:w="1420" w:type="dxa"/>
            <w:vAlign w:val="center"/>
          </w:tcPr>
          <w:p w14:paraId="65404E4B"/>
        </w:tc>
        <w:tc>
          <w:tcPr>
            <w:tcW w:w="3080" w:type="dxa"/>
            <w:vAlign w:val="center"/>
          </w:tcPr>
          <w:p w14:paraId="26300FAE">
            <w:pPr>
              <w:jc w:val="left"/>
            </w:pPr>
            <w:r>
              <w:rPr>
                <w:rFonts w:ascii="宋体" w:hAnsi="宋体" w:eastAsia="宋体" w:cs="宋体"/>
                <w:b w:val="0"/>
                <w:i w:val="0"/>
                <w:color w:val="000000"/>
                <w:sz w:val="18"/>
              </w:rPr>
              <w:t>十七、援助其他地区支出</w:t>
            </w:r>
          </w:p>
        </w:tc>
        <w:tc>
          <w:tcPr>
            <w:tcW w:w="480" w:type="dxa"/>
            <w:vAlign w:val="center"/>
          </w:tcPr>
          <w:p w14:paraId="574FD177">
            <w:pPr>
              <w:jc w:val="center"/>
            </w:pPr>
            <w:r>
              <w:rPr>
                <w:rFonts w:ascii="宋体" w:hAnsi="宋体" w:eastAsia="宋体" w:cs="宋体"/>
                <w:b w:val="0"/>
                <w:i w:val="0"/>
                <w:color w:val="000000"/>
                <w:sz w:val="18"/>
              </w:rPr>
              <w:t>49</w:t>
            </w:r>
          </w:p>
        </w:tc>
        <w:tc>
          <w:tcPr>
            <w:tcW w:w="1420" w:type="dxa"/>
            <w:vAlign w:val="center"/>
          </w:tcPr>
          <w:p w14:paraId="583904DF">
            <w:pPr>
              <w:jc w:val="right"/>
            </w:pPr>
            <w:r>
              <w:rPr>
                <w:rFonts w:ascii="宋体" w:hAnsi="宋体" w:eastAsia="宋体" w:cs="宋体"/>
                <w:b w:val="0"/>
                <w:i w:val="0"/>
                <w:color w:val="000000"/>
                <w:sz w:val="18"/>
              </w:rPr>
              <w:t>0.00</w:t>
            </w:r>
          </w:p>
        </w:tc>
        <w:tc>
          <w:tcPr>
            <w:tcW w:w="1420" w:type="dxa"/>
            <w:vAlign w:val="center"/>
          </w:tcPr>
          <w:p w14:paraId="76E3F088">
            <w:pPr>
              <w:jc w:val="right"/>
            </w:pPr>
            <w:r>
              <w:rPr>
                <w:rFonts w:ascii="宋体" w:hAnsi="宋体" w:eastAsia="宋体" w:cs="宋体"/>
                <w:b w:val="0"/>
                <w:i w:val="0"/>
                <w:color w:val="000000"/>
                <w:sz w:val="18"/>
              </w:rPr>
              <w:t>0.00</w:t>
            </w:r>
          </w:p>
        </w:tc>
        <w:tc>
          <w:tcPr>
            <w:tcW w:w="1420" w:type="dxa"/>
            <w:vAlign w:val="center"/>
          </w:tcPr>
          <w:p w14:paraId="798B9975">
            <w:pPr>
              <w:jc w:val="right"/>
            </w:pPr>
            <w:r>
              <w:rPr>
                <w:rFonts w:ascii="宋体" w:hAnsi="宋体" w:eastAsia="宋体" w:cs="宋体"/>
                <w:b w:val="0"/>
                <w:i w:val="0"/>
                <w:color w:val="000000"/>
                <w:sz w:val="18"/>
              </w:rPr>
              <w:t>0.00</w:t>
            </w:r>
          </w:p>
        </w:tc>
        <w:tc>
          <w:tcPr>
            <w:tcW w:w="1478" w:type="dxa"/>
            <w:vAlign w:val="center"/>
          </w:tcPr>
          <w:p w14:paraId="7A3EFAEB">
            <w:pPr>
              <w:jc w:val="right"/>
            </w:pPr>
            <w:r>
              <w:rPr>
                <w:rFonts w:ascii="宋体" w:hAnsi="宋体" w:eastAsia="宋体" w:cs="宋体"/>
                <w:b w:val="0"/>
                <w:i w:val="0"/>
                <w:color w:val="000000"/>
                <w:sz w:val="18"/>
              </w:rPr>
              <w:t>0.00</w:t>
            </w:r>
          </w:p>
        </w:tc>
      </w:tr>
      <w:tr w14:paraId="7FF690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BF6910C"/>
        </w:tc>
        <w:tc>
          <w:tcPr>
            <w:tcW w:w="480" w:type="dxa"/>
            <w:vAlign w:val="center"/>
          </w:tcPr>
          <w:p w14:paraId="6D30870F">
            <w:pPr>
              <w:jc w:val="center"/>
            </w:pPr>
            <w:r>
              <w:rPr>
                <w:rFonts w:ascii="宋体" w:hAnsi="宋体" w:eastAsia="宋体" w:cs="宋体"/>
                <w:b w:val="0"/>
                <w:i w:val="0"/>
                <w:color w:val="000000"/>
                <w:sz w:val="18"/>
              </w:rPr>
              <w:t>18</w:t>
            </w:r>
          </w:p>
        </w:tc>
        <w:tc>
          <w:tcPr>
            <w:tcW w:w="1420" w:type="dxa"/>
            <w:vAlign w:val="center"/>
          </w:tcPr>
          <w:p w14:paraId="268C6A82"/>
        </w:tc>
        <w:tc>
          <w:tcPr>
            <w:tcW w:w="3080" w:type="dxa"/>
            <w:vAlign w:val="center"/>
          </w:tcPr>
          <w:p w14:paraId="37126BF8">
            <w:pPr>
              <w:jc w:val="left"/>
            </w:pPr>
            <w:r>
              <w:rPr>
                <w:rFonts w:ascii="宋体" w:hAnsi="宋体" w:eastAsia="宋体" w:cs="宋体"/>
                <w:b w:val="0"/>
                <w:i w:val="0"/>
                <w:color w:val="000000"/>
                <w:sz w:val="18"/>
              </w:rPr>
              <w:t>十八、自然资源海洋气象等支出</w:t>
            </w:r>
          </w:p>
        </w:tc>
        <w:tc>
          <w:tcPr>
            <w:tcW w:w="480" w:type="dxa"/>
            <w:vAlign w:val="center"/>
          </w:tcPr>
          <w:p w14:paraId="1452B224">
            <w:pPr>
              <w:jc w:val="center"/>
            </w:pPr>
            <w:r>
              <w:rPr>
                <w:rFonts w:ascii="宋体" w:hAnsi="宋体" w:eastAsia="宋体" w:cs="宋体"/>
                <w:b w:val="0"/>
                <w:i w:val="0"/>
                <w:color w:val="000000"/>
                <w:sz w:val="18"/>
              </w:rPr>
              <w:t>50</w:t>
            </w:r>
          </w:p>
        </w:tc>
        <w:tc>
          <w:tcPr>
            <w:tcW w:w="1420" w:type="dxa"/>
            <w:vAlign w:val="center"/>
          </w:tcPr>
          <w:p w14:paraId="28CA759E">
            <w:pPr>
              <w:jc w:val="right"/>
            </w:pPr>
            <w:r>
              <w:rPr>
                <w:rFonts w:ascii="宋体" w:hAnsi="宋体" w:eastAsia="宋体" w:cs="宋体"/>
                <w:b w:val="0"/>
                <w:i w:val="0"/>
                <w:color w:val="000000"/>
                <w:sz w:val="18"/>
              </w:rPr>
              <w:t>0.00</w:t>
            </w:r>
          </w:p>
        </w:tc>
        <w:tc>
          <w:tcPr>
            <w:tcW w:w="1420" w:type="dxa"/>
            <w:vAlign w:val="center"/>
          </w:tcPr>
          <w:p w14:paraId="33D67422">
            <w:pPr>
              <w:jc w:val="right"/>
            </w:pPr>
            <w:r>
              <w:rPr>
                <w:rFonts w:ascii="宋体" w:hAnsi="宋体" w:eastAsia="宋体" w:cs="宋体"/>
                <w:b w:val="0"/>
                <w:i w:val="0"/>
                <w:color w:val="000000"/>
                <w:sz w:val="18"/>
              </w:rPr>
              <w:t>0.00</w:t>
            </w:r>
          </w:p>
        </w:tc>
        <w:tc>
          <w:tcPr>
            <w:tcW w:w="1420" w:type="dxa"/>
            <w:vAlign w:val="center"/>
          </w:tcPr>
          <w:p w14:paraId="0E1A246E">
            <w:pPr>
              <w:jc w:val="right"/>
            </w:pPr>
            <w:r>
              <w:rPr>
                <w:rFonts w:ascii="宋体" w:hAnsi="宋体" w:eastAsia="宋体" w:cs="宋体"/>
                <w:b w:val="0"/>
                <w:i w:val="0"/>
                <w:color w:val="000000"/>
                <w:sz w:val="18"/>
              </w:rPr>
              <w:t>0.00</w:t>
            </w:r>
          </w:p>
        </w:tc>
        <w:tc>
          <w:tcPr>
            <w:tcW w:w="1478" w:type="dxa"/>
            <w:vAlign w:val="center"/>
          </w:tcPr>
          <w:p w14:paraId="17F350C3">
            <w:pPr>
              <w:jc w:val="right"/>
            </w:pPr>
            <w:r>
              <w:rPr>
                <w:rFonts w:ascii="宋体" w:hAnsi="宋体" w:eastAsia="宋体" w:cs="宋体"/>
                <w:b w:val="0"/>
                <w:i w:val="0"/>
                <w:color w:val="000000"/>
                <w:sz w:val="18"/>
              </w:rPr>
              <w:t>0.00</w:t>
            </w:r>
          </w:p>
        </w:tc>
      </w:tr>
      <w:tr w14:paraId="6E9A2B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F65C712"/>
        </w:tc>
        <w:tc>
          <w:tcPr>
            <w:tcW w:w="480" w:type="dxa"/>
            <w:vAlign w:val="center"/>
          </w:tcPr>
          <w:p w14:paraId="3EE88079">
            <w:pPr>
              <w:jc w:val="center"/>
            </w:pPr>
            <w:r>
              <w:rPr>
                <w:rFonts w:ascii="宋体" w:hAnsi="宋体" w:eastAsia="宋体" w:cs="宋体"/>
                <w:b w:val="0"/>
                <w:i w:val="0"/>
                <w:color w:val="000000"/>
                <w:sz w:val="18"/>
              </w:rPr>
              <w:t>19</w:t>
            </w:r>
          </w:p>
        </w:tc>
        <w:tc>
          <w:tcPr>
            <w:tcW w:w="1420" w:type="dxa"/>
            <w:vAlign w:val="center"/>
          </w:tcPr>
          <w:p w14:paraId="57877D36"/>
        </w:tc>
        <w:tc>
          <w:tcPr>
            <w:tcW w:w="3080" w:type="dxa"/>
            <w:vAlign w:val="center"/>
          </w:tcPr>
          <w:p w14:paraId="6B5C6C85">
            <w:pPr>
              <w:jc w:val="left"/>
            </w:pPr>
            <w:r>
              <w:rPr>
                <w:rFonts w:ascii="宋体" w:hAnsi="宋体" w:eastAsia="宋体" w:cs="宋体"/>
                <w:b w:val="0"/>
                <w:i w:val="0"/>
                <w:color w:val="000000"/>
                <w:sz w:val="18"/>
              </w:rPr>
              <w:t>十九、住房保障支出</w:t>
            </w:r>
          </w:p>
        </w:tc>
        <w:tc>
          <w:tcPr>
            <w:tcW w:w="480" w:type="dxa"/>
            <w:vAlign w:val="center"/>
          </w:tcPr>
          <w:p w14:paraId="5C47FD16">
            <w:pPr>
              <w:jc w:val="center"/>
            </w:pPr>
            <w:r>
              <w:rPr>
                <w:rFonts w:ascii="宋体" w:hAnsi="宋体" w:eastAsia="宋体" w:cs="宋体"/>
                <w:b w:val="0"/>
                <w:i w:val="0"/>
                <w:color w:val="000000"/>
                <w:sz w:val="18"/>
              </w:rPr>
              <w:t>51</w:t>
            </w:r>
          </w:p>
        </w:tc>
        <w:tc>
          <w:tcPr>
            <w:tcW w:w="1420" w:type="dxa"/>
            <w:vAlign w:val="center"/>
          </w:tcPr>
          <w:p w14:paraId="5E31CB27">
            <w:pPr>
              <w:jc w:val="right"/>
            </w:pPr>
            <w:r>
              <w:rPr>
                <w:rFonts w:ascii="宋体" w:hAnsi="宋体" w:eastAsia="宋体" w:cs="宋体"/>
                <w:b w:val="0"/>
                <w:i w:val="0"/>
                <w:color w:val="000000"/>
                <w:sz w:val="18"/>
              </w:rPr>
              <w:t>0.00</w:t>
            </w:r>
          </w:p>
        </w:tc>
        <w:tc>
          <w:tcPr>
            <w:tcW w:w="1420" w:type="dxa"/>
            <w:vAlign w:val="center"/>
          </w:tcPr>
          <w:p w14:paraId="45C51823">
            <w:pPr>
              <w:jc w:val="right"/>
            </w:pPr>
            <w:r>
              <w:rPr>
                <w:rFonts w:ascii="宋体" w:hAnsi="宋体" w:eastAsia="宋体" w:cs="宋体"/>
                <w:b w:val="0"/>
                <w:i w:val="0"/>
                <w:color w:val="000000"/>
                <w:sz w:val="18"/>
              </w:rPr>
              <w:t>0.00</w:t>
            </w:r>
          </w:p>
        </w:tc>
        <w:tc>
          <w:tcPr>
            <w:tcW w:w="1420" w:type="dxa"/>
            <w:vAlign w:val="center"/>
          </w:tcPr>
          <w:p w14:paraId="6A66A178">
            <w:pPr>
              <w:jc w:val="right"/>
            </w:pPr>
            <w:r>
              <w:rPr>
                <w:rFonts w:ascii="宋体" w:hAnsi="宋体" w:eastAsia="宋体" w:cs="宋体"/>
                <w:b w:val="0"/>
                <w:i w:val="0"/>
                <w:color w:val="000000"/>
                <w:sz w:val="18"/>
              </w:rPr>
              <w:t>0.00</w:t>
            </w:r>
          </w:p>
        </w:tc>
        <w:tc>
          <w:tcPr>
            <w:tcW w:w="1478" w:type="dxa"/>
            <w:vAlign w:val="center"/>
          </w:tcPr>
          <w:p w14:paraId="23CECD74">
            <w:pPr>
              <w:jc w:val="right"/>
            </w:pPr>
            <w:r>
              <w:rPr>
                <w:rFonts w:ascii="宋体" w:hAnsi="宋体" w:eastAsia="宋体" w:cs="宋体"/>
                <w:b w:val="0"/>
                <w:i w:val="0"/>
                <w:color w:val="000000"/>
                <w:sz w:val="18"/>
              </w:rPr>
              <w:t>0.00</w:t>
            </w:r>
          </w:p>
        </w:tc>
      </w:tr>
      <w:tr w14:paraId="43B8A6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828BB98"/>
        </w:tc>
        <w:tc>
          <w:tcPr>
            <w:tcW w:w="480" w:type="dxa"/>
            <w:vAlign w:val="center"/>
          </w:tcPr>
          <w:p w14:paraId="18A60DAB">
            <w:pPr>
              <w:jc w:val="center"/>
            </w:pPr>
            <w:r>
              <w:rPr>
                <w:rFonts w:ascii="宋体" w:hAnsi="宋体" w:eastAsia="宋体" w:cs="宋体"/>
                <w:b w:val="0"/>
                <w:i w:val="0"/>
                <w:color w:val="000000"/>
                <w:sz w:val="18"/>
              </w:rPr>
              <w:t>20</w:t>
            </w:r>
          </w:p>
        </w:tc>
        <w:tc>
          <w:tcPr>
            <w:tcW w:w="1420" w:type="dxa"/>
            <w:vAlign w:val="center"/>
          </w:tcPr>
          <w:p w14:paraId="4C5584B8"/>
        </w:tc>
        <w:tc>
          <w:tcPr>
            <w:tcW w:w="3080" w:type="dxa"/>
            <w:vAlign w:val="center"/>
          </w:tcPr>
          <w:p w14:paraId="3A1ED016">
            <w:pPr>
              <w:jc w:val="left"/>
            </w:pPr>
            <w:r>
              <w:rPr>
                <w:rFonts w:ascii="宋体" w:hAnsi="宋体" w:eastAsia="宋体" w:cs="宋体"/>
                <w:b w:val="0"/>
                <w:i w:val="0"/>
                <w:color w:val="000000"/>
                <w:sz w:val="18"/>
              </w:rPr>
              <w:t>二十、粮油物资储备支出</w:t>
            </w:r>
          </w:p>
        </w:tc>
        <w:tc>
          <w:tcPr>
            <w:tcW w:w="480" w:type="dxa"/>
            <w:vAlign w:val="center"/>
          </w:tcPr>
          <w:p w14:paraId="6EFA0D8F">
            <w:pPr>
              <w:jc w:val="center"/>
            </w:pPr>
            <w:r>
              <w:rPr>
                <w:rFonts w:ascii="宋体" w:hAnsi="宋体" w:eastAsia="宋体" w:cs="宋体"/>
                <w:b w:val="0"/>
                <w:i w:val="0"/>
                <w:color w:val="000000"/>
                <w:sz w:val="18"/>
              </w:rPr>
              <w:t>52</w:t>
            </w:r>
          </w:p>
        </w:tc>
        <w:tc>
          <w:tcPr>
            <w:tcW w:w="1420" w:type="dxa"/>
            <w:vAlign w:val="center"/>
          </w:tcPr>
          <w:p w14:paraId="05F63F06">
            <w:pPr>
              <w:jc w:val="right"/>
            </w:pPr>
            <w:r>
              <w:rPr>
                <w:rFonts w:ascii="宋体" w:hAnsi="宋体" w:eastAsia="宋体" w:cs="宋体"/>
                <w:b w:val="0"/>
                <w:i w:val="0"/>
                <w:color w:val="000000"/>
                <w:sz w:val="18"/>
              </w:rPr>
              <w:t>0.00</w:t>
            </w:r>
          </w:p>
        </w:tc>
        <w:tc>
          <w:tcPr>
            <w:tcW w:w="1420" w:type="dxa"/>
            <w:vAlign w:val="center"/>
          </w:tcPr>
          <w:p w14:paraId="3FB2886F">
            <w:pPr>
              <w:jc w:val="right"/>
            </w:pPr>
            <w:r>
              <w:rPr>
                <w:rFonts w:ascii="宋体" w:hAnsi="宋体" w:eastAsia="宋体" w:cs="宋体"/>
                <w:b w:val="0"/>
                <w:i w:val="0"/>
                <w:color w:val="000000"/>
                <w:sz w:val="18"/>
              </w:rPr>
              <w:t>0.00</w:t>
            </w:r>
          </w:p>
        </w:tc>
        <w:tc>
          <w:tcPr>
            <w:tcW w:w="1420" w:type="dxa"/>
            <w:vAlign w:val="center"/>
          </w:tcPr>
          <w:p w14:paraId="592284E7">
            <w:pPr>
              <w:jc w:val="right"/>
            </w:pPr>
            <w:r>
              <w:rPr>
                <w:rFonts w:ascii="宋体" w:hAnsi="宋体" w:eastAsia="宋体" w:cs="宋体"/>
                <w:b w:val="0"/>
                <w:i w:val="0"/>
                <w:color w:val="000000"/>
                <w:sz w:val="18"/>
              </w:rPr>
              <w:t>0.00</w:t>
            </w:r>
          </w:p>
        </w:tc>
        <w:tc>
          <w:tcPr>
            <w:tcW w:w="1478" w:type="dxa"/>
            <w:vAlign w:val="center"/>
          </w:tcPr>
          <w:p w14:paraId="2C1ED211">
            <w:pPr>
              <w:jc w:val="right"/>
            </w:pPr>
            <w:r>
              <w:rPr>
                <w:rFonts w:ascii="宋体" w:hAnsi="宋体" w:eastAsia="宋体" w:cs="宋体"/>
                <w:b w:val="0"/>
                <w:i w:val="0"/>
                <w:color w:val="000000"/>
                <w:sz w:val="18"/>
              </w:rPr>
              <w:t>0.00</w:t>
            </w:r>
          </w:p>
        </w:tc>
      </w:tr>
      <w:tr w14:paraId="4BD435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1122A62"/>
        </w:tc>
        <w:tc>
          <w:tcPr>
            <w:tcW w:w="480" w:type="dxa"/>
            <w:vAlign w:val="center"/>
          </w:tcPr>
          <w:p w14:paraId="7EC9CA7D">
            <w:pPr>
              <w:jc w:val="center"/>
            </w:pPr>
            <w:r>
              <w:rPr>
                <w:rFonts w:ascii="宋体" w:hAnsi="宋体" w:eastAsia="宋体" w:cs="宋体"/>
                <w:b w:val="0"/>
                <w:i w:val="0"/>
                <w:color w:val="000000"/>
                <w:sz w:val="18"/>
              </w:rPr>
              <w:t>21</w:t>
            </w:r>
          </w:p>
        </w:tc>
        <w:tc>
          <w:tcPr>
            <w:tcW w:w="1420" w:type="dxa"/>
            <w:vAlign w:val="center"/>
          </w:tcPr>
          <w:p w14:paraId="23D2F4BB"/>
        </w:tc>
        <w:tc>
          <w:tcPr>
            <w:tcW w:w="3080" w:type="dxa"/>
            <w:vAlign w:val="center"/>
          </w:tcPr>
          <w:p w14:paraId="1A0564EE">
            <w:pPr>
              <w:jc w:val="left"/>
            </w:pPr>
            <w:r>
              <w:rPr>
                <w:rFonts w:ascii="宋体" w:hAnsi="宋体" w:eastAsia="宋体" w:cs="宋体"/>
                <w:b w:val="0"/>
                <w:i w:val="0"/>
                <w:color w:val="000000"/>
                <w:sz w:val="18"/>
              </w:rPr>
              <w:t>二十一、国有资本经营预算支出</w:t>
            </w:r>
          </w:p>
        </w:tc>
        <w:tc>
          <w:tcPr>
            <w:tcW w:w="480" w:type="dxa"/>
            <w:vAlign w:val="center"/>
          </w:tcPr>
          <w:p w14:paraId="7B17FADC">
            <w:pPr>
              <w:jc w:val="center"/>
            </w:pPr>
            <w:r>
              <w:rPr>
                <w:rFonts w:ascii="宋体" w:hAnsi="宋体" w:eastAsia="宋体" w:cs="宋体"/>
                <w:b w:val="0"/>
                <w:i w:val="0"/>
                <w:color w:val="000000"/>
                <w:sz w:val="18"/>
              </w:rPr>
              <w:t>53</w:t>
            </w:r>
          </w:p>
        </w:tc>
        <w:tc>
          <w:tcPr>
            <w:tcW w:w="1420" w:type="dxa"/>
            <w:vAlign w:val="center"/>
          </w:tcPr>
          <w:p w14:paraId="7F258697">
            <w:pPr>
              <w:jc w:val="right"/>
            </w:pPr>
            <w:r>
              <w:rPr>
                <w:rFonts w:ascii="宋体" w:hAnsi="宋体" w:eastAsia="宋体" w:cs="宋体"/>
                <w:b w:val="0"/>
                <w:i w:val="0"/>
                <w:color w:val="000000"/>
                <w:sz w:val="18"/>
              </w:rPr>
              <w:t>0.00</w:t>
            </w:r>
          </w:p>
        </w:tc>
        <w:tc>
          <w:tcPr>
            <w:tcW w:w="1420" w:type="dxa"/>
            <w:vAlign w:val="center"/>
          </w:tcPr>
          <w:p w14:paraId="3A906DF2">
            <w:pPr>
              <w:jc w:val="right"/>
            </w:pPr>
            <w:r>
              <w:rPr>
                <w:rFonts w:ascii="宋体" w:hAnsi="宋体" w:eastAsia="宋体" w:cs="宋体"/>
                <w:b w:val="0"/>
                <w:i w:val="0"/>
                <w:color w:val="000000"/>
                <w:sz w:val="18"/>
              </w:rPr>
              <w:t>0.00</w:t>
            </w:r>
          </w:p>
        </w:tc>
        <w:tc>
          <w:tcPr>
            <w:tcW w:w="1420" w:type="dxa"/>
            <w:vAlign w:val="center"/>
          </w:tcPr>
          <w:p w14:paraId="1F6A35FC">
            <w:pPr>
              <w:jc w:val="right"/>
            </w:pPr>
            <w:r>
              <w:rPr>
                <w:rFonts w:ascii="宋体" w:hAnsi="宋体" w:eastAsia="宋体" w:cs="宋体"/>
                <w:b w:val="0"/>
                <w:i w:val="0"/>
                <w:color w:val="000000"/>
                <w:sz w:val="18"/>
              </w:rPr>
              <w:t>0.00</w:t>
            </w:r>
          </w:p>
        </w:tc>
        <w:tc>
          <w:tcPr>
            <w:tcW w:w="1478" w:type="dxa"/>
            <w:vAlign w:val="center"/>
          </w:tcPr>
          <w:p w14:paraId="7E6EFDBA">
            <w:pPr>
              <w:jc w:val="right"/>
            </w:pPr>
            <w:r>
              <w:rPr>
                <w:rFonts w:ascii="宋体" w:hAnsi="宋体" w:eastAsia="宋体" w:cs="宋体"/>
                <w:b w:val="0"/>
                <w:i w:val="0"/>
                <w:color w:val="000000"/>
                <w:sz w:val="18"/>
              </w:rPr>
              <w:t>0.00</w:t>
            </w:r>
          </w:p>
        </w:tc>
      </w:tr>
      <w:tr w14:paraId="45FB7A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071F033"/>
        </w:tc>
        <w:tc>
          <w:tcPr>
            <w:tcW w:w="480" w:type="dxa"/>
            <w:vAlign w:val="center"/>
          </w:tcPr>
          <w:p w14:paraId="2B01D189">
            <w:pPr>
              <w:jc w:val="center"/>
            </w:pPr>
            <w:r>
              <w:rPr>
                <w:rFonts w:ascii="宋体" w:hAnsi="宋体" w:eastAsia="宋体" w:cs="宋体"/>
                <w:b w:val="0"/>
                <w:i w:val="0"/>
                <w:color w:val="000000"/>
                <w:sz w:val="18"/>
              </w:rPr>
              <w:t>22</w:t>
            </w:r>
          </w:p>
        </w:tc>
        <w:tc>
          <w:tcPr>
            <w:tcW w:w="1420" w:type="dxa"/>
            <w:vAlign w:val="center"/>
          </w:tcPr>
          <w:p w14:paraId="3D2948A9"/>
        </w:tc>
        <w:tc>
          <w:tcPr>
            <w:tcW w:w="3080" w:type="dxa"/>
            <w:vAlign w:val="center"/>
          </w:tcPr>
          <w:p w14:paraId="09E92C8D">
            <w:pPr>
              <w:jc w:val="left"/>
            </w:pPr>
            <w:r>
              <w:rPr>
                <w:rFonts w:ascii="宋体" w:hAnsi="宋体" w:eastAsia="宋体" w:cs="宋体"/>
                <w:b w:val="0"/>
                <w:i w:val="0"/>
                <w:color w:val="000000"/>
                <w:sz w:val="18"/>
              </w:rPr>
              <w:t>二十二、灾害防治及应急管理支出</w:t>
            </w:r>
          </w:p>
        </w:tc>
        <w:tc>
          <w:tcPr>
            <w:tcW w:w="480" w:type="dxa"/>
            <w:vAlign w:val="center"/>
          </w:tcPr>
          <w:p w14:paraId="58221FF0">
            <w:pPr>
              <w:jc w:val="center"/>
            </w:pPr>
            <w:r>
              <w:rPr>
                <w:rFonts w:ascii="宋体" w:hAnsi="宋体" w:eastAsia="宋体" w:cs="宋体"/>
                <w:b w:val="0"/>
                <w:i w:val="0"/>
                <w:color w:val="000000"/>
                <w:sz w:val="18"/>
              </w:rPr>
              <w:t>54</w:t>
            </w:r>
          </w:p>
        </w:tc>
        <w:tc>
          <w:tcPr>
            <w:tcW w:w="1420" w:type="dxa"/>
            <w:vAlign w:val="center"/>
          </w:tcPr>
          <w:p w14:paraId="3A3D50CF">
            <w:pPr>
              <w:jc w:val="right"/>
            </w:pPr>
            <w:r>
              <w:rPr>
                <w:rFonts w:ascii="宋体" w:hAnsi="宋体" w:eastAsia="宋体" w:cs="宋体"/>
                <w:b w:val="0"/>
                <w:i w:val="0"/>
                <w:color w:val="000000"/>
                <w:sz w:val="18"/>
              </w:rPr>
              <w:t>0.00</w:t>
            </w:r>
          </w:p>
        </w:tc>
        <w:tc>
          <w:tcPr>
            <w:tcW w:w="1420" w:type="dxa"/>
            <w:vAlign w:val="center"/>
          </w:tcPr>
          <w:p w14:paraId="308C297E">
            <w:pPr>
              <w:jc w:val="right"/>
            </w:pPr>
            <w:r>
              <w:rPr>
                <w:rFonts w:ascii="宋体" w:hAnsi="宋体" w:eastAsia="宋体" w:cs="宋体"/>
                <w:b w:val="0"/>
                <w:i w:val="0"/>
                <w:color w:val="000000"/>
                <w:sz w:val="18"/>
              </w:rPr>
              <w:t>0.00</w:t>
            </w:r>
          </w:p>
        </w:tc>
        <w:tc>
          <w:tcPr>
            <w:tcW w:w="1420" w:type="dxa"/>
            <w:vAlign w:val="center"/>
          </w:tcPr>
          <w:p w14:paraId="115167DF">
            <w:pPr>
              <w:jc w:val="right"/>
            </w:pPr>
            <w:r>
              <w:rPr>
                <w:rFonts w:ascii="宋体" w:hAnsi="宋体" w:eastAsia="宋体" w:cs="宋体"/>
                <w:b w:val="0"/>
                <w:i w:val="0"/>
                <w:color w:val="000000"/>
                <w:sz w:val="18"/>
              </w:rPr>
              <w:t>0.00</w:t>
            </w:r>
          </w:p>
        </w:tc>
        <w:tc>
          <w:tcPr>
            <w:tcW w:w="1478" w:type="dxa"/>
            <w:vAlign w:val="center"/>
          </w:tcPr>
          <w:p w14:paraId="2D8EBDFB">
            <w:pPr>
              <w:jc w:val="right"/>
            </w:pPr>
            <w:r>
              <w:rPr>
                <w:rFonts w:ascii="宋体" w:hAnsi="宋体" w:eastAsia="宋体" w:cs="宋体"/>
                <w:b w:val="0"/>
                <w:i w:val="0"/>
                <w:color w:val="000000"/>
                <w:sz w:val="18"/>
              </w:rPr>
              <w:t>0.00</w:t>
            </w:r>
          </w:p>
        </w:tc>
      </w:tr>
      <w:tr w14:paraId="3E4666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AF7258D"/>
        </w:tc>
        <w:tc>
          <w:tcPr>
            <w:tcW w:w="480" w:type="dxa"/>
            <w:vAlign w:val="center"/>
          </w:tcPr>
          <w:p w14:paraId="4CB82BC8">
            <w:pPr>
              <w:jc w:val="center"/>
            </w:pPr>
            <w:r>
              <w:rPr>
                <w:rFonts w:ascii="宋体" w:hAnsi="宋体" w:eastAsia="宋体" w:cs="宋体"/>
                <w:b w:val="0"/>
                <w:i w:val="0"/>
                <w:color w:val="000000"/>
                <w:sz w:val="18"/>
              </w:rPr>
              <w:t>23</w:t>
            </w:r>
          </w:p>
        </w:tc>
        <w:tc>
          <w:tcPr>
            <w:tcW w:w="1420" w:type="dxa"/>
            <w:vAlign w:val="center"/>
          </w:tcPr>
          <w:p w14:paraId="2D8B892B"/>
        </w:tc>
        <w:tc>
          <w:tcPr>
            <w:tcW w:w="3080" w:type="dxa"/>
            <w:vAlign w:val="center"/>
          </w:tcPr>
          <w:p w14:paraId="20EF7269">
            <w:pPr>
              <w:jc w:val="left"/>
            </w:pPr>
            <w:r>
              <w:rPr>
                <w:rFonts w:ascii="宋体" w:hAnsi="宋体" w:eastAsia="宋体" w:cs="宋体"/>
                <w:b w:val="0"/>
                <w:i w:val="0"/>
                <w:color w:val="000000"/>
                <w:sz w:val="18"/>
              </w:rPr>
              <w:t>二十三、其他支出</w:t>
            </w:r>
          </w:p>
        </w:tc>
        <w:tc>
          <w:tcPr>
            <w:tcW w:w="480" w:type="dxa"/>
            <w:vAlign w:val="center"/>
          </w:tcPr>
          <w:p w14:paraId="527B5781">
            <w:pPr>
              <w:jc w:val="center"/>
            </w:pPr>
            <w:r>
              <w:rPr>
                <w:rFonts w:ascii="宋体" w:hAnsi="宋体" w:eastAsia="宋体" w:cs="宋体"/>
                <w:b w:val="0"/>
                <w:i w:val="0"/>
                <w:color w:val="000000"/>
                <w:sz w:val="18"/>
              </w:rPr>
              <w:t>55</w:t>
            </w:r>
          </w:p>
        </w:tc>
        <w:tc>
          <w:tcPr>
            <w:tcW w:w="1420" w:type="dxa"/>
            <w:vAlign w:val="center"/>
          </w:tcPr>
          <w:p w14:paraId="28B678F7">
            <w:pPr>
              <w:jc w:val="right"/>
            </w:pPr>
            <w:r>
              <w:rPr>
                <w:rFonts w:ascii="宋体" w:hAnsi="宋体" w:eastAsia="宋体" w:cs="宋体"/>
                <w:b w:val="0"/>
                <w:i w:val="0"/>
                <w:color w:val="000000"/>
                <w:sz w:val="18"/>
              </w:rPr>
              <w:t>0.00</w:t>
            </w:r>
          </w:p>
        </w:tc>
        <w:tc>
          <w:tcPr>
            <w:tcW w:w="1420" w:type="dxa"/>
            <w:vAlign w:val="center"/>
          </w:tcPr>
          <w:p w14:paraId="1172541B">
            <w:pPr>
              <w:jc w:val="right"/>
            </w:pPr>
            <w:r>
              <w:rPr>
                <w:rFonts w:ascii="宋体" w:hAnsi="宋体" w:eastAsia="宋体" w:cs="宋体"/>
                <w:b w:val="0"/>
                <w:i w:val="0"/>
                <w:color w:val="000000"/>
                <w:sz w:val="18"/>
              </w:rPr>
              <w:t>0.00</w:t>
            </w:r>
          </w:p>
        </w:tc>
        <w:tc>
          <w:tcPr>
            <w:tcW w:w="1420" w:type="dxa"/>
            <w:vAlign w:val="center"/>
          </w:tcPr>
          <w:p w14:paraId="710CACBD">
            <w:pPr>
              <w:jc w:val="right"/>
            </w:pPr>
            <w:r>
              <w:rPr>
                <w:rFonts w:ascii="宋体" w:hAnsi="宋体" w:eastAsia="宋体" w:cs="宋体"/>
                <w:b w:val="0"/>
                <w:i w:val="0"/>
                <w:color w:val="000000"/>
                <w:sz w:val="18"/>
              </w:rPr>
              <w:t>0.00</w:t>
            </w:r>
          </w:p>
        </w:tc>
        <w:tc>
          <w:tcPr>
            <w:tcW w:w="1478" w:type="dxa"/>
            <w:vAlign w:val="center"/>
          </w:tcPr>
          <w:p w14:paraId="75885C16">
            <w:pPr>
              <w:jc w:val="right"/>
            </w:pPr>
            <w:r>
              <w:rPr>
                <w:rFonts w:ascii="宋体" w:hAnsi="宋体" w:eastAsia="宋体" w:cs="宋体"/>
                <w:b w:val="0"/>
                <w:i w:val="0"/>
                <w:color w:val="000000"/>
                <w:sz w:val="18"/>
              </w:rPr>
              <w:t>0.00</w:t>
            </w:r>
          </w:p>
        </w:tc>
      </w:tr>
      <w:tr w14:paraId="0118BE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9976F6D"/>
        </w:tc>
        <w:tc>
          <w:tcPr>
            <w:tcW w:w="480" w:type="dxa"/>
            <w:vAlign w:val="center"/>
          </w:tcPr>
          <w:p w14:paraId="224B0605">
            <w:pPr>
              <w:jc w:val="center"/>
            </w:pPr>
            <w:r>
              <w:rPr>
                <w:rFonts w:ascii="宋体" w:hAnsi="宋体" w:eastAsia="宋体" w:cs="宋体"/>
                <w:b w:val="0"/>
                <w:i w:val="0"/>
                <w:color w:val="000000"/>
                <w:sz w:val="18"/>
              </w:rPr>
              <w:t>24</w:t>
            </w:r>
          </w:p>
        </w:tc>
        <w:tc>
          <w:tcPr>
            <w:tcW w:w="1420" w:type="dxa"/>
            <w:vAlign w:val="center"/>
          </w:tcPr>
          <w:p w14:paraId="50354441"/>
        </w:tc>
        <w:tc>
          <w:tcPr>
            <w:tcW w:w="3080" w:type="dxa"/>
            <w:vAlign w:val="center"/>
          </w:tcPr>
          <w:p w14:paraId="35198799">
            <w:pPr>
              <w:jc w:val="left"/>
            </w:pPr>
            <w:r>
              <w:rPr>
                <w:rFonts w:ascii="宋体" w:hAnsi="宋体" w:eastAsia="宋体" w:cs="宋体"/>
                <w:b w:val="0"/>
                <w:i w:val="0"/>
                <w:color w:val="000000"/>
                <w:sz w:val="18"/>
              </w:rPr>
              <w:t>二十四、债务还本支出</w:t>
            </w:r>
          </w:p>
        </w:tc>
        <w:tc>
          <w:tcPr>
            <w:tcW w:w="480" w:type="dxa"/>
            <w:vAlign w:val="center"/>
          </w:tcPr>
          <w:p w14:paraId="032AEAF0">
            <w:pPr>
              <w:jc w:val="center"/>
            </w:pPr>
            <w:r>
              <w:rPr>
                <w:rFonts w:ascii="宋体" w:hAnsi="宋体" w:eastAsia="宋体" w:cs="宋体"/>
                <w:b w:val="0"/>
                <w:i w:val="0"/>
                <w:color w:val="000000"/>
                <w:sz w:val="18"/>
              </w:rPr>
              <w:t>56</w:t>
            </w:r>
          </w:p>
        </w:tc>
        <w:tc>
          <w:tcPr>
            <w:tcW w:w="1420" w:type="dxa"/>
            <w:vAlign w:val="center"/>
          </w:tcPr>
          <w:p w14:paraId="5E5D95FE">
            <w:pPr>
              <w:jc w:val="right"/>
            </w:pPr>
            <w:r>
              <w:rPr>
                <w:rFonts w:ascii="宋体" w:hAnsi="宋体" w:eastAsia="宋体" w:cs="宋体"/>
                <w:b w:val="0"/>
                <w:i w:val="0"/>
                <w:color w:val="000000"/>
                <w:sz w:val="18"/>
              </w:rPr>
              <w:t>0.00</w:t>
            </w:r>
          </w:p>
        </w:tc>
        <w:tc>
          <w:tcPr>
            <w:tcW w:w="1420" w:type="dxa"/>
            <w:vAlign w:val="center"/>
          </w:tcPr>
          <w:p w14:paraId="24149194">
            <w:pPr>
              <w:jc w:val="right"/>
            </w:pPr>
            <w:r>
              <w:rPr>
                <w:rFonts w:ascii="宋体" w:hAnsi="宋体" w:eastAsia="宋体" w:cs="宋体"/>
                <w:b w:val="0"/>
                <w:i w:val="0"/>
                <w:color w:val="000000"/>
                <w:sz w:val="18"/>
              </w:rPr>
              <w:t>0.00</w:t>
            </w:r>
          </w:p>
        </w:tc>
        <w:tc>
          <w:tcPr>
            <w:tcW w:w="1420" w:type="dxa"/>
            <w:vAlign w:val="center"/>
          </w:tcPr>
          <w:p w14:paraId="630D5D8E">
            <w:pPr>
              <w:jc w:val="right"/>
            </w:pPr>
            <w:r>
              <w:rPr>
                <w:rFonts w:ascii="宋体" w:hAnsi="宋体" w:eastAsia="宋体" w:cs="宋体"/>
                <w:b w:val="0"/>
                <w:i w:val="0"/>
                <w:color w:val="000000"/>
                <w:sz w:val="18"/>
              </w:rPr>
              <w:t>0.00</w:t>
            </w:r>
          </w:p>
        </w:tc>
        <w:tc>
          <w:tcPr>
            <w:tcW w:w="1478" w:type="dxa"/>
            <w:vAlign w:val="center"/>
          </w:tcPr>
          <w:p w14:paraId="4F1C3F20">
            <w:pPr>
              <w:jc w:val="right"/>
            </w:pPr>
            <w:r>
              <w:rPr>
                <w:rFonts w:ascii="宋体" w:hAnsi="宋体" w:eastAsia="宋体" w:cs="宋体"/>
                <w:b w:val="0"/>
                <w:i w:val="0"/>
                <w:color w:val="000000"/>
                <w:sz w:val="18"/>
              </w:rPr>
              <w:t>0.00</w:t>
            </w:r>
          </w:p>
        </w:tc>
      </w:tr>
      <w:tr w14:paraId="4188E7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875D5CE"/>
        </w:tc>
        <w:tc>
          <w:tcPr>
            <w:tcW w:w="480" w:type="dxa"/>
            <w:vAlign w:val="center"/>
          </w:tcPr>
          <w:p w14:paraId="41DFE992">
            <w:pPr>
              <w:jc w:val="center"/>
            </w:pPr>
            <w:r>
              <w:rPr>
                <w:rFonts w:ascii="宋体" w:hAnsi="宋体" w:eastAsia="宋体" w:cs="宋体"/>
                <w:b w:val="0"/>
                <w:i w:val="0"/>
                <w:color w:val="000000"/>
                <w:sz w:val="18"/>
              </w:rPr>
              <w:t>25</w:t>
            </w:r>
          </w:p>
        </w:tc>
        <w:tc>
          <w:tcPr>
            <w:tcW w:w="1420" w:type="dxa"/>
            <w:vAlign w:val="center"/>
          </w:tcPr>
          <w:p w14:paraId="20656639"/>
        </w:tc>
        <w:tc>
          <w:tcPr>
            <w:tcW w:w="3080" w:type="dxa"/>
            <w:vAlign w:val="center"/>
          </w:tcPr>
          <w:p w14:paraId="2CDD6FDA">
            <w:pPr>
              <w:jc w:val="left"/>
            </w:pPr>
            <w:r>
              <w:rPr>
                <w:rFonts w:ascii="宋体" w:hAnsi="宋体" w:eastAsia="宋体" w:cs="宋体"/>
                <w:b w:val="0"/>
                <w:i w:val="0"/>
                <w:color w:val="000000"/>
                <w:sz w:val="18"/>
              </w:rPr>
              <w:t>二十五、债务付息支出</w:t>
            </w:r>
          </w:p>
        </w:tc>
        <w:tc>
          <w:tcPr>
            <w:tcW w:w="480" w:type="dxa"/>
            <w:vAlign w:val="center"/>
          </w:tcPr>
          <w:p w14:paraId="7C5AE82F">
            <w:pPr>
              <w:jc w:val="center"/>
            </w:pPr>
            <w:r>
              <w:rPr>
                <w:rFonts w:ascii="宋体" w:hAnsi="宋体" w:eastAsia="宋体" w:cs="宋体"/>
                <w:b w:val="0"/>
                <w:i w:val="0"/>
                <w:color w:val="000000"/>
                <w:sz w:val="18"/>
              </w:rPr>
              <w:t>57</w:t>
            </w:r>
          </w:p>
        </w:tc>
        <w:tc>
          <w:tcPr>
            <w:tcW w:w="1420" w:type="dxa"/>
            <w:vAlign w:val="center"/>
          </w:tcPr>
          <w:p w14:paraId="09019750">
            <w:pPr>
              <w:jc w:val="right"/>
            </w:pPr>
            <w:r>
              <w:rPr>
                <w:rFonts w:ascii="宋体" w:hAnsi="宋体" w:eastAsia="宋体" w:cs="宋体"/>
                <w:b w:val="0"/>
                <w:i w:val="0"/>
                <w:color w:val="000000"/>
                <w:sz w:val="18"/>
              </w:rPr>
              <w:t>0.00</w:t>
            </w:r>
          </w:p>
        </w:tc>
        <w:tc>
          <w:tcPr>
            <w:tcW w:w="1420" w:type="dxa"/>
            <w:vAlign w:val="center"/>
          </w:tcPr>
          <w:p w14:paraId="025C4F7B">
            <w:pPr>
              <w:jc w:val="right"/>
            </w:pPr>
            <w:r>
              <w:rPr>
                <w:rFonts w:ascii="宋体" w:hAnsi="宋体" w:eastAsia="宋体" w:cs="宋体"/>
                <w:b w:val="0"/>
                <w:i w:val="0"/>
                <w:color w:val="000000"/>
                <w:sz w:val="18"/>
              </w:rPr>
              <w:t>0.00</w:t>
            </w:r>
          </w:p>
        </w:tc>
        <w:tc>
          <w:tcPr>
            <w:tcW w:w="1420" w:type="dxa"/>
            <w:vAlign w:val="center"/>
          </w:tcPr>
          <w:p w14:paraId="7811FA6D">
            <w:pPr>
              <w:jc w:val="right"/>
            </w:pPr>
            <w:r>
              <w:rPr>
                <w:rFonts w:ascii="宋体" w:hAnsi="宋体" w:eastAsia="宋体" w:cs="宋体"/>
                <w:b w:val="0"/>
                <w:i w:val="0"/>
                <w:color w:val="000000"/>
                <w:sz w:val="18"/>
              </w:rPr>
              <w:t>0.00</w:t>
            </w:r>
          </w:p>
        </w:tc>
        <w:tc>
          <w:tcPr>
            <w:tcW w:w="1478" w:type="dxa"/>
            <w:vAlign w:val="center"/>
          </w:tcPr>
          <w:p w14:paraId="350B63CA">
            <w:pPr>
              <w:jc w:val="right"/>
            </w:pPr>
            <w:r>
              <w:rPr>
                <w:rFonts w:ascii="宋体" w:hAnsi="宋体" w:eastAsia="宋体" w:cs="宋体"/>
                <w:b w:val="0"/>
                <w:i w:val="0"/>
                <w:color w:val="000000"/>
                <w:sz w:val="18"/>
              </w:rPr>
              <w:t>0.00</w:t>
            </w:r>
          </w:p>
        </w:tc>
      </w:tr>
      <w:tr w14:paraId="3613A7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294FF57"/>
        </w:tc>
        <w:tc>
          <w:tcPr>
            <w:tcW w:w="480" w:type="dxa"/>
            <w:vAlign w:val="center"/>
          </w:tcPr>
          <w:p w14:paraId="50846657">
            <w:pPr>
              <w:jc w:val="center"/>
            </w:pPr>
            <w:r>
              <w:rPr>
                <w:rFonts w:ascii="宋体" w:hAnsi="宋体" w:eastAsia="宋体" w:cs="宋体"/>
                <w:b w:val="0"/>
                <w:i w:val="0"/>
                <w:color w:val="000000"/>
                <w:sz w:val="18"/>
              </w:rPr>
              <w:t>26</w:t>
            </w:r>
          </w:p>
        </w:tc>
        <w:tc>
          <w:tcPr>
            <w:tcW w:w="1420" w:type="dxa"/>
            <w:vAlign w:val="center"/>
          </w:tcPr>
          <w:p w14:paraId="083CE950"/>
        </w:tc>
        <w:tc>
          <w:tcPr>
            <w:tcW w:w="3080" w:type="dxa"/>
            <w:vAlign w:val="center"/>
          </w:tcPr>
          <w:p w14:paraId="6AB17EC3">
            <w:pPr>
              <w:jc w:val="left"/>
            </w:pPr>
            <w:r>
              <w:rPr>
                <w:rFonts w:ascii="宋体" w:hAnsi="宋体" w:eastAsia="宋体" w:cs="宋体"/>
                <w:b w:val="0"/>
                <w:i w:val="0"/>
                <w:color w:val="000000"/>
                <w:sz w:val="18"/>
              </w:rPr>
              <w:t>二十六、抗疫特别国债安排的支出</w:t>
            </w:r>
          </w:p>
        </w:tc>
        <w:tc>
          <w:tcPr>
            <w:tcW w:w="480" w:type="dxa"/>
            <w:vAlign w:val="center"/>
          </w:tcPr>
          <w:p w14:paraId="3B1CE9AA">
            <w:pPr>
              <w:jc w:val="center"/>
            </w:pPr>
            <w:r>
              <w:rPr>
                <w:rFonts w:ascii="宋体" w:hAnsi="宋体" w:eastAsia="宋体" w:cs="宋体"/>
                <w:b w:val="0"/>
                <w:i w:val="0"/>
                <w:color w:val="000000"/>
                <w:sz w:val="18"/>
              </w:rPr>
              <w:t>58</w:t>
            </w:r>
          </w:p>
        </w:tc>
        <w:tc>
          <w:tcPr>
            <w:tcW w:w="1420" w:type="dxa"/>
            <w:vAlign w:val="center"/>
          </w:tcPr>
          <w:p w14:paraId="2A79AB49">
            <w:pPr>
              <w:jc w:val="right"/>
            </w:pPr>
            <w:r>
              <w:rPr>
                <w:rFonts w:ascii="宋体" w:hAnsi="宋体" w:eastAsia="宋体" w:cs="宋体"/>
                <w:b w:val="0"/>
                <w:i w:val="0"/>
                <w:color w:val="000000"/>
                <w:sz w:val="18"/>
              </w:rPr>
              <w:t>0.00</w:t>
            </w:r>
          </w:p>
        </w:tc>
        <w:tc>
          <w:tcPr>
            <w:tcW w:w="1420" w:type="dxa"/>
            <w:vAlign w:val="center"/>
          </w:tcPr>
          <w:p w14:paraId="236861CB">
            <w:pPr>
              <w:jc w:val="right"/>
            </w:pPr>
            <w:r>
              <w:rPr>
                <w:rFonts w:ascii="宋体" w:hAnsi="宋体" w:eastAsia="宋体" w:cs="宋体"/>
                <w:b w:val="0"/>
                <w:i w:val="0"/>
                <w:color w:val="000000"/>
                <w:sz w:val="18"/>
              </w:rPr>
              <w:t>0.00</w:t>
            </w:r>
          </w:p>
        </w:tc>
        <w:tc>
          <w:tcPr>
            <w:tcW w:w="1420" w:type="dxa"/>
            <w:vAlign w:val="center"/>
          </w:tcPr>
          <w:p w14:paraId="7703D56B">
            <w:pPr>
              <w:jc w:val="right"/>
            </w:pPr>
            <w:r>
              <w:rPr>
                <w:rFonts w:ascii="宋体" w:hAnsi="宋体" w:eastAsia="宋体" w:cs="宋体"/>
                <w:b w:val="0"/>
                <w:i w:val="0"/>
                <w:color w:val="000000"/>
                <w:sz w:val="18"/>
              </w:rPr>
              <w:t>0.00</w:t>
            </w:r>
          </w:p>
        </w:tc>
        <w:tc>
          <w:tcPr>
            <w:tcW w:w="1478" w:type="dxa"/>
            <w:vAlign w:val="center"/>
          </w:tcPr>
          <w:p w14:paraId="4C6D1FBA">
            <w:pPr>
              <w:jc w:val="right"/>
            </w:pPr>
            <w:r>
              <w:rPr>
                <w:rFonts w:ascii="宋体" w:hAnsi="宋体" w:eastAsia="宋体" w:cs="宋体"/>
                <w:b w:val="0"/>
                <w:i w:val="0"/>
                <w:color w:val="000000"/>
                <w:sz w:val="18"/>
              </w:rPr>
              <w:t>0.00</w:t>
            </w:r>
          </w:p>
        </w:tc>
      </w:tr>
      <w:tr w14:paraId="7B0835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F4B1CBD">
            <w:pPr>
              <w:jc w:val="center"/>
            </w:pPr>
            <w:r>
              <w:rPr>
                <w:rFonts w:ascii="宋体" w:hAnsi="宋体" w:eastAsia="宋体" w:cs="宋体"/>
                <w:b/>
                <w:i w:val="0"/>
                <w:color w:val="000000"/>
                <w:sz w:val="18"/>
              </w:rPr>
              <w:t>本年收入合计</w:t>
            </w:r>
          </w:p>
        </w:tc>
        <w:tc>
          <w:tcPr>
            <w:tcW w:w="480" w:type="dxa"/>
            <w:vAlign w:val="center"/>
          </w:tcPr>
          <w:p w14:paraId="21D78E3B">
            <w:pPr>
              <w:jc w:val="center"/>
            </w:pPr>
            <w:r>
              <w:rPr>
                <w:rFonts w:ascii="宋体" w:hAnsi="宋体" w:eastAsia="宋体" w:cs="宋体"/>
                <w:b w:val="0"/>
                <w:i w:val="0"/>
                <w:color w:val="000000"/>
                <w:sz w:val="18"/>
              </w:rPr>
              <w:t>27</w:t>
            </w:r>
          </w:p>
        </w:tc>
        <w:tc>
          <w:tcPr>
            <w:tcW w:w="1420" w:type="dxa"/>
            <w:vAlign w:val="center"/>
          </w:tcPr>
          <w:p w14:paraId="1179FE66">
            <w:pPr>
              <w:jc w:val="right"/>
            </w:pPr>
            <w:r>
              <w:rPr>
                <w:rFonts w:ascii="宋体" w:hAnsi="宋体" w:eastAsia="宋体" w:cs="宋体"/>
                <w:b w:val="0"/>
                <w:i w:val="0"/>
                <w:color w:val="000000"/>
                <w:sz w:val="18"/>
              </w:rPr>
              <w:t>196.06</w:t>
            </w:r>
          </w:p>
        </w:tc>
        <w:tc>
          <w:tcPr>
            <w:tcW w:w="3080" w:type="dxa"/>
            <w:vAlign w:val="center"/>
          </w:tcPr>
          <w:p w14:paraId="53C929B1">
            <w:pPr>
              <w:jc w:val="center"/>
            </w:pPr>
            <w:r>
              <w:rPr>
                <w:rFonts w:ascii="宋体" w:hAnsi="宋体" w:eastAsia="宋体" w:cs="宋体"/>
                <w:b/>
                <w:i w:val="0"/>
                <w:color w:val="000000"/>
                <w:sz w:val="18"/>
              </w:rPr>
              <w:t>本年支出合计</w:t>
            </w:r>
          </w:p>
        </w:tc>
        <w:tc>
          <w:tcPr>
            <w:tcW w:w="480" w:type="dxa"/>
            <w:vAlign w:val="center"/>
          </w:tcPr>
          <w:p w14:paraId="7EFCD36F">
            <w:pPr>
              <w:jc w:val="center"/>
            </w:pPr>
            <w:r>
              <w:rPr>
                <w:rFonts w:ascii="宋体" w:hAnsi="宋体" w:eastAsia="宋体" w:cs="宋体"/>
                <w:b w:val="0"/>
                <w:i w:val="0"/>
                <w:color w:val="000000"/>
                <w:sz w:val="18"/>
              </w:rPr>
              <w:t>59</w:t>
            </w:r>
          </w:p>
        </w:tc>
        <w:tc>
          <w:tcPr>
            <w:tcW w:w="1420" w:type="dxa"/>
            <w:vAlign w:val="center"/>
          </w:tcPr>
          <w:p w14:paraId="3EAE627B">
            <w:pPr>
              <w:jc w:val="right"/>
            </w:pPr>
            <w:r>
              <w:rPr>
                <w:rFonts w:ascii="宋体" w:hAnsi="宋体" w:eastAsia="宋体" w:cs="宋体"/>
                <w:b w:val="0"/>
                <w:i w:val="0"/>
                <w:color w:val="000000"/>
                <w:sz w:val="18"/>
              </w:rPr>
              <w:t>196.06</w:t>
            </w:r>
          </w:p>
        </w:tc>
        <w:tc>
          <w:tcPr>
            <w:tcW w:w="1420" w:type="dxa"/>
            <w:vAlign w:val="center"/>
          </w:tcPr>
          <w:p w14:paraId="2D4F13AD">
            <w:pPr>
              <w:jc w:val="right"/>
            </w:pPr>
            <w:r>
              <w:rPr>
                <w:rFonts w:ascii="宋体" w:hAnsi="宋体" w:eastAsia="宋体" w:cs="宋体"/>
                <w:b w:val="0"/>
                <w:i w:val="0"/>
                <w:color w:val="000000"/>
                <w:sz w:val="18"/>
              </w:rPr>
              <w:t>196.06</w:t>
            </w:r>
          </w:p>
        </w:tc>
        <w:tc>
          <w:tcPr>
            <w:tcW w:w="1420" w:type="dxa"/>
            <w:vAlign w:val="center"/>
          </w:tcPr>
          <w:p w14:paraId="05385792">
            <w:pPr>
              <w:jc w:val="right"/>
            </w:pPr>
            <w:r>
              <w:rPr>
                <w:rFonts w:ascii="宋体" w:hAnsi="宋体" w:eastAsia="宋体" w:cs="宋体"/>
                <w:b w:val="0"/>
                <w:i w:val="0"/>
                <w:color w:val="000000"/>
                <w:sz w:val="18"/>
              </w:rPr>
              <w:t>0.00</w:t>
            </w:r>
          </w:p>
        </w:tc>
        <w:tc>
          <w:tcPr>
            <w:tcW w:w="1478" w:type="dxa"/>
            <w:vAlign w:val="center"/>
          </w:tcPr>
          <w:p w14:paraId="25525959">
            <w:pPr>
              <w:jc w:val="right"/>
            </w:pPr>
            <w:r>
              <w:rPr>
                <w:rFonts w:ascii="宋体" w:hAnsi="宋体" w:eastAsia="宋体" w:cs="宋体"/>
                <w:b w:val="0"/>
                <w:i w:val="0"/>
                <w:color w:val="000000"/>
                <w:sz w:val="18"/>
              </w:rPr>
              <w:t>0.00</w:t>
            </w:r>
          </w:p>
        </w:tc>
      </w:tr>
      <w:tr w14:paraId="66BBA8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FE5AFD1">
            <w:pPr>
              <w:jc w:val="left"/>
            </w:pPr>
            <w:r>
              <w:rPr>
                <w:rFonts w:ascii="宋体" w:hAnsi="宋体" w:eastAsia="宋体" w:cs="宋体"/>
                <w:b w:val="0"/>
                <w:i w:val="0"/>
                <w:color w:val="000000"/>
                <w:sz w:val="18"/>
              </w:rPr>
              <w:t>年初财政拨款结转和结余</w:t>
            </w:r>
          </w:p>
        </w:tc>
        <w:tc>
          <w:tcPr>
            <w:tcW w:w="480" w:type="dxa"/>
            <w:vAlign w:val="center"/>
          </w:tcPr>
          <w:p w14:paraId="1BA6D3CB">
            <w:pPr>
              <w:jc w:val="center"/>
            </w:pPr>
            <w:r>
              <w:rPr>
                <w:rFonts w:ascii="宋体" w:hAnsi="宋体" w:eastAsia="宋体" w:cs="宋体"/>
                <w:b w:val="0"/>
                <w:i w:val="0"/>
                <w:color w:val="000000"/>
                <w:sz w:val="18"/>
              </w:rPr>
              <w:t>28</w:t>
            </w:r>
          </w:p>
        </w:tc>
        <w:tc>
          <w:tcPr>
            <w:tcW w:w="1420" w:type="dxa"/>
            <w:vAlign w:val="center"/>
          </w:tcPr>
          <w:p w14:paraId="6675EE03">
            <w:pPr>
              <w:jc w:val="right"/>
            </w:pPr>
            <w:r>
              <w:rPr>
                <w:rFonts w:ascii="宋体" w:hAnsi="宋体" w:eastAsia="宋体" w:cs="宋体"/>
                <w:b w:val="0"/>
                <w:i w:val="0"/>
                <w:color w:val="000000"/>
                <w:sz w:val="18"/>
              </w:rPr>
              <w:t>0.00</w:t>
            </w:r>
          </w:p>
        </w:tc>
        <w:tc>
          <w:tcPr>
            <w:tcW w:w="3080" w:type="dxa"/>
            <w:vAlign w:val="center"/>
          </w:tcPr>
          <w:p w14:paraId="5D27E3C1">
            <w:pPr>
              <w:jc w:val="left"/>
            </w:pPr>
            <w:r>
              <w:rPr>
                <w:rFonts w:ascii="宋体" w:hAnsi="宋体" w:eastAsia="宋体" w:cs="宋体"/>
                <w:b w:val="0"/>
                <w:i w:val="0"/>
                <w:color w:val="000000"/>
                <w:sz w:val="18"/>
              </w:rPr>
              <w:t>年末财政拨款结转和结余</w:t>
            </w:r>
          </w:p>
        </w:tc>
        <w:tc>
          <w:tcPr>
            <w:tcW w:w="480" w:type="dxa"/>
            <w:vAlign w:val="center"/>
          </w:tcPr>
          <w:p w14:paraId="6EAECEEA">
            <w:pPr>
              <w:jc w:val="center"/>
            </w:pPr>
            <w:r>
              <w:rPr>
                <w:rFonts w:ascii="宋体" w:hAnsi="宋体" w:eastAsia="宋体" w:cs="宋体"/>
                <w:b w:val="0"/>
                <w:i w:val="0"/>
                <w:color w:val="000000"/>
                <w:sz w:val="18"/>
              </w:rPr>
              <w:t>60</w:t>
            </w:r>
          </w:p>
        </w:tc>
        <w:tc>
          <w:tcPr>
            <w:tcW w:w="1420" w:type="dxa"/>
            <w:vAlign w:val="center"/>
          </w:tcPr>
          <w:p w14:paraId="63E353DC">
            <w:pPr>
              <w:jc w:val="right"/>
            </w:pPr>
            <w:r>
              <w:rPr>
                <w:rFonts w:ascii="宋体" w:hAnsi="宋体" w:eastAsia="宋体" w:cs="宋体"/>
                <w:b w:val="0"/>
                <w:i w:val="0"/>
                <w:color w:val="000000"/>
                <w:sz w:val="18"/>
              </w:rPr>
              <w:t>0.00</w:t>
            </w:r>
          </w:p>
        </w:tc>
        <w:tc>
          <w:tcPr>
            <w:tcW w:w="1420" w:type="dxa"/>
            <w:vAlign w:val="center"/>
          </w:tcPr>
          <w:p w14:paraId="5AD84FEA">
            <w:pPr>
              <w:jc w:val="right"/>
            </w:pPr>
            <w:r>
              <w:rPr>
                <w:rFonts w:ascii="宋体" w:hAnsi="宋体" w:eastAsia="宋体" w:cs="宋体"/>
                <w:b w:val="0"/>
                <w:i w:val="0"/>
                <w:color w:val="000000"/>
                <w:sz w:val="18"/>
              </w:rPr>
              <w:t>0.00</w:t>
            </w:r>
          </w:p>
        </w:tc>
        <w:tc>
          <w:tcPr>
            <w:tcW w:w="1420" w:type="dxa"/>
            <w:vAlign w:val="center"/>
          </w:tcPr>
          <w:p w14:paraId="4B8A41B8">
            <w:pPr>
              <w:jc w:val="right"/>
            </w:pPr>
            <w:r>
              <w:rPr>
                <w:rFonts w:ascii="宋体" w:hAnsi="宋体" w:eastAsia="宋体" w:cs="宋体"/>
                <w:b w:val="0"/>
                <w:i w:val="0"/>
                <w:color w:val="000000"/>
                <w:sz w:val="18"/>
              </w:rPr>
              <w:t>0.00</w:t>
            </w:r>
          </w:p>
        </w:tc>
        <w:tc>
          <w:tcPr>
            <w:tcW w:w="1478" w:type="dxa"/>
            <w:vAlign w:val="center"/>
          </w:tcPr>
          <w:p w14:paraId="672D201A">
            <w:pPr>
              <w:jc w:val="right"/>
            </w:pPr>
            <w:r>
              <w:rPr>
                <w:rFonts w:ascii="宋体" w:hAnsi="宋体" w:eastAsia="宋体" w:cs="宋体"/>
                <w:b w:val="0"/>
                <w:i w:val="0"/>
                <w:color w:val="000000"/>
                <w:sz w:val="18"/>
              </w:rPr>
              <w:t>0.00</w:t>
            </w:r>
          </w:p>
        </w:tc>
      </w:tr>
      <w:tr w14:paraId="7E0BC7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5862EB8">
            <w:pPr>
              <w:jc w:val="left"/>
            </w:pPr>
            <w:r>
              <w:rPr>
                <w:rFonts w:ascii="宋体" w:hAnsi="宋体" w:eastAsia="宋体" w:cs="宋体"/>
                <w:b w:val="0"/>
                <w:i w:val="0"/>
                <w:color w:val="000000"/>
                <w:sz w:val="18"/>
              </w:rPr>
              <w:t xml:space="preserve">  一般公共预算财政拨款</w:t>
            </w:r>
          </w:p>
        </w:tc>
        <w:tc>
          <w:tcPr>
            <w:tcW w:w="480" w:type="dxa"/>
            <w:vAlign w:val="center"/>
          </w:tcPr>
          <w:p w14:paraId="2FC202E4">
            <w:pPr>
              <w:jc w:val="center"/>
            </w:pPr>
            <w:r>
              <w:rPr>
                <w:rFonts w:ascii="宋体" w:hAnsi="宋体" w:eastAsia="宋体" w:cs="宋体"/>
                <w:b w:val="0"/>
                <w:i w:val="0"/>
                <w:color w:val="000000"/>
                <w:sz w:val="18"/>
              </w:rPr>
              <w:t>29</w:t>
            </w:r>
          </w:p>
        </w:tc>
        <w:tc>
          <w:tcPr>
            <w:tcW w:w="1420" w:type="dxa"/>
            <w:vAlign w:val="center"/>
          </w:tcPr>
          <w:p w14:paraId="5DDCDF03">
            <w:pPr>
              <w:jc w:val="right"/>
            </w:pPr>
            <w:r>
              <w:rPr>
                <w:rFonts w:ascii="宋体" w:hAnsi="宋体" w:eastAsia="宋体" w:cs="宋体"/>
                <w:b w:val="0"/>
                <w:i w:val="0"/>
                <w:color w:val="000000"/>
                <w:sz w:val="18"/>
              </w:rPr>
              <w:t>0.00</w:t>
            </w:r>
          </w:p>
        </w:tc>
        <w:tc>
          <w:tcPr>
            <w:tcW w:w="3080" w:type="dxa"/>
            <w:vAlign w:val="center"/>
          </w:tcPr>
          <w:p w14:paraId="0BBB83B7"/>
        </w:tc>
        <w:tc>
          <w:tcPr>
            <w:tcW w:w="480" w:type="dxa"/>
            <w:vAlign w:val="center"/>
          </w:tcPr>
          <w:p w14:paraId="619EC728">
            <w:pPr>
              <w:jc w:val="center"/>
            </w:pPr>
            <w:r>
              <w:rPr>
                <w:rFonts w:ascii="宋体" w:hAnsi="宋体" w:eastAsia="宋体" w:cs="宋体"/>
                <w:b w:val="0"/>
                <w:i w:val="0"/>
                <w:color w:val="000000"/>
                <w:sz w:val="18"/>
              </w:rPr>
              <w:t>61</w:t>
            </w:r>
          </w:p>
        </w:tc>
        <w:tc>
          <w:tcPr>
            <w:tcW w:w="1420" w:type="dxa"/>
            <w:vAlign w:val="center"/>
          </w:tcPr>
          <w:p w14:paraId="0EDBD1B4"/>
        </w:tc>
        <w:tc>
          <w:tcPr>
            <w:tcW w:w="1420" w:type="dxa"/>
            <w:vAlign w:val="center"/>
          </w:tcPr>
          <w:p w14:paraId="522E479D"/>
        </w:tc>
        <w:tc>
          <w:tcPr>
            <w:tcW w:w="1420" w:type="dxa"/>
            <w:vAlign w:val="center"/>
          </w:tcPr>
          <w:p w14:paraId="00F72218"/>
        </w:tc>
        <w:tc>
          <w:tcPr>
            <w:tcW w:w="1478" w:type="dxa"/>
            <w:vAlign w:val="center"/>
          </w:tcPr>
          <w:p w14:paraId="5F667E1A"/>
        </w:tc>
      </w:tr>
      <w:tr w14:paraId="64B172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EC60F62">
            <w:pPr>
              <w:jc w:val="left"/>
            </w:pPr>
            <w:r>
              <w:rPr>
                <w:rFonts w:ascii="宋体" w:hAnsi="宋体" w:eastAsia="宋体" w:cs="宋体"/>
                <w:b w:val="0"/>
                <w:i w:val="0"/>
                <w:color w:val="000000"/>
                <w:sz w:val="18"/>
              </w:rPr>
              <w:t xml:space="preserve">  政府性基金预算财政拨款</w:t>
            </w:r>
          </w:p>
        </w:tc>
        <w:tc>
          <w:tcPr>
            <w:tcW w:w="480" w:type="dxa"/>
            <w:vAlign w:val="center"/>
          </w:tcPr>
          <w:p w14:paraId="654514B2">
            <w:pPr>
              <w:jc w:val="center"/>
            </w:pPr>
            <w:r>
              <w:rPr>
                <w:rFonts w:ascii="宋体" w:hAnsi="宋体" w:eastAsia="宋体" w:cs="宋体"/>
                <w:b w:val="0"/>
                <w:i w:val="0"/>
                <w:color w:val="000000"/>
                <w:sz w:val="18"/>
              </w:rPr>
              <w:t>30</w:t>
            </w:r>
          </w:p>
        </w:tc>
        <w:tc>
          <w:tcPr>
            <w:tcW w:w="1420" w:type="dxa"/>
            <w:vAlign w:val="center"/>
          </w:tcPr>
          <w:p w14:paraId="737C4A96">
            <w:pPr>
              <w:jc w:val="right"/>
            </w:pPr>
            <w:r>
              <w:rPr>
                <w:rFonts w:ascii="宋体" w:hAnsi="宋体" w:eastAsia="宋体" w:cs="宋体"/>
                <w:b w:val="0"/>
                <w:i w:val="0"/>
                <w:color w:val="000000"/>
                <w:sz w:val="18"/>
              </w:rPr>
              <w:t>0.00</w:t>
            </w:r>
          </w:p>
        </w:tc>
        <w:tc>
          <w:tcPr>
            <w:tcW w:w="3080" w:type="dxa"/>
            <w:vAlign w:val="center"/>
          </w:tcPr>
          <w:p w14:paraId="5C11EE4D"/>
        </w:tc>
        <w:tc>
          <w:tcPr>
            <w:tcW w:w="480" w:type="dxa"/>
            <w:vAlign w:val="center"/>
          </w:tcPr>
          <w:p w14:paraId="2FC9BA83">
            <w:pPr>
              <w:jc w:val="center"/>
            </w:pPr>
            <w:r>
              <w:rPr>
                <w:rFonts w:ascii="宋体" w:hAnsi="宋体" w:eastAsia="宋体" w:cs="宋体"/>
                <w:b w:val="0"/>
                <w:i w:val="0"/>
                <w:color w:val="000000"/>
                <w:sz w:val="18"/>
              </w:rPr>
              <w:t>62</w:t>
            </w:r>
          </w:p>
        </w:tc>
        <w:tc>
          <w:tcPr>
            <w:tcW w:w="1420" w:type="dxa"/>
            <w:vAlign w:val="center"/>
          </w:tcPr>
          <w:p w14:paraId="18DF6BE3"/>
        </w:tc>
        <w:tc>
          <w:tcPr>
            <w:tcW w:w="1420" w:type="dxa"/>
            <w:vAlign w:val="center"/>
          </w:tcPr>
          <w:p w14:paraId="490A05F2"/>
        </w:tc>
        <w:tc>
          <w:tcPr>
            <w:tcW w:w="1420" w:type="dxa"/>
            <w:vAlign w:val="center"/>
          </w:tcPr>
          <w:p w14:paraId="4A677343"/>
        </w:tc>
        <w:tc>
          <w:tcPr>
            <w:tcW w:w="1478" w:type="dxa"/>
            <w:vAlign w:val="center"/>
          </w:tcPr>
          <w:p w14:paraId="763CF5A1"/>
        </w:tc>
      </w:tr>
      <w:tr w14:paraId="6630DF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A5A5CDC">
            <w:pPr>
              <w:jc w:val="left"/>
            </w:pPr>
            <w:r>
              <w:rPr>
                <w:rFonts w:ascii="宋体" w:hAnsi="宋体" w:eastAsia="宋体" w:cs="宋体"/>
                <w:b w:val="0"/>
                <w:i w:val="0"/>
                <w:color w:val="000000"/>
                <w:sz w:val="18"/>
              </w:rPr>
              <w:t xml:space="preserve">  国有资本经营预算财政拨款</w:t>
            </w:r>
          </w:p>
        </w:tc>
        <w:tc>
          <w:tcPr>
            <w:tcW w:w="480" w:type="dxa"/>
            <w:vAlign w:val="center"/>
          </w:tcPr>
          <w:p w14:paraId="44C175FC">
            <w:pPr>
              <w:jc w:val="center"/>
            </w:pPr>
            <w:r>
              <w:rPr>
                <w:rFonts w:ascii="宋体" w:hAnsi="宋体" w:eastAsia="宋体" w:cs="宋体"/>
                <w:b w:val="0"/>
                <w:i w:val="0"/>
                <w:color w:val="000000"/>
                <w:sz w:val="18"/>
              </w:rPr>
              <w:t>31</w:t>
            </w:r>
          </w:p>
        </w:tc>
        <w:tc>
          <w:tcPr>
            <w:tcW w:w="1420" w:type="dxa"/>
            <w:vAlign w:val="center"/>
          </w:tcPr>
          <w:p w14:paraId="0D84F2CE">
            <w:pPr>
              <w:jc w:val="right"/>
            </w:pPr>
            <w:r>
              <w:rPr>
                <w:rFonts w:ascii="宋体" w:hAnsi="宋体" w:eastAsia="宋体" w:cs="宋体"/>
                <w:b w:val="0"/>
                <w:i w:val="0"/>
                <w:color w:val="000000"/>
                <w:sz w:val="18"/>
              </w:rPr>
              <w:t>0.00</w:t>
            </w:r>
          </w:p>
        </w:tc>
        <w:tc>
          <w:tcPr>
            <w:tcW w:w="3080" w:type="dxa"/>
            <w:vAlign w:val="center"/>
          </w:tcPr>
          <w:p w14:paraId="7EBC2F66"/>
        </w:tc>
        <w:tc>
          <w:tcPr>
            <w:tcW w:w="480" w:type="dxa"/>
            <w:vAlign w:val="center"/>
          </w:tcPr>
          <w:p w14:paraId="46250250">
            <w:pPr>
              <w:jc w:val="center"/>
            </w:pPr>
            <w:r>
              <w:rPr>
                <w:rFonts w:ascii="宋体" w:hAnsi="宋体" w:eastAsia="宋体" w:cs="宋体"/>
                <w:b w:val="0"/>
                <w:i w:val="0"/>
                <w:color w:val="000000"/>
                <w:sz w:val="18"/>
              </w:rPr>
              <w:t>63</w:t>
            </w:r>
          </w:p>
        </w:tc>
        <w:tc>
          <w:tcPr>
            <w:tcW w:w="1420" w:type="dxa"/>
            <w:vAlign w:val="center"/>
          </w:tcPr>
          <w:p w14:paraId="6547F449"/>
        </w:tc>
        <w:tc>
          <w:tcPr>
            <w:tcW w:w="1420" w:type="dxa"/>
            <w:vAlign w:val="center"/>
          </w:tcPr>
          <w:p w14:paraId="7497F049"/>
        </w:tc>
        <w:tc>
          <w:tcPr>
            <w:tcW w:w="1420" w:type="dxa"/>
            <w:vAlign w:val="center"/>
          </w:tcPr>
          <w:p w14:paraId="4D8CF11F"/>
        </w:tc>
        <w:tc>
          <w:tcPr>
            <w:tcW w:w="1478" w:type="dxa"/>
            <w:vAlign w:val="center"/>
          </w:tcPr>
          <w:p w14:paraId="36AE9E6D"/>
        </w:tc>
      </w:tr>
      <w:tr w14:paraId="5AD3DE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B58FC23">
            <w:pPr>
              <w:jc w:val="center"/>
            </w:pPr>
            <w:r>
              <w:rPr>
                <w:rFonts w:ascii="宋体" w:hAnsi="宋体" w:eastAsia="宋体" w:cs="宋体"/>
                <w:b/>
                <w:i w:val="0"/>
                <w:color w:val="000000"/>
                <w:sz w:val="18"/>
              </w:rPr>
              <w:t>总计</w:t>
            </w:r>
          </w:p>
        </w:tc>
        <w:tc>
          <w:tcPr>
            <w:tcW w:w="480" w:type="dxa"/>
            <w:vAlign w:val="center"/>
          </w:tcPr>
          <w:p w14:paraId="765F3DE4">
            <w:pPr>
              <w:jc w:val="center"/>
            </w:pPr>
            <w:r>
              <w:rPr>
                <w:rFonts w:ascii="宋体" w:hAnsi="宋体" w:eastAsia="宋体" w:cs="宋体"/>
                <w:b w:val="0"/>
                <w:i w:val="0"/>
                <w:color w:val="000000"/>
                <w:sz w:val="18"/>
              </w:rPr>
              <w:t>32</w:t>
            </w:r>
          </w:p>
        </w:tc>
        <w:tc>
          <w:tcPr>
            <w:tcW w:w="1420" w:type="dxa"/>
            <w:vAlign w:val="center"/>
          </w:tcPr>
          <w:p w14:paraId="52993D48">
            <w:pPr>
              <w:jc w:val="right"/>
            </w:pPr>
            <w:r>
              <w:rPr>
                <w:rFonts w:ascii="宋体" w:hAnsi="宋体" w:eastAsia="宋体" w:cs="宋体"/>
                <w:b w:val="0"/>
                <w:i w:val="0"/>
                <w:color w:val="000000"/>
                <w:sz w:val="18"/>
              </w:rPr>
              <w:t>196.06</w:t>
            </w:r>
          </w:p>
        </w:tc>
        <w:tc>
          <w:tcPr>
            <w:tcW w:w="3080" w:type="dxa"/>
            <w:vAlign w:val="center"/>
          </w:tcPr>
          <w:p w14:paraId="54A7ACA5">
            <w:pPr>
              <w:jc w:val="center"/>
            </w:pPr>
            <w:r>
              <w:rPr>
                <w:rFonts w:ascii="宋体" w:hAnsi="宋体" w:eastAsia="宋体" w:cs="宋体"/>
                <w:b/>
                <w:i w:val="0"/>
                <w:color w:val="000000"/>
                <w:sz w:val="18"/>
              </w:rPr>
              <w:t>总计</w:t>
            </w:r>
          </w:p>
        </w:tc>
        <w:tc>
          <w:tcPr>
            <w:tcW w:w="480" w:type="dxa"/>
            <w:vAlign w:val="center"/>
          </w:tcPr>
          <w:p w14:paraId="2FCAA271">
            <w:pPr>
              <w:jc w:val="center"/>
            </w:pPr>
            <w:r>
              <w:rPr>
                <w:rFonts w:ascii="宋体" w:hAnsi="宋体" w:eastAsia="宋体" w:cs="宋体"/>
                <w:b w:val="0"/>
                <w:i w:val="0"/>
                <w:color w:val="000000"/>
                <w:sz w:val="18"/>
              </w:rPr>
              <w:t>64</w:t>
            </w:r>
          </w:p>
        </w:tc>
        <w:tc>
          <w:tcPr>
            <w:tcW w:w="1420" w:type="dxa"/>
            <w:vAlign w:val="center"/>
          </w:tcPr>
          <w:p w14:paraId="2F777AE0">
            <w:pPr>
              <w:jc w:val="right"/>
            </w:pPr>
            <w:r>
              <w:rPr>
                <w:rFonts w:ascii="宋体" w:hAnsi="宋体" w:eastAsia="宋体" w:cs="宋体"/>
                <w:b w:val="0"/>
                <w:i w:val="0"/>
                <w:color w:val="000000"/>
                <w:sz w:val="18"/>
              </w:rPr>
              <w:t>196.06</w:t>
            </w:r>
          </w:p>
        </w:tc>
        <w:tc>
          <w:tcPr>
            <w:tcW w:w="1420" w:type="dxa"/>
            <w:vAlign w:val="center"/>
          </w:tcPr>
          <w:p w14:paraId="1D4658CB">
            <w:pPr>
              <w:jc w:val="right"/>
            </w:pPr>
            <w:r>
              <w:rPr>
                <w:rFonts w:ascii="宋体" w:hAnsi="宋体" w:eastAsia="宋体" w:cs="宋体"/>
                <w:b w:val="0"/>
                <w:i w:val="0"/>
                <w:color w:val="000000"/>
                <w:sz w:val="18"/>
              </w:rPr>
              <w:t>196.06</w:t>
            </w:r>
          </w:p>
        </w:tc>
        <w:tc>
          <w:tcPr>
            <w:tcW w:w="1420" w:type="dxa"/>
            <w:vAlign w:val="center"/>
          </w:tcPr>
          <w:p w14:paraId="1F220776">
            <w:pPr>
              <w:jc w:val="right"/>
            </w:pPr>
            <w:r>
              <w:rPr>
                <w:rFonts w:ascii="宋体" w:hAnsi="宋体" w:eastAsia="宋体" w:cs="宋体"/>
                <w:b w:val="0"/>
                <w:i w:val="0"/>
                <w:color w:val="000000"/>
                <w:sz w:val="18"/>
              </w:rPr>
              <w:t>0.00</w:t>
            </w:r>
          </w:p>
        </w:tc>
        <w:tc>
          <w:tcPr>
            <w:tcW w:w="1478" w:type="dxa"/>
            <w:vAlign w:val="center"/>
          </w:tcPr>
          <w:p w14:paraId="2929BD55">
            <w:pPr>
              <w:jc w:val="right"/>
            </w:pPr>
            <w:r>
              <w:rPr>
                <w:rFonts w:ascii="宋体" w:hAnsi="宋体" w:eastAsia="宋体" w:cs="宋体"/>
                <w:b w:val="0"/>
                <w:i w:val="0"/>
                <w:color w:val="000000"/>
                <w:sz w:val="18"/>
              </w:rPr>
              <w:t>0.00</w:t>
            </w:r>
          </w:p>
        </w:tc>
      </w:tr>
      <w:tr w14:paraId="533556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1248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22015A4F">
            <w:pPr>
              <w:jc w:val="left"/>
            </w:pPr>
            <w:r>
              <w:rPr>
                <w:rFonts w:ascii="宋体" w:hAnsi="宋体" w:eastAsia="宋体" w:cs="宋体"/>
                <w:b w:val="0"/>
                <w:i w:val="0"/>
                <w:color w:val="000000"/>
                <w:sz w:val="18"/>
              </w:rPr>
              <w:t>注：本表反映部门本年度一般公共预算财政拨款、政府性基金预算财政拨款和国有资本经营预算财政拨款的总收支和年末结转结余情况。</w:t>
            </w:r>
          </w:p>
        </w:tc>
        <w:tc>
          <w:tcPr>
            <w:tcW w:w="1478" w:type="dxa"/>
            <w:tcBorders>
              <w:left w:val="single" w:color="FFFFFF" w:sz="4" w:space="0"/>
              <w:bottom w:val="single" w:color="FFFFFF" w:sz="4" w:space="0"/>
              <w:right w:val="single" w:color="FFFFFF" w:sz="4" w:space="0"/>
              <w:insideH w:val="single" w:sz="4" w:space="0"/>
              <w:insideV w:val="single" w:sz="4" w:space="0"/>
            </w:tcBorders>
            <w:vAlign w:val="center"/>
          </w:tcPr>
          <w:p w14:paraId="170A4325"/>
        </w:tc>
      </w:tr>
    </w:tbl>
    <w:p w14:paraId="1FAEFDC5">
      <w:pPr>
        <w:snapToGrid w:val="0"/>
        <w:spacing w:before="200" w:after="200" w:line="200" w:lineRule="auto"/>
      </w:pPr>
      <w:r>
        <w:rPr>
          <w:sz w:val="8"/>
        </w:rPr>
        <w:t xml:space="preserve"> </w:t>
      </w:r>
    </w:p>
    <w:bookmarkEnd w:id="4"/>
    <w:p w14:paraId="52C84216">
      <w:pPr>
        <w:rPr>
          <w:rFonts w:hint="eastAsia"/>
          <w:color w:val="auto"/>
        </w:rPr>
        <w:sectPr>
          <w:pgSz w:w="16838" w:h="11906" w:orient="landscape"/>
          <w:pgMar w:top="1800" w:right="1440" w:bottom="1800" w:left="1440" w:header="851" w:footer="992" w:gutter="0"/>
          <w:cols w:space="720" w:num="1"/>
          <w:docGrid w:type="lines" w:linePitch="312" w:charSpace="0"/>
        </w:sectPr>
      </w:pPr>
    </w:p>
    <w:p w14:paraId="77CFF7AD">
      <w:pPr>
        <w:jc w:val="center"/>
        <w:rPr>
          <w:rFonts w:ascii="宋体" w:hAnsi="宋体" w:cs="宋体"/>
          <w:b/>
          <w:color w:val="auto"/>
          <w:kern w:val="0"/>
          <w:sz w:val="32"/>
          <w:szCs w:val="32"/>
        </w:rPr>
      </w:pPr>
      <w:bookmarkStart w:id="5" w:name="PO_part2Table5"/>
      <w:r>
        <w:rPr>
          <w:rFonts w:hint="eastAsia" w:ascii="宋体" w:hAnsi="宋体" w:cs="宋体"/>
          <w:b/>
          <w:color w:val="auto"/>
          <w:kern w:val="0"/>
          <w:sz w:val="32"/>
          <w:szCs w:val="32"/>
        </w:rPr>
        <w:t>一般公共预算财政拨款支出决算表</w:t>
      </w:r>
    </w:p>
    <w:tbl>
      <w:tblPr>
        <w:tblStyle w:val="5"/>
        <w:tblW w:w="13958"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6C21AF1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14:paraId="7B9203EB">
            <w:pPr>
              <w:jc w:val="right"/>
            </w:pPr>
            <w:r>
              <w:rPr>
                <w:rFonts w:ascii="宋体" w:hAnsi="宋体" w:eastAsia="宋体" w:cs="宋体"/>
                <w:sz w:val="20"/>
              </w:rPr>
              <w:t>公开05表</w:t>
            </w:r>
          </w:p>
        </w:tc>
      </w:tr>
      <w:tr w14:paraId="50FB025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145EFCD3">
            <w:pPr>
              <w:jc w:val="left"/>
            </w:pPr>
            <w:r>
              <w:rPr>
                <w:rFonts w:ascii="宋体" w:hAnsi="宋体" w:eastAsia="宋体" w:cs="宋体"/>
                <w:sz w:val="20"/>
              </w:rPr>
              <w:t>单位：贵阳市花溪区妇女联合会</w:t>
            </w:r>
          </w:p>
        </w:tc>
        <w:tc>
          <w:tcPr>
            <w:tcW w:w="2000" w:type="dxa"/>
          </w:tcPr>
          <w:p w14:paraId="22E9F3EA">
            <w:pPr>
              <w:jc w:val="center"/>
            </w:pPr>
            <w:r>
              <w:rPr>
                <w:rFonts w:ascii="宋体" w:hAnsi="宋体" w:eastAsia="宋体" w:cs="宋体"/>
                <w:sz w:val="20"/>
              </w:rPr>
              <w:t>2023年度</w:t>
            </w:r>
          </w:p>
        </w:tc>
        <w:tc>
          <w:tcPr>
            <w:tcW w:w="5979" w:type="dxa"/>
          </w:tcPr>
          <w:p w14:paraId="310ADE56">
            <w:pPr>
              <w:jc w:val="right"/>
            </w:pPr>
            <w:r>
              <w:rPr>
                <w:rFonts w:ascii="宋体" w:hAnsi="宋体" w:eastAsia="宋体" w:cs="宋体"/>
                <w:sz w:val="20"/>
              </w:rPr>
              <w:t>金额单位：万元</w:t>
            </w:r>
          </w:p>
        </w:tc>
      </w:tr>
    </w:tbl>
    <w:p w14:paraId="478B9285">
      <w:pPr>
        <w:snapToGrid w:val="0"/>
        <w:spacing w:before="0" w:after="0" w:line="0" w:lineRule="auto"/>
      </w:pPr>
      <w:r>
        <w:rPr>
          <w:sz w:val="8"/>
        </w:rPr>
        <w:t xml:space="preserve"> </w:t>
      </w:r>
    </w:p>
    <w:tbl>
      <w:tblPr>
        <w:tblStyle w:val="5"/>
        <w:tblW w:w="1395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14:paraId="0B7369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5900" w:type="dxa"/>
            <w:gridSpan w:val="2"/>
            <w:vAlign w:val="center"/>
          </w:tcPr>
          <w:p w14:paraId="32267814">
            <w:pPr>
              <w:jc w:val="center"/>
            </w:pPr>
            <w:r>
              <w:rPr>
                <w:rFonts w:ascii="宋体" w:hAnsi="宋体" w:eastAsia="宋体" w:cs="宋体"/>
                <w:b w:val="0"/>
                <w:i w:val="0"/>
                <w:color w:val="000000"/>
                <w:sz w:val="25"/>
              </w:rPr>
              <w:t>项目</w:t>
            </w:r>
          </w:p>
        </w:tc>
        <w:tc>
          <w:tcPr>
            <w:tcW w:w="8058" w:type="dxa"/>
            <w:gridSpan w:val="3"/>
            <w:vAlign w:val="center"/>
          </w:tcPr>
          <w:p w14:paraId="30F97C93">
            <w:pPr>
              <w:jc w:val="center"/>
            </w:pPr>
            <w:r>
              <w:rPr>
                <w:rFonts w:ascii="宋体" w:hAnsi="宋体" w:eastAsia="宋体" w:cs="宋体"/>
                <w:b w:val="0"/>
                <w:i w:val="0"/>
                <w:color w:val="000000"/>
                <w:sz w:val="25"/>
              </w:rPr>
              <w:t>本年支出</w:t>
            </w:r>
          </w:p>
        </w:tc>
      </w:tr>
      <w:tr w14:paraId="3C435C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Merge w:val="restart"/>
            <w:vAlign w:val="center"/>
          </w:tcPr>
          <w:p w14:paraId="377471F2">
            <w:pPr>
              <w:jc w:val="center"/>
            </w:pPr>
            <w:r>
              <w:rPr>
                <w:rFonts w:ascii="宋体" w:hAnsi="宋体" w:eastAsia="宋体" w:cs="宋体"/>
                <w:b w:val="0"/>
                <w:i w:val="0"/>
                <w:color w:val="000000"/>
                <w:sz w:val="25"/>
              </w:rPr>
              <w:t>科目代码</w:t>
            </w:r>
          </w:p>
        </w:tc>
        <w:tc>
          <w:tcPr>
            <w:tcW w:w="4700" w:type="dxa"/>
            <w:vMerge w:val="restart"/>
            <w:vAlign w:val="center"/>
          </w:tcPr>
          <w:p w14:paraId="5A79FAB7">
            <w:pPr>
              <w:jc w:val="center"/>
            </w:pPr>
            <w:r>
              <w:rPr>
                <w:rFonts w:ascii="宋体" w:hAnsi="宋体" w:eastAsia="宋体" w:cs="宋体"/>
                <w:b w:val="0"/>
                <w:i w:val="0"/>
                <w:color w:val="000000"/>
                <w:sz w:val="25"/>
              </w:rPr>
              <w:t>科目名称</w:t>
            </w:r>
          </w:p>
        </w:tc>
        <w:tc>
          <w:tcPr>
            <w:tcW w:w="2700" w:type="dxa"/>
            <w:vMerge w:val="restart"/>
            <w:vAlign w:val="center"/>
          </w:tcPr>
          <w:p w14:paraId="7358F8D5">
            <w:pPr>
              <w:jc w:val="center"/>
            </w:pPr>
            <w:r>
              <w:rPr>
                <w:rFonts w:ascii="宋体" w:hAnsi="宋体" w:eastAsia="宋体" w:cs="宋体"/>
                <w:b w:val="0"/>
                <w:i w:val="0"/>
                <w:color w:val="000000"/>
                <w:sz w:val="25"/>
              </w:rPr>
              <w:t>小计</w:t>
            </w:r>
          </w:p>
        </w:tc>
        <w:tc>
          <w:tcPr>
            <w:tcW w:w="2700" w:type="dxa"/>
            <w:vMerge w:val="restart"/>
            <w:vAlign w:val="center"/>
          </w:tcPr>
          <w:p w14:paraId="670D58AD">
            <w:pPr>
              <w:jc w:val="center"/>
            </w:pPr>
            <w:r>
              <w:rPr>
                <w:rFonts w:ascii="宋体" w:hAnsi="宋体" w:eastAsia="宋体" w:cs="宋体"/>
                <w:b w:val="0"/>
                <w:i w:val="0"/>
                <w:color w:val="000000"/>
                <w:sz w:val="25"/>
              </w:rPr>
              <w:t>基本支出</w:t>
            </w:r>
          </w:p>
        </w:tc>
        <w:tc>
          <w:tcPr>
            <w:tcW w:w="2658" w:type="dxa"/>
            <w:vMerge w:val="restart"/>
            <w:vAlign w:val="center"/>
          </w:tcPr>
          <w:p w14:paraId="1AE47729">
            <w:pPr>
              <w:jc w:val="center"/>
            </w:pPr>
            <w:r>
              <w:rPr>
                <w:rFonts w:ascii="宋体" w:hAnsi="宋体" w:eastAsia="宋体" w:cs="宋体"/>
                <w:b w:val="0"/>
                <w:i w:val="0"/>
                <w:color w:val="000000"/>
                <w:sz w:val="25"/>
              </w:rPr>
              <w:t>项目支出</w:t>
            </w:r>
          </w:p>
        </w:tc>
      </w:tr>
      <w:tr w14:paraId="550027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1200" w:type="dxa"/>
            <w:vMerge w:val="continue"/>
            <w:vAlign w:val="center"/>
          </w:tcPr>
          <w:p w14:paraId="70C7EED1"/>
        </w:tc>
        <w:tc>
          <w:tcPr>
            <w:tcW w:w="4700" w:type="dxa"/>
            <w:vMerge w:val="continue"/>
            <w:vAlign w:val="center"/>
          </w:tcPr>
          <w:p w14:paraId="2B514BB9"/>
        </w:tc>
        <w:tc>
          <w:tcPr>
            <w:tcW w:w="2700" w:type="dxa"/>
            <w:vMerge w:val="continue"/>
            <w:vAlign w:val="center"/>
          </w:tcPr>
          <w:p w14:paraId="3294B7B6"/>
        </w:tc>
        <w:tc>
          <w:tcPr>
            <w:tcW w:w="2700" w:type="dxa"/>
            <w:vMerge w:val="continue"/>
            <w:vAlign w:val="center"/>
          </w:tcPr>
          <w:p w14:paraId="15E79125"/>
        </w:tc>
        <w:tc>
          <w:tcPr>
            <w:tcW w:w="2658" w:type="dxa"/>
            <w:vMerge w:val="continue"/>
            <w:vAlign w:val="center"/>
          </w:tcPr>
          <w:p w14:paraId="7838AEA3"/>
        </w:tc>
      </w:tr>
      <w:tr w14:paraId="1E0328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Merge w:val="continue"/>
            <w:vAlign w:val="center"/>
          </w:tcPr>
          <w:p w14:paraId="3D8E0C4D"/>
        </w:tc>
        <w:tc>
          <w:tcPr>
            <w:tcW w:w="4700" w:type="dxa"/>
            <w:vMerge w:val="continue"/>
            <w:vAlign w:val="center"/>
          </w:tcPr>
          <w:p w14:paraId="4AC26C41"/>
        </w:tc>
        <w:tc>
          <w:tcPr>
            <w:tcW w:w="2700" w:type="dxa"/>
            <w:vMerge w:val="continue"/>
            <w:vAlign w:val="center"/>
          </w:tcPr>
          <w:p w14:paraId="6C434A43"/>
        </w:tc>
        <w:tc>
          <w:tcPr>
            <w:tcW w:w="2700" w:type="dxa"/>
            <w:vMerge w:val="continue"/>
            <w:vAlign w:val="center"/>
          </w:tcPr>
          <w:p w14:paraId="251100E9"/>
        </w:tc>
        <w:tc>
          <w:tcPr>
            <w:tcW w:w="2658" w:type="dxa"/>
            <w:vMerge w:val="continue"/>
            <w:vAlign w:val="center"/>
          </w:tcPr>
          <w:p w14:paraId="4CEB84A1"/>
        </w:tc>
      </w:tr>
      <w:tr w14:paraId="138D6B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5900" w:type="dxa"/>
            <w:gridSpan w:val="2"/>
            <w:vAlign w:val="center"/>
          </w:tcPr>
          <w:p w14:paraId="16E75318">
            <w:pPr>
              <w:jc w:val="center"/>
            </w:pPr>
            <w:r>
              <w:rPr>
                <w:rFonts w:ascii="宋体" w:hAnsi="宋体" w:eastAsia="宋体" w:cs="宋体"/>
                <w:b w:val="0"/>
                <w:i w:val="0"/>
                <w:color w:val="000000"/>
                <w:sz w:val="25"/>
              </w:rPr>
              <w:t>栏次</w:t>
            </w:r>
          </w:p>
        </w:tc>
        <w:tc>
          <w:tcPr>
            <w:tcW w:w="2700" w:type="dxa"/>
            <w:vAlign w:val="center"/>
          </w:tcPr>
          <w:p w14:paraId="1AE7E9D8">
            <w:pPr>
              <w:jc w:val="center"/>
            </w:pPr>
            <w:r>
              <w:rPr>
                <w:rFonts w:ascii="宋体" w:hAnsi="宋体" w:eastAsia="宋体" w:cs="宋体"/>
                <w:b w:val="0"/>
                <w:i w:val="0"/>
                <w:color w:val="000000"/>
                <w:sz w:val="25"/>
              </w:rPr>
              <w:t>1</w:t>
            </w:r>
          </w:p>
        </w:tc>
        <w:tc>
          <w:tcPr>
            <w:tcW w:w="2700" w:type="dxa"/>
            <w:vAlign w:val="center"/>
          </w:tcPr>
          <w:p w14:paraId="4A0ED6BF">
            <w:pPr>
              <w:jc w:val="center"/>
            </w:pPr>
            <w:r>
              <w:rPr>
                <w:rFonts w:ascii="宋体" w:hAnsi="宋体" w:eastAsia="宋体" w:cs="宋体"/>
                <w:b w:val="0"/>
                <w:i w:val="0"/>
                <w:color w:val="000000"/>
                <w:sz w:val="25"/>
              </w:rPr>
              <w:t>2</w:t>
            </w:r>
          </w:p>
        </w:tc>
        <w:tc>
          <w:tcPr>
            <w:tcW w:w="2658" w:type="dxa"/>
            <w:vAlign w:val="center"/>
          </w:tcPr>
          <w:p w14:paraId="7F988646">
            <w:pPr>
              <w:jc w:val="center"/>
            </w:pPr>
            <w:r>
              <w:rPr>
                <w:rFonts w:ascii="宋体" w:hAnsi="宋体" w:eastAsia="宋体" w:cs="宋体"/>
                <w:b w:val="0"/>
                <w:i w:val="0"/>
                <w:color w:val="000000"/>
                <w:sz w:val="25"/>
              </w:rPr>
              <w:t>3</w:t>
            </w:r>
          </w:p>
        </w:tc>
      </w:tr>
      <w:tr w14:paraId="7ED9A3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5900" w:type="dxa"/>
            <w:gridSpan w:val="2"/>
            <w:vAlign w:val="center"/>
          </w:tcPr>
          <w:p w14:paraId="72C362BC">
            <w:pPr>
              <w:jc w:val="center"/>
            </w:pPr>
            <w:r>
              <w:rPr>
                <w:rFonts w:ascii="宋体" w:hAnsi="宋体" w:eastAsia="宋体" w:cs="宋体"/>
                <w:b w:val="0"/>
                <w:i w:val="0"/>
                <w:color w:val="000000"/>
                <w:sz w:val="25"/>
              </w:rPr>
              <w:t>合计</w:t>
            </w:r>
          </w:p>
        </w:tc>
        <w:tc>
          <w:tcPr>
            <w:tcW w:w="2700" w:type="dxa"/>
            <w:vAlign w:val="center"/>
          </w:tcPr>
          <w:p w14:paraId="35F6A3EB">
            <w:pPr>
              <w:jc w:val="right"/>
            </w:pPr>
            <w:r>
              <w:rPr>
                <w:rFonts w:ascii="宋体" w:hAnsi="宋体" w:eastAsia="宋体" w:cs="宋体"/>
                <w:b/>
                <w:i w:val="0"/>
                <w:color w:val="000000"/>
                <w:sz w:val="25"/>
              </w:rPr>
              <w:t>196.06</w:t>
            </w:r>
          </w:p>
        </w:tc>
        <w:tc>
          <w:tcPr>
            <w:tcW w:w="2700" w:type="dxa"/>
            <w:vAlign w:val="center"/>
          </w:tcPr>
          <w:p w14:paraId="08E5B7F3">
            <w:pPr>
              <w:jc w:val="right"/>
            </w:pPr>
            <w:r>
              <w:rPr>
                <w:rFonts w:ascii="宋体" w:hAnsi="宋体" w:eastAsia="宋体" w:cs="宋体"/>
                <w:b/>
                <w:i w:val="0"/>
                <w:color w:val="000000"/>
                <w:sz w:val="25"/>
              </w:rPr>
              <w:t>158.40</w:t>
            </w:r>
          </w:p>
        </w:tc>
        <w:tc>
          <w:tcPr>
            <w:tcW w:w="2658" w:type="dxa"/>
            <w:vAlign w:val="center"/>
          </w:tcPr>
          <w:p w14:paraId="4013E708">
            <w:pPr>
              <w:jc w:val="right"/>
            </w:pPr>
            <w:r>
              <w:rPr>
                <w:rFonts w:ascii="宋体" w:hAnsi="宋体" w:eastAsia="宋体" w:cs="宋体"/>
                <w:b/>
                <w:i w:val="0"/>
                <w:color w:val="000000"/>
                <w:sz w:val="25"/>
              </w:rPr>
              <w:t>37.66</w:t>
            </w:r>
          </w:p>
        </w:tc>
      </w:tr>
      <w:tr w14:paraId="593A90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223E3898">
            <w:pPr>
              <w:jc w:val="left"/>
            </w:pPr>
            <w:r>
              <w:rPr>
                <w:rFonts w:ascii="宋体" w:hAnsi="宋体" w:eastAsia="宋体" w:cs="宋体"/>
                <w:b w:val="0"/>
                <w:i w:val="0"/>
                <w:color w:val="000000"/>
                <w:sz w:val="25"/>
              </w:rPr>
              <w:t>201</w:t>
            </w:r>
          </w:p>
        </w:tc>
        <w:tc>
          <w:tcPr>
            <w:tcW w:w="4700" w:type="dxa"/>
            <w:vAlign w:val="center"/>
          </w:tcPr>
          <w:p w14:paraId="5F5BC1D0">
            <w:pPr>
              <w:jc w:val="left"/>
            </w:pPr>
            <w:r>
              <w:rPr>
                <w:rFonts w:ascii="宋体" w:hAnsi="宋体" w:eastAsia="宋体" w:cs="宋体"/>
                <w:b w:val="0"/>
                <w:i w:val="0"/>
                <w:color w:val="000000"/>
                <w:sz w:val="25"/>
              </w:rPr>
              <w:t>一般公共服务支出</w:t>
            </w:r>
          </w:p>
        </w:tc>
        <w:tc>
          <w:tcPr>
            <w:tcW w:w="2700" w:type="dxa"/>
            <w:vAlign w:val="center"/>
          </w:tcPr>
          <w:p w14:paraId="42DA9873">
            <w:pPr>
              <w:jc w:val="right"/>
            </w:pPr>
            <w:r>
              <w:rPr>
                <w:rFonts w:ascii="宋体" w:hAnsi="宋体" w:eastAsia="宋体" w:cs="宋体"/>
                <w:b w:val="0"/>
                <w:i w:val="0"/>
                <w:color w:val="000000"/>
                <w:sz w:val="25"/>
              </w:rPr>
              <w:t>143.69</w:t>
            </w:r>
          </w:p>
        </w:tc>
        <w:tc>
          <w:tcPr>
            <w:tcW w:w="2700" w:type="dxa"/>
            <w:vAlign w:val="center"/>
          </w:tcPr>
          <w:p w14:paraId="38017402">
            <w:pPr>
              <w:jc w:val="right"/>
            </w:pPr>
            <w:r>
              <w:rPr>
                <w:rFonts w:ascii="宋体" w:hAnsi="宋体" w:eastAsia="宋体" w:cs="宋体"/>
                <w:b w:val="0"/>
                <w:i w:val="0"/>
                <w:color w:val="000000"/>
                <w:sz w:val="25"/>
              </w:rPr>
              <w:t>106.03</w:t>
            </w:r>
          </w:p>
        </w:tc>
        <w:tc>
          <w:tcPr>
            <w:tcW w:w="2658" w:type="dxa"/>
            <w:vAlign w:val="center"/>
          </w:tcPr>
          <w:p w14:paraId="20910C33">
            <w:pPr>
              <w:jc w:val="right"/>
            </w:pPr>
            <w:r>
              <w:rPr>
                <w:rFonts w:ascii="宋体" w:hAnsi="宋体" w:eastAsia="宋体" w:cs="宋体"/>
                <w:b w:val="0"/>
                <w:i w:val="0"/>
                <w:color w:val="000000"/>
                <w:sz w:val="25"/>
              </w:rPr>
              <w:t>37.66</w:t>
            </w:r>
          </w:p>
        </w:tc>
      </w:tr>
      <w:tr w14:paraId="26F3B8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701E3909">
            <w:pPr>
              <w:jc w:val="left"/>
            </w:pPr>
            <w:r>
              <w:rPr>
                <w:rFonts w:ascii="宋体" w:hAnsi="宋体" w:eastAsia="宋体" w:cs="宋体"/>
                <w:b w:val="0"/>
                <w:i w:val="0"/>
                <w:color w:val="000000"/>
                <w:sz w:val="25"/>
              </w:rPr>
              <w:t>20129</w:t>
            </w:r>
          </w:p>
        </w:tc>
        <w:tc>
          <w:tcPr>
            <w:tcW w:w="4700" w:type="dxa"/>
            <w:vAlign w:val="center"/>
          </w:tcPr>
          <w:p w14:paraId="52BA5B7C">
            <w:pPr>
              <w:jc w:val="left"/>
            </w:pPr>
            <w:r>
              <w:rPr>
                <w:rFonts w:ascii="宋体" w:hAnsi="宋体" w:eastAsia="宋体" w:cs="宋体"/>
                <w:b w:val="0"/>
                <w:i w:val="0"/>
                <w:color w:val="000000"/>
                <w:sz w:val="25"/>
              </w:rPr>
              <w:t>群众团体事务</w:t>
            </w:r>
          </w:p>
        </w:tc>
        <w:tc>
          <w:tcPr>
            <w:tcW w:w="2700" w:type="dxa"/>
            <w:vAlign w:val="center"/>
          </w:tcPr>
          <w:p w14:paraId="57BE3FE4">
            <w:pPr>
              <w:jc w:val="right"/>
            </w:pPr>
            <w:r>
              <w:rPr>
                <w:rFonts w:ascii="宋体" w:hAnsi="宋体" w:eastAsia="宋体" w:cs="宋体"/>
                <w:b w:val="0"/>
                <w:i w:val="0"/>
                <w:color w:val="000000"/>
                <w:sz w:val="25"/>
              </w:rPr>
              <w:t>143.69</w:t>
            </w:r>
          </w:p>
        </w:tc>
        <w:tc>
          <w:tcPr>
            <w:tcW w:w="2700" w:type="dxa"/>
            <w:vAlign w:val="center"/>
          </w:tcPr>
          <w:p w14:paraId="36406449">
            <w:pPr>
              <w:jc w:val="right"/>
            </w:pPr>
            <w:r>
              <w:rPr>
                <w:rFonts w:ascii="宋体" w:hAnsi="宋体" w:eastAsia="宋体" w:cs="宋体"/>
                <w:b w:val="0"/>
                <w:i w:val="0"/>
                <w:color w:val="000000"/>
                <w:sz w:val="25"/>
              </w:rPr>
              <w:t>106.03</w:t>
            </w:r>
          </w:p>
        </w:tc>
        <w:tc>
          <w:tcPr>
            <w:tcW w:w="2658" w:type="dxa"/>
            <w:vAlign w:val="center"/>
          </w:tcPr>
          <w:p w14:paraId="28F23B5C">
            <w:pPr>
              <w:jc w:val="right"/>
            </w:pPr>
            <w:r>
              <w:rPr>
                <w:rFonts w:ascii="宋体" w:hAnsi="宋体" w:eastAsia="宋体" w:cs="宋体"/>
                <w:b w:val="0"/>
                <w:i w:val="0"/>
                <w:color w:val="000000"/>
                <w:sz w:val="25"/>
              </w:rPr>
              <w:t>37.66</w:t>
            </w:r>
          </w:p>
        </w:tc>
      </w:tr>
      <w:tr w14:paraId="124CA7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397AB784">
            <w:pPr>
              <w:jc w:val="left"/>
            </w:pPr>
            <w:r>
              <w:rPr>
                <w:rFonts w:ascii="宋体" w:hAnsi="宋体" w:eastAsia="宋体" w:cs="宋体"/>
                <w:b w:val="0"/>
                <w:i w:val="0"/>
                <w:color w:val="000000"/>
                <w:sz w:val="25"/>
              </w:rPr>
              <w:t>2012901</w:t>
            </w:r>
          </w:p>
        </w:tc>
        <w:tc>
          <w:tcPr>
            <w:tcW w:w="4700" w:type="dxa"/>
            <w:vAlign w:val="center"/>
          </w:tcPr>
          <w:p w14:paraId="396BB1F7">
            <w:pPr>
              <w:jc w:val="left"/>
            </w:pPr>
            <w:r>
              <w:rPr>
                <w:rFonts w:ascii="宋体" w:hAnsi="宋体" w:eastAsia="宋体" w:cs="宋体"/>
                <w:b w:val="0"/>
                <w:i w:val="0"/>
                <w:color w:val="000000"/>
                <w:sz w:val="25"/>
              </w:rPr>
              <w:t>行政运行</w:t>
            </w:r>
          </w:p>
        </w:tc>
        <w:tc>
          <w:tcPr>
            <w:tcW w:w="2700" w:type="dxa"/>
            <w:vAlign w:val="center"/>
          </w:tcPr>
          <w:p w14:paraId="5949ED84">
            <w:pPr>
              <w:jc w:val="right"/>
            </w:pPr>
            <w:r>
              <w:rPr>
                <w:rFonts w:ascii="宋体" w:hAnsi="宋体" w:eastAsia="宋体" w:cs="宋体"/>
                <w:b w:val="0"/>
                <w:i w:val="0"/>
                <w:color w:val="000000"/>
                <w:sz w:val="25"/>
              </w:rPr>
              <w:t>106.03</w:t>
            </w:r>
          </w:p>
        </w:tc>
        <w:tc>
          <w:tcPr>
            <w:tcW w:w="2700" w:type="dxa"/>
            <w:vAlign w:val="center"/>
          </w:tcPr>
          <w:p w14:paraId="71FACE40">
            <w:pPr>
              <w:jc w:val="right"/>
            </w:pPr>
            <w:r>
              <w:rPr>
                <w:rFonts w:ascii="宋体" w:hAnsi="宋体" w:eastAsia="宋体" w:cs="宋体"/>
                <w:b w:val="0"/>
                <w:i w:val="0"/>
                <w:color w:val="000000"/>
                <w:sz w:val="25"/>
              </w:rPr>
              <w:t>106.03</w:t>
            </w:r>
          </w:p>
        </w:tc>
        <w:tc>
          <w:tcPr>
            <w:tcW w:w="2658" w:type="dxa"/>
            <w:vAlign w:val="center"/>
          </w:tcPr>
          <w:p w14:paraId="4CC0348A">
            <w:pPr>
              <w:jc w:val="right"/>
            </w:pPr>
            <w:r>
              <w:rPr>
                <w:rFonts w:ascii="宋体" w:hAnsi="宋体" w:eastAsia="宋体" w:cs="宋体"/>
                <w:b w:val="0"/>
                <w:i w:val="0"/>
                <w:color w:val="000000"/>
                <w:sz w:val="25"/>
              </w:rPr>
              <w:t>0.00</w:t>
            </w:r>
          </w:p>
        </w:tc>
      </w:tr>
      <w:tr w14:paraId="50AE54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695EB11E">
            <w:pPr>
              <w:jc w:val="left"/>
            </w:pPr>
            <w:r>
              <w:rPr>
                <w:rFonts w:ascii="宋体" w:hAnsi="宋体" w:eastAsia="宋体" w:cs="宋体"/>
                <w:b w:val="0"/>
                <w:i w:val="0"/>
                <w:color w:val="000000"/>
                <w:sz w:val="25"/>
              </w:rPr>
              <w:t>2012902</w:t>
            </w:r>
          </w:p>
        </w:tc>
        <w:tc>
          <w:tcPr>
            <w:tcW w:w="4700" w:type="dxa"/>
            <w:vAlign w:val="center"/>
          </w:tcPr>
          <w:p w14:paraId="6F9B1F4F">
            <w:pPr>
              <w:jc w:val="left"/>
            </w:pPr>
            <w:r>
              <w:rPr>
                <w:rFonts w:ascii="宋体" w:hAnsi="宋体" w:eastAsia="宋体" w:cs="宋体"/>
                <w:b w:val="0"/>
                <w:i w:val="0"/>
                <w:color w:val="000000"/>
                <w:sz w:val="25"/>
              </w:rPr>
              <w:t>一般行政管理事务</w:t>
            </w:r>
          </w:p>
        </w:tc>
        <w:tc>
          <w:tcPr>
            <w:tcW w:w="2700" w:type="dxa"/>
            <w:vAlign w:val="center"/>
          </w:tcPr>
          <w:p w14:paraId="14C09C8C">
            <w:pPr>
              <w:jc w:val="right"/>
            </w:pPr>
            <w:r>
              <w:rPr>
                <w:rFonts w:ascii="宋体" w:hAnsi="宋体" w:eastAsia="宋体" w:cs="宋体"/>
                <w:b w:val="0"/>
                <w:i w:val="0"/>
                <w:color w:val="000000"/>
                <w:sz w:val="25"/>
              </w:rPr>
              <w:t>37.66</w:t>
            </w:r>
          </w:p>
        </w:tc>
        <w:tc>
          <w:tcPr>
            <w:tcW w:w="2700" w:type="dxa"/>
            <w:vAlign w:val="center"/>
          </w:tcPr>
          <w:p w14:paraId="1B1EB2A6">
            <w:pPr>
              <w:jc w:val="right"/>
            </w:pPr>
            <w:r>
              <w:rPr>
                <w:rFonts w:ascii="宋体" w:hAnsi="宋体" w:eastAsia="宋体" w:cs="宋体"/>
                <w:b w:val="0"/>
                <w:i w:val="0"/>
                <w:color w:val="000000"/>
                <w:sz w:val="25"/>
              </w:rPr>
              <w:t>0.00</w:t>
            </w:r>
          </w:p>
        </w:tc>
        <w:tc>
          <w:tcPr>
            <w:tcW w:w="2658" w:type="dxa"/>
            <w:vAlign w:val="center"/>
          </w:tcPr>
          <w:p w14:paraId="27470BDE">
            <w:pPr>
              <w:jc w:val="right"/>
            </w:pPr>
            <w:r>
              <w:rPr>
                <w:rFonts w:ascii="宋体" w:hAnsi="宋体" w:eastAsia="宋体" w:cs="宋体"/>
                <w:b w:val="0"/>
                <w:i w:val="0"/>
                <w:color w:val="000000"/>
                <w:sz w:val="25"/>
              </w:rPr>
              <w:t>37.66</w:t>
            </w:r>
          </w:p>
        </w:tc>
      </w:tr>
      <w:tr w14:paraId="382387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527AEAB6">
            <w:pPr>
              <w:jc w:val="left"/>
            </w:pPr>
            <w:r>
              <w:rPr>
                <w:rFonts w:ascii="宋体" w:hAnsi="宋体" w:eastAsia="宋体" w:cs="宋体"/>
                <w:b w:val="0"/>
                <w:i w:val="0"/>
                <w:color w:val="000000"/>
                <w:sz w:val="25"/>
              </w:rPr>
              <w:t>208</w:t>
            </w:r>
          </w:p>
        </w:tc>
        <w:tc>
          <w:tcPr>
            <w:tcW w:w="4700" w:type="dxa"/>
            <w:vAlign w:val="center"/>
          </w:tcPr>
          <w:p w14:paraId="54794B29">
            <w:pPr>
              <w:jc w:val="left"/>
            </w:pPr>
            <w:r>
              <w:rPr>
                <w:rFonts w:ascii="宋体" w:hAnsi="宋体" w:eastAsia="宋体" w:cs="宋体"/>
                <w:b w:val="0"/>
                <w:i w:val="0"/>
                <w:color w:val="000000"/>
                <w:sz w:val="25"/>
              </w:rPr>
              <w:t>社会保障和就业支出</w:t>
            </w:r>
          </w:p>
        </w:tc>
        <w:tc>
          <w:tcPr>
            <w:tcW w:w="2700" w:type="dxa"/>
            <w:vAlign w:val="center"/>
          </w:tcPr>
          <w:p w14:paraId="0016FB5E">
            <w:pPr>
              <w:jc w:val="right"/>
            </w:pPr>
            <w:r>
              <w:rPr>
                <w:rFonts w:ascii="宋体" w:hAnsi="宋体" w:eastAsia="宋体" w:cs="宋体"/>
                <w:b w:val="0"/>
                <w:i w:val="0"/>
                <w:color w:val="000000"/>
                <w:sz w:val="25"/>
              </w:rPr>
              <w:t>45.61</w:t>
            </w:r>
          </w:p>
        </w:tc>
        <w:tc>
          <w:tcPr>
            <w:tcW w:w="2700" w:type="dxa"/>
            <w:vAlign w:val="center"/>
          </w:tcPr>
          <w:p w14:paraId="01C3C897">
            <w:pPr>
              <w:jc w:val="right"/>
            </w:pPr>
            <w:r>
              <w:rPr>
                <w:rFonts w:ascii="宋体" w:hAnsi="宋体" w:eastAsia="宋体" w:cs="宋体"/>
                <w:b w:val="0"/>
                <w:i w:val="0"/>
                <w:color w:val="000000"/>
                <w:sz w:val="25"/>
              </w:rPr>
              <w:t>45.61</w:t>
            </w:r>
          </w:p>
        </w:tc>
        <w:tc>
          <w:tcPr>
            <w:tcW w:w="2658" w:type="dxa"/>
            <w:vAlign w:val="center"/>
          </w:tcPr>
          <w:p w14:paraId="2234F685">
            <w:pPr>
              <w:jc w:val="right"/>
            </w:pPr>
            <w:r>
              <w:rPr>
                <w:rFonts w:ascii="宋体" w:hAnsi="宋体" w:eastAsia="宋体" w:cs="宋体"/>
                <w:b w:val="0"/>
                <w:i w:val="0"/>
                <w:color w:val="000000"/>
                <w:sz w:val="25"/>
              </w:rPr>
              <w:t>0.00</w:t>
            </w:r>
          </w:p>
        </w:tc>
      </w:tr>
      <w:tr w14:paraId="39BADB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0E08C8ED">
            <w:pPr>
              <w:jc w:val="left"/>
            </w:pPr>
            <w:r>
              <w:rPr>
                <w:rFonts w:ascii="宋体" w:hAnsi="宋体" w:eastAsia="宋体" w:cs="宋体"/>
                <w:b w:val="0"/>
                <w:i w:val="0"/>
                <w:color w:val="000000"/>
                <w:sz w:val="25"/>
              </w:rPr>
              <w:t>20805</w:t>
            </w:r>
          </w:p>
        </w:tc>
        <w:tc>
          <w:tcPr>
            <w:tcW w:w="4700" w:type="dxa"/>
            <w:vAlign w:val="center"/>
          </w:tcPr>
          <w:p w14:paraId="33396ED5">
            <w:pPr>
              <w:jc w:val="left"/>
            </w:pPr>
            <w:r>
              <w:rPr>
                <w:rFonts w:ascii="宋体" w:hAnsi="宋体" w:eastAsia="宋体" w:cs="宋体"/>
                <w:b w:val="0"/>
                <w:i w:val="0"/>
                <w:color w:val="000000"/>
                <w:sz w:val="25"/>
              </w:rPr>
              <w:t>行政事业单位养老支出</w:t>
            </w:r>
          </w:p>
        </w:tc>
        <w:tc>
          <w:tcPr>
            <w:tcW w:w="2700" w:type="dxa"/>
            <w:vAlign w:val="center"/>
          </w:tcPr>
          <w:p w14:paraId="6113C357">
            <w:pPr>
              <w:jc w:val="right"/>
            </w:pPr>
            <w:r>
              <w:rPr>
                <w:rFonts w:ascii="宋体" w:hAnsi="宋体" w:eastAsia="宋体" w:cs="宋体"/>
                <w:b w:val="0"/>
                <w:i w:val="0"/>
                <w:color w:val="000000"/>
                <w:sz w:val="25"/>
              </w:rPr>
              <w:t>45.61</w:t>
            </w:r>
          </w:p>
        </w:tc>
        <w:tc>
          <w:tcPr>
            <w:tcW w:w="2700" w:type="dxa"/>
            <w:vAlign w:val="center"/>
          </w:tcPr>
          <w:p w14:paraId="32FAAD8B">
            <w:pPr>
              <w:jc w:val="right"/>
            </w:pPr>
            <w:r>
              <w:rPr>
                <w:rFonts w:ascii="宋体" w:hAnsi="宋体" w:eastAsia="宋体" w:cs="宋体"/>
                <w:b w:val="0"/>
                <w:i w:val="0"/>
                <w:color w:val="000000"/>
                <w:sz w:val="25"/>
              </w:rPr>
              <w:t>45.61</w:t>
            </w:r>
          </w:p>
        </w:tc>
        <w:tc>
          <w:tcPr>
            <w:tcW w:w="2658" w:type="dxa"/>
            <w:vAlign w:val="center"/>
          </w:tcPr>
          <w:p w14:paraId="02C1436D">
            <w:pPr>
              <w:jc w:val="right"/>
            </w:pPr>
            <w:r>
              <w:rPr>
                <w:rFonts w:ascii="宋体" w:hAnsi="宋体" w:eastAsia="宋体" w:cs="宋体"/>
                <w:b w:val="0"/>
                <w:i w:val="0"/>
                <w:color w:val="000000"/>
                <w:sz w:val="25"/>
              </w:rPr>
              <w:t>0.00</w:t>
            </w:r>
          </w:p>
        </w:tc>
      </w:tr>
      <w:tr w14:paraId="0985CC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01DE40FD">
            <w:pPr>
              <w:jc w:val="left"/>
            </w:pPr>
            <w:r>
              <w:rPr>
                <w:rFonts w:ascii="宋体" w:hAnsi="宋体" w:eastAsia="宋体" w:cs="宋体"/>
                <w:b w:val="0"/>
                <w:i w:val="0"/>
                <w:color w:val="000000"/>
                <w:sz w:val="25"/>
              </w:rPr>
              <w:t>2080501</w:t>
            </w:r>
          </w:p>
        </w:tc>
        <w:tc>
          <w:tcPr>
            <w:tcW w:w="4700" w:type="dxa"/>
            <w:vAlign w:val="center"/>
          </w:tcPr>
          <w:p w14:paraId="68FE3575">
            <w:pPr>
              <w:jc w:val="left"/>
            </w:pPr>
            <w:r>
              <w:rPr>
                <w:rFonts w:ascii="宋体" w:hAnsi="宋体" w:eastAsia="宋体" w:cs="宋体"/>
                <w:b w:val="0"/>
                <w:i w:val="0"/>
                <w:color w:val="000000"/>
                <w:sz w:val="25"/>
              </w:rPr>
              <w:t>行政单位离退休</w:t>
            </w:r>
          </w:p>
        </w:tc>
        <w:tc>
          <w:tcPr>
            <w:tcW w:w="2700" w:type="dxa"/>
            <w:vAlign w:val="center"/>
          </w:tcPr>
          <w:p w14:paraId="1C608A39">
            <w:pPr>
              <w:jc w:val="right"/>
            </w:pPr>
            <w:r>
              <w:rPr>
                <w:rFonts w:ascii="宋体" w:hAnsi="宋体" w:eastAsia="宋体" w:cs="宋体"/>
                <w:b w:val="0"/>
                <w:i w:val="0"/>
                <w:color w:val="000000"/>
                <w:sz w:val="25"/>
              </w:rPr>
              <w:t>16.86</w:t>
            </w:r>
          </w:p>
        </w:tc>
        <w:tc>
          <w:tcPr>
            <w:tcW w:w="2700" w:type="dxa"/>
            <w:vAlign w:val="center"/>
          </w:tcPr>
          <w:p w14:paraId="2C19D6DD">
            <w:pPr>
              <w:jc w:val="right"/>
            </w:pPr>
            <w:r>
              <w:rPr>
                <w:rFonts w:ascii="宋体" w:hAnsi="宋体" w:eastAsia="宋体" w:cs="宋体"/>
                <w:b w:val="0"/>
                <w:i w:val="0"/>
                <w:color w:val="000000"/>
                <w:sz w:val="25"/>
              </w:rPr>
              <w:t>16.86</w:t>
            </w:r>
          </w:p>
        </w:tc>
        <w:tc>
          <w:tcPr>
            <w:tcW w:w="2658" w:type="dxa"/>
            <w:vAlign w:val="center"/>
          </w:tcPr>
          <w:p w14:paraId="306BAB51">
            <w:pPr>
              <w:jc w:val="right"/>
            </w:pPr>
            <w:r>
              <w:rPr>
                <w:rFonts w:ascii="宋体" w:hAnsi="宋体" w:eastAsia="宋体" w:cs="宋体"/>
                <w:b w:val="0"/>
                <w:i w:val="0"/>
                <w:color w:val="000000"/>
                <w:sz w:val="25"/>
              </w:rPr>
              <w:t>0.00</w:t>
            </w:r>
          </w:p>
        </w:tc>
      </w:tr>
      <w:tr w14:paraId="103A19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04BD92F4">
            <w:pPr>
              <w:jc w:val="left"/>
            </w:pPr>
            <w:r>
              <w:rPr>
                <w:rFonts w:ascii="宋体" w:hAnsi="宋体" w:eastAsia="宋体" w:cs="宋体"/>
                <w:b w:val="0"/>
                <w:i w:val="0"/>
                <w:color w:val="000000"/>
                <w:sz w:val="25"/>
              </w:rPr>
              <w:t>2080505</w:t>
            </w:r>
          </w:p>
        </w:tc>
        <w:tc>
          <w:tcPr>
            <w:tcW w:w="4700" w:type="dxa"/>
            <w:vAlign w:val="center"/>
          </w:tcPr>
          <w:p w14:paraId="383BD33E">
            <w:pPr>
              <w:jc w:val="left"/>
            </w:pPr>
            <w:r>
              <w:rPr>
                <w:rFonts w:ascii="宋体" w:hAnsi="宋体" w:eastAsia="宋体" w:cs="宋体"/>
                <w:b w:val="0"/>
                <w:i w:val="0"/>
                <w:color w:val="000000"/>
                <w:sz w:val="25"/>
              </w:rPr>
              <w:t>机关事业单位基本养老保险缴费支出</w:t>
            </w:r>
          </w:p>
        </w:tc>
        <w:tc>
          <w:tcPr>
            <w:tcW w:w="2700" w:type="dxa"/>
            <w:vAlign w:val="center"/>
          </w:tcPr>
          <w:p w14:paraId="740A631C">
            <w:pPr>
              <w:jc w:val="right"/>
            </w:pPr>
            <w:r>
              <w:rPr>
                <w:rFonts w:ascii="宋体" w:hAnsi="宋体" w:eastAsia="宋体" w:cs="宋体"/>
                <w:b w:val="0"/>
                <w:i w:val="0"/>
                <w:color w:val="000000"/>
                <w:sz w:val="25"/>
              </w:rPr>
              <w:t>10.70</w:t>
            </w:r>
          </w:p>
        </w:tc>
        <w:tc>
          <w:tcPr>
            <w:tcW w:w="2700" w:type="dxa"/>
            <w:vAlign w:val="center"/>
          </w:tcPr>
          <w:p w14:paraId="18C6C7B3">
            <w:pPr>
              <w:jc w:val="right"/>
            </w:pPr>
            <w:r>
              <w:rPr>
                <w:rFonts w:ascii="宋体" w:hAnsi="宋体" w:eastAsia="宋体" w:cs="宋体"/>
                <w:b w:val="0"/>
                <w:i w:val="0"/>
                <w:color w:val="000000"/>
                <w:sz w:val="25"/>
              </w:rPr>
              <w:t>10.70</w:t>
            </w:r>
          </w:p>
        </w:tc>
        <w:tc>
          <w:tcPr>
            <w:tcW w:w="2658" w:type="dxa"/>
            <w:vAlign w:val="center"/>
          </w:tcPr>
          <w:p w14:paraId="4171DD37">
            <w:pPr>
              <w:jc w:val="right"/>
            </w:pPr>
            <w:r>
              <w:rPr>
                <w:rFonts w:ascii="宋体" w:hAnsi="宋体" w:eastAsia="宋体" w:cs="宋体"/>
                <w:b w:val="0"/>
                <w:i w:val="0"/>
                <w:color w:val="000000"/>
                <w:sz w:val="25"/>
              </w:rPr>
              <w:t>0.00</w:t>
            </w:r>
          </w:p>
        </w:tc>
      </w:tr>
      <w:tr w14:paraId="053175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3523E33F">
            <w:pPr>
              <w:jc w:val="left"/>
            </w:pPr>
            <w:r>
              <w:rPr>
                <w:rFonts w:ascii="宋体" w:hAnsi="宋体" w:eastAsia="宋体" w:cs="宋体"/>
                <w:b w:val="0"/>
                <w:i w:val="0"/>
                <w:color w:val="000000"/>
                <w:sz w:val="25"/>
              </w:rPr>
              <w:t>2080506</w:t>
            </w:r>
          </w:p>
        </w:tc>
        <w:tc>
          <w:tcPr>
            <w:tcW w:w="4700" w:type="dxa"/>
            <w:vAlign w:val="center"/>
          </w:tcPr>
          <w:p w14:paraId="0ED2F34B">
            <w:pPr>
              <w:jc w:val="left"/>
            </w:pPr>
            <w:r>
              <w:rPr>
                <w:rFonts w:ascii="宋体" w:hAnsi="宋体" w:eastAsia="宋体" w:cs="宋体"/>
                <w:b w:val="0"/>
                <w:i w:val="0"/>
                <w:color w:val="000000"/>
                <w:sz w:val="25"/>
              </w:rPr>
              <w:t>机关事业单位职业年金缴费支出</w:t>
            </w:r>
          </w:p>
        </w:tc>
        <w:tc>
          <w:tcPr>
            <w:tcW w:w="2700" w:type="dxa"/>
            <w:vAlign w:val="center"/>
          </w:tcPr>
          <w:p w14:paraId="28C90D2F">
            <w:pPr>
              <w:jc w:val="right"/>
            </w:pPr>
            <w:r>
              <w:rPr>
                <w:rFonts w:ascii="宋体" w:hAnsi="宋体" w:eastAsia="宋体" w:cs="宋体"/>
                <w:b w:val="0"/>
                <w:i w:val="0"/>
                <w:color w:val="000000"/>
                <w:sz w:val="25"/>
              </w:rPr>
              <w:t>18.05</w:t>
            </w:r>
          </w:p>
        </w:tc>
        <w:tc>
          <w:tcPr>
            <w:tcW w:w="2700" w:type="dxa"/>
            <w:vAlign w:val="center"/>
          </w:tcPr>
          <w:p w14:paraId="5ECA5544">
            <w:pPr>
              <w:jc w:val="right"/>
            </w:pPr>
            <w:r>
              <w:rPr>
                <w:rFonts w:ascii="宋体" w:hAnsi="宋体" w:eastAsia="宋体" w:cs="宋体"/>
                <w:b w:val="0"/>
                <w:i w:val="0"/>
                <w:color w:val="000000"/>
                <w:sz w:val="25"/>
              </w:rPr>
              <w:t>18.05</w:t>
            </w:r>
          </w:p>
        </w:tc>
        <w:tc>
          <w:tcPr>
            <w:tcW w:w="2658" w:type="dxa"/>
            <w:vAlign w:val="center"/>
          </w:tcPr>
          <w:p w14:paraId="43FB9886">
            <w:pPr>
              <w:jc w:val="right"/>
            </w:pPr>
            <w:r>
              <w:rPr>
                <w:rFonts w:ascii="宋体" w:hAnsi="宋体" w:eastAsia="宋体" w:cs="宋体"/>
                <w:b w:val="0"/>
                <w:i w:val="0"/>
                <w:color w:val="000000"/>
                <w:sz w:val="25"/>
              </w:rPr>
              <w:t>0.00</w:t>
            </w:r>
          </w:p>
        </w:tc>
      </w:tr>
      <w:tr w14:paraId="7D01F5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74DA290C">
            <w:pPr>
              <w:jc w:val="left"/>
            </w:pPr>
            <w:r>
              <w:rPr>
                <w:rFonts w:ascii="宋体" w:hAnsi="宋体" w:eastAsia="宋体" w:cs="宋体"/>
                <w:b w:val="0"/>
                <w:i w:val="0"/>
                <w:color w:val="000000"/>
                <w:sz w:val="25"/>
              </w:rPr>
              <w:t>210</w:t>
            </w:r>
          </w:p>
        </w:tc>
        <w:tc>
          <w:tcPr>
            <w:tcW w:w="4700" w:type="dxa"/>
            <w:vAlign w:val="center"/>
          </w:tcPr>
          <w:p w14:paraId="26D86FF5">
            <w:pPr>
              <w:jc w:val="left"/>
            </w:pPr>
            <w:r>
              <w:rPr>
                <w:rFonts w:ascii="宋体" w:hAnsi="宋体" w:eastAsia="宋体" w:cs="宋体"/>
                <w:b w:val="0"/>
                <w:i w:val="0"/>
                <w:color w:val="000000"/>
                <w:sz w:val="25"/>
              </w:rPr>
              <w:t>卫生健康支出</w:t>
            </w:r>
          </w:p>
        </w:tc>
        <w:tc>
          <w:tcPr>
            <w:tcW w:w="2700" w:type="dxa"/>
            <w:vAlign w:val="center"/>
          </w:tcPr>
          <w:p w14:paraId="48505F28">
            <w:pPr>
              <w:jc w:val="right"/>
            </w:pPr>
            <w:r>
              <w:rPr>
                <w:rFonts w:ascii="宋体" w:hAnsi="宋体" w:eastAsia="宋体" w:cs="宋体"/>
                <w:b w:val="0"/>
                <w:i w:val="0"/>
                <w:color w:val="000000"/>
                <w:sz w:val="25"/>
              </w:rPr>
              <w:t>6.76</w:t>
            </w:r>
          </w:p>
        </w:tc>
        <w:tc>
          <w:tcPr>
            <w:tcW w:w="2700" w:type="dxa"/>
            <w:vAlign w:val="center"/>
          </w:tcPr>
          <w:p w14:paraId="4EAC800E">
            <w:pPr>
              <w:jc w:val="right"/>
            </w:pPr>
            <w:r>
              <w:rPr>
                <w:rFonts w:ascii="宋体" w:hAnsi="宋体" w:eastAsia="宋体" w:cs="宋体"/>
                <w:b w:val="0"/>
                <w:i w:val="0"/>
                <w:color w:val="000000"/>
                <w:sz w:val="25"/>
              </w:rPr>
              <w:t>6.76</w:t>
            </w:r>
          </w:p>
        </w:tc>
        <w:tc>
          <w:tcPr>
            <w:tcW w:w="2658" w:type="dxa"/>
            <w:vAlign w:val="center"/>
          </w:tcPr>
          <w:p w14:paraId="5BF9322B">
            <w:pPr>
              <w:jc w:val="right"/>
            </w:pPr>
            <w:r>
              <w:rPr>
                <w:rFonts w:ascii="宋体" w:hAnsi="宋体" w:eastAsia="宋体" w:cs="宋体"/>
                <w:b w:val="0"/>
                <w:i w:val="0"/>
                <w:color w:val="000000"/>
                <w:sz w:val="25"/>
              </w:rPr>
              <w:t>0.00</w:t>
            </w:r>
          </w:p>
        </w:tc>
      </w:tr>
      <w:tr w14:paraId="53C40C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7EE2998A">
            <w:pPr>
              <w:jc w:val="left"/>
            </w:pPr>
            <w:r>
              <w:rPr>
                <w:rFonts w:ascii="宋体" w:hAnsi="宋体" w:eastAsia="宋体" w:cs="宋体"/>
                <w:b w:val="0"/>
                <w:i w:val="0"/>
                <w:color w:val="000000"/>
                <w:sz w:val="25"/>
              </w:rPr>
              <w:t>21011</w:t>
            </w:r>
          </w:p>
        </w:tc>
        <w:tc>
          <w:tcPr>
            <w:tcW w:w="4700" w:type="dxa"/>
            <w:vAlign w:val="center"/>
          </w:tcPr>
          <w:p w14:paraId="0BC73C6C">
            <w:pPr>
              <w:jc w:val="left"/>
            </w:pPr>
            <w:r>
              <w:rPr>
                <w:rFonts w:ascii="宋体" w:hAnsi="宋体" w:eastAsia="宋体" w:cs="宋体"/>
                <w:b w:val="0"/>
                <w:i w:val="0"/>
                <w:color w:val="000000"/>
                <w:sz w:val="25"/>
              </w:rPr>
              <w:t>行政事业单位医疗</w:t>
            </w:r>
          </w:p>
        </w:tc>
        <w:tc>
          <w:tcPr>
            <w:tcW w:w="2700" w:type="dxa"/>
            <w:vAlign w:val="center"/>
          </w:tcPr>
          <w:p w14:paraId="74FAA461">
            <w:pPr>
              <w:jc w:val="right"/>
            </w:pPr>
            <w:r>
              <w:rPr>
                <w:rFonts w:ascii="宋体" w:hAnsi="宋体" w:eastAsia="宋体" w:cs="宋体"/>
                <w:b w:val="0"/>
                <w:i w:val="0"/>
                <w:color w:val="000000"/>
                <w:sz w:val="25"/>
              </w:rPr>
              <w:t>6.76</w:t>
            </w:r>
          </w:p>
        </w:tc>
        <w:tc>
          <w:tcPr>
            <w:tcW w:w="2700" w:type="dxa"/>
            <w:vAlign w:val="center"/>
          </w:tcPr>
          <w:p w14:paraId="083FC0BB">
            <w:pPr>
              <w:jc w:val="right"/>
            </w:pPr>
            <w:r>
              <w:rPr>
                <w:rFonts w:ascii="宋体" w:hAnsi="宋体" w:eastAsia="宋体" w:cs="宋体"/>
                <w:b w:val="0"/>
                <w:i w:val="0"/>
                <w:color w:val="000000"/>
                <w:sz w:val="25"/>
              </w:rPr>
              <w:t>6.76</w:t>
            </w:r>
          </w:p>
        </w:tc>
        <w:tc>
          <w:tcPr>
            <w:tcW w:w="2658" w:type="dxa"/>
            <w:vAlign w:val="center"/>
          </w:tcPr>
          <w:p w14:paraId="43FF8F0D">
            <w:pPr>
              <w:jc w:val="right"/>
            </w:pPr>
            <w:r>
              <w:rPr>
                <w:rFonts w:ascii="宋体" w:hAnsi="宋体" w:eastAsia="宋体" w:cs="宋体"/>
                <w:b w:val="0"/>
                <w:i w:val="0"/>
                <w:color w:val="000000"/>
                <w:sz w:val="25"/>
              </w:rPr>
              <w:t>0.00</w:t>
            </w:r>
          </w:p>
        </w:tc>
      </w:tr>
      <w:tr w14:paraId="21C30B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30253405">
            <w:pPr>
              <w:jc w:val="left"/>
            </w:pPr>
            <w:r>
              <w:rPr>
                <w:rFonts w:ascii="宋体" w:hAnsi="宋体" w:eastAsia="宋体" w:cs="宋体"/>
                <w:b w:val="0"/>
                <w:i w:val="0"/>
                <w:color w:val="000000"/>
                <w:sz w:val="25"/>
              </w:rPr>
              <w:t>2101101</w:t>
            </w:r>
          </w:p>
        </w:tc>
        <w:tc>
          <w:tcPr>
            <w:tcW w:w="4700" w:type="dxa"/>
            <w:vAlign w:val="center"/>
          </w:tcPr>
          <w:p w14:paraId="6DEE4618">
            <w:pPr>
              <w:jc w:val="left"/>
            </w:pPr>
            <w:r>
              <w:rPr>
                <w:rFonts w:ascii="宋体" w:hAnsi="宋体" w:eastAsia="宋体" w:cs="宋体"/>
                <w:b w:val="0"/>
                <w:i w:val="0"/>
                <w:color w:val="000000"/>
                <w:sz w:val="25"/>
              </w:rPr>
              <w:t>行政单位医疗</w:t>
            </w:r>
          </w:p>
        </w:tc>
        <w:tc>
          <w:tcPr>
            <w:tcW w:w="2700" w:type="dxa"/>
            <w:vAlign w:val="center"/>
          </w:tcPr>
          <w:p w14:paraId="66FE1D52">
            <w:pPr>
              <w:jc w:val="right"/>
            </w:pPr>
            <w:r>
              <w:rPr>
                <w:rFonts w:ascii="宋体" w:hAnsi="宋体" w:eastAsia="宋体" w:cs="宋体"/>
                <w:b w:val="0"/>
                <w:i w:val="0"/>
                <w:color w:val="000000"/>
                <w:sz w:val="25"/>
              </w:rPr>
              <w:t>6.49</w:t>
            </w:r>
          </w:p>
        </w:tc>
        <w:tc>
          <w:tcPr>
            <w:tcW w:w="2700" w:type="dxa"/>
            <w:vAlign w:val="center"/>
          </w:tcPr>
          <w:p w14:paraId="07F85341">
            <w:pPr>
              <w:jc w:val="right"/>
            </w:pPr>
            <w:r>
              <w:rPr>
                <w:rFonts w:ascii="宋体" w:hAnsi="宋体" w:eastAsia="宋体" w:cs="宋体"/>
                <w:b w:val="0"/>
                <w:i w:val="0"/>
                <w:color w:val="000000"/>
                <w:sz w:val="25"/>
              </w:rPr>
              <w:t>6.49</w:t>
            </w:r>
          </w:p>
        </w:tc>
        <w:tc>
          <w:tcPr>
            <w:tcW w:w="2658" w:type="dxa"/>
            <w:vAlign w:val="center"/>
          </w:tcPr>
          <w:p w14:paraId="54A38BDC">
            <w:pPr>
              <w:jc w:val="right"/>
            </w:pPr>
            <w:r>
              <w:rPr>
                <w:rFonts w:ascii="宋体" w:hAnsi="宋体" w:eastAsia="宋体" w:cs="宋体"/>
                <w:b w:val="0"/>
                <w:i w:val="0"/>
                <w:color w:val="000000"/>
                <w:sz w:val="25"/>
              </w:rPr>
              <w:t>0.00</w:t>
            </w:r>
          </w:p>
        </w:tc>
      </w:tr>
      <w:tr w14:paraId="2A5471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2FD641DF">
            <w:pPr>
              <w:jc w:val="left"/>
            </w:pPr>
            <w:r>
              <w:rPr>
                <w:rFonts w:ascii="宋体" w:hAnsi="宋体" w:eastAsia="宋体" w:cs="宋体"/>
                <w:b w:val="0"/>
                <w:i w:val="0"/>
                <w:color w:val="000000"/>
                <w:sz w:val="25"/>
              </w:rPr>
              <w:t>2101199</w:t>
            </w:r>
          </w:p>
        </w:tc>
        <w:tc>
          <w:tcPr>
            <w:tcW w:w="4700" w:type="dxa"/>
            <w:vAlign w:val="center"/>
          </w:tcPr>
          <w:p w14:paraId="1E13E2B3">
            <w:pPr>
              <w:jc w:val="left"/>
            </w:pPr>
            <w:r>
              <w:rPr>
                <w:rFonts w:ascii="宋体" w:hAnsi="宋体" w:eastAsia="宋体" w:cs="宋体"/>
                <w:b w:val="0"/>
                <w:i w:val="0"/>
                <w:color w:val="000000"/>
                <w:sz w:val="25"/>
              </w:rPr>
              <w:t>其他行政事业单位医疗支出</w:t>
            </w:r>
          </w:p>
        </w:tc>
        <w:tc>
          <w:tcPr>
            <w:tcW w:w="2700" w:type="dxa"/>
            <w:vAlign w:val="center"/>
          </w:tcPr>
          <w:p w14:paraId="49923F48">
            <w:pPr>
              <w:jc w:val="right"/>
            </w:pPr>
            <w:r>
              <w:rPr>
                <w:rFonts w:ascii="宋体" w:hAnsi="宋体" w:eastAsia="宋体" w:cs="宋体"/>
                <w:b w:val="0"/>
                <w:i w:val="0"/>
                <w:color w:val="000000"/>
                <w:sz w:val="25"/>
              </w:rPr>
              <w:t>0.27</w:t>
            </w:r>
          </w:p>
        </w:tc>
        <w:tc>
          <w:tcPr>
            <w:tcW w:w="2700" w:type="dxa"/>
            <w:vAlign w:val="center"/>
          </w:tcPr>
          <w:p w14:paraId="054CBA78">
            <w:pPr>
              <w:jc w:val="right"/>
            </w:pPr>
            <w:r>
              <w:rPr>
                <w:rFonts w:ascii="宋体" w:hAnsi="宋体" w:eastAsia="宋体" w:cs="宋体"/>
                <w:b w:val="0"/>
                <w:i w:val="0"/>
                <w:color w:val="000000"/>
                <w:sz w:val="25"/>
              </w:rPr>
              <w:t>0.27</w:t>
            </w:r>
          </w:p>
        </w:tc>
        <w:tc>
          <w:tcPr>
            <w:tcW w:w="2658" w:type="dxa"/>
            <w:vAlign w:val="center"/>
          </w:tcPr>
          <w:p w14:paraId="109F60A1">
            <w:pPr>
              <w:jc w:val="right"/>
            </w:pPr>
            <w:r>
              <w:rPr>
                <w:rFonts w:ascii="宋体" w:hAnsi="宋体" w:eastAsia="宋体" w:cs="宋体"/>
                <w:b w:val="0"/>
                <w:i w:val="0"/>
                <w:color w:val="000000"/>
                <w:sz w:val="25"/>
              </w:rPr>
              <w:t>0.00</w:t>
            </w:r>
          </w:p>
        </w:tc>
      </w:tr>
      <w:tr w14:paraId="43DDBE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3958"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234F221B">
            <w:pPr>
              <w:jc w:val="left"/>
            </w:pPr>
            <w:r>
              <w:rPr>
                <w:rFonts w:ascii="宋体" w:hAnsi="宋体" w:eastAsia="宋体" w:cs="宋体"/>
                <w:b w:val="0"/>
                <w:i w:val="0"/>
                <w:color w:val="000000"/>
                <w:sz w:val="25"/>
              </w:rPr>
              <w:t>注：本表反映部门本年度一般公共预算财政拨款支出情况。</w:t>
            </w:r>
          </w:p>
        </w:tc>
      </w:tr>
    </w:tbl>
    <w:p w14:paraId="05AF37DB">
      <w:pPr>
        <w:snapToGrid w:val="0"/>
        <w:spacing w:before="200" w:after="200" w:line="200" w:lineRule="auto"/>
      </w:pPr>
      <w:r>
        <w:rPr>
          <w:sz w:val="8"/>
        </w:rPr>
        <w:t xml:space="preserve"> </w:t>
      </w:r>
    </w:p>
    <w:bookmarkEnd w:id="5"/>
    <w:p w14:paraId="5C9F3F1E">
      <w:pPr>
        <w:rPr>
          <w:rFonts w:hint="eastAsia" w:eastAsia="宋体"/>
          <w:color w:val="auto"/>
          <w:highlight w:val="none"/>
          <w:lang w:eastAsia="zh-CN"/>
        </w:rPr>
        <w:sectPr>
          <w:pgSz w:w="16838" w:h="11906" w:orient="landscape"/>
          <w:pgMar w:top="1800" w:right="1440" w:bottom="1800" w:left="1440" w:header="851" w:footer="992" w:gutter="0"/>
          <w:cols w:space="720" w:num="1"/>
          <w:docGrid w:type="lines" w:linePitch="312" w:charSpace="0"/>
        </w:sectPr>
      </w:pPr>
    </w:p>
    <w:p w14:paraId="0FEDD8AF">
      <w:pPr>
        <w:jc w:val="center"/>
        <w:rPr>
          <w:rFonts w:ascii="宋体" w:hAnsi="宋体" w:cs="宋体"/>
          <w:b/>
          <w:color w:val="auto"/>
          <w:kern w:val="0"/>
          <w:sz w:val="32"/>
          <w:szCs w:val="32"/>
        </w:rPr>
      </w:pPr>
      <w:bookmarkStart w:id="6" w:name="PO_part2Table6"/>
      <w:r>
        <w:rPr>
          <w:rFonts w:hint="eastAsia" w:ascii="宋体" w:hAnsi="宋体" w:cs="宋体"/>
          <w:b/>
          <w:color w:val="auto"/>
          <w:kern w:val="0"/>
          <w:sz w:val="32"/>
          <w:szCs w:val="32"/>
        </w:rPr>
        <w:t>一般公共预算财政拨款基本支出决算明细表</w:t>
      </w:r>
    </w:p>
    <w:tbl>
      <w:tblPr>
        <w:tblStyle w:val="5"/>
        <w:tblW w:w="13958"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59D6FC9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14:paraId="1EEFF917">
            <w:pPr>
              <w:jc w:val="right"/>
            </w:pPr>
            <w:r>
              <w:rPr>
                <w:rFonts w:ascii="宋体" w:hAnsi="宋体" w:eastAsia="宋体" w:cs="宋体"/>
                <w:sz w:val="20"/>
              </w:rPr>
              <w:t>公开06表</w:t>
            </w:r>
          </w:p>
        </w:tc>
      </w:tr>
      <w:tr w14:paraId="1D32258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234E253E">
            <w:pPr>
              <w:jc w:val="left"/>
            </w:pPr>
            <w:r>
              <w:rPr>
                <w:rFonts w:ascii="宋体" w:hAnsi="宋体" w:eastAsia="宋体" w:cs="宋体"/>
                <w:sz w:val="20"/>
              </w:rPr>
              <w:t>单位：贵阳市花溪区妇女联合会</w:t>
            </w:r>
          </w:p>
        </w:tc>
        <w:tc>
          <w:tcPr>
            <w:tcW w:w="2000" w:type="dxa"/>
          </w:tcPr>
          <w:p w14:paraId="4BB88776">
            <w:pPr>
              <w:jc w:val="center"/>
            </w:pPr>
            <w:r>
              <w:rPr>
                <w:rFonts w:ascii="宋体" w:hAnsi="宋体" w:eastAsia="宋体" w:cs="宋体"/>
                <w:sz w:val="20"/>
              </w:rPr>
              <w:t>2023年度</w:t>
            </w:r>
          </w:p>
        </w:tc>
        <w:tc>
          <w:tcPr>
            <w:tcW w:w="5979" w:type="dxa"/>
          </w:tcPr>
          <w:p w14:paraId="15B3CB88">
            <w:pPr>
              <w:jc w:val="right"/>
            </w:pPr>
            <w:r>
              <w:rPr>
                <w:rFonts w:ascii="宋体" w:hAnsi="宋体" w:eastAsia="宋体" w:cs="宋体"/>
                <w:sz w:val="20"/>
              </w:rPr>
              <w:t>金额单位：万元</w:t>
            </w:r>
          </w:p>
        </w:tc>
      </w:tr>
    </w:tbl>
    <w:p w14:paraId="6AF7F0C7">
      <w:pPr>
        <w:snapToGrid w:val="0"/>
        <w:spacing w:before="0" w:after="0" w:line="0" w:lineRule="auto"/>
      </w:pPr>
      <w:r>
        <w:rPr>
          <w:sz w:val="8"/>
        </w:rPr>
        <w:t xml:space="preserve"> </w:t>
      </w:r>
    </w:p>
    <w:tbl>
      <w:tblPr>
        <w:tblStyle w:val="5"/>
        <w:tblW w:w="1395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14:paraId="34BF8D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4600" w:type="dxa"/>
            <w:gridSpan w:val="3"/>
            <w:vAlign w:val="center"/>
          </w:tcPr>
          <w:p w14:paraId="6E7FBEBB">
            <w:pPr>
              <w:jc w:val="center"/>
            </w:pPr>
            <w:r>
              <w:rPr>
                <w:rFonts w:ascii="宋体" w:hAnsi="宋体" w:eastAsia="宋体" w:cs="宋体"/>
                <w:b w:val="0"/>
                <w:i w:val="0"/>
                <w:color w:val="000000"/>
                <w:sz w:val="16"/>
              </w:rPr>
              <w:t>人员经费</w:t>
            </w:r>
          </w:p>
        </w:tc>
        <w:tc>
          <w:tcPr>
            <w:tcW w:w="9358" w:type="dxa"/>
            <w:gridSpan w:val="6"/>
            <w:vAlign w:val="center"/>
          </w:tcPr>
          <w:p w14:paraId="08A95237">
            <w:pPr>
              <w:jc w:val="center"/>
            </w:pPr>
            <w:r>
              <w:rPr>
                <w:rFonts w:ascii="宋体" w:hAnsi="宋体" w:eastAsia="宋体" w:cs="宋体"/>
                <w:b w:val="0"/>
                <w:i w:val="0"/>
                <w:color w:val="000000"/>
                <w:sz w:val="16"/>
              </w:rPr>
              <w:t>公用经费</w:t>
            </w:r>
          </w:p>
        </w:tc>
      </w:tr>
      <w:tr w14:paraId="08F422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14:paraId="7CBC41F9">
            <w:pPr>
              <w:jc w:val="center"/>
            </w:pPr>
            <w:r>
              <w:rPr>
                <w:rFonts w:ascii="宋体" w:hAnsi="宋体" w:eastAsia="宋体" w:cs="宋体"/>
                <w:b w:val="0"/>
                <w:i w:val="0"/>
                <w:color w:val="000000"/>
                <w:sz w:val="16"/>
              </w:rPr>
              <w:t>科目代码</w:t>
            </w:r>
          </w:p>
        </w:tc>
        <w:tc>
          <w:tcPr>
            <w:tcW w:w="2680" w:type="dxa"/>
            <w:vMerge w:val="restart"/>
            <w:vAlign w:val="center"/>
          </w:tcPr>
          <w:p w14:paraId="7DEFC57D">
            <w:pPr>
              <w:jc w:val="center"/>
            </w:pPr>
            <w:r>
              <w:rPr>
                <w:rFonts w:ascii="宋体" w:hAnsi="宋体" w:eastAsia="宋体" w:cs="宋体"/>
                <w:b w:val="0"/>
                <w:i w:val="0"/>
                <w:color w:val="000000"/>
                <w:sz w:val="16"/>
              </w:rPr>
              <w:t>科目名称</w:t>
            </w:r>
          </w:p>
        </w:tc>
        <w:tc>
          <w:tcPr>
            <w:tcW w:w="1360" w:type="dxa"/>
            <w:vMerge w:val="restart"/>
            <w:vAlign w:val="center"/>
          </w:tcPr>
          <w:p w14:paraId="4DE8B8EE">
            <w:pPr>
              <w:jc w:val="center"/>
            </w:pPr>
            <w:r>
              <w:rPr>
                <w:rFonts w:ascii="宋体" w:hAnsi="宋体" w:eastAsia="宋体" w:cs="宋体"/>
                <w:b w:val="0"/>
                <w:i w:val="0"/>
                <w:color w:val="000000"/>
                <w:sz w:val="16"/>
              </w:rPr>
              <w:t>决算数</w:t>
            </w:r>
          </w:p>
        </w:tc>
        <w:tc>
          <w:tcPr>
            <w:tcW w:w="560" w:type="dxa"/>
            <w:vMerge w:val="restart"/>
            <w:vAlign w:val="center"/>
          </w:tcPr>
          <w:p w14:paraId="1CDE9D46">
            <w:pPr>
              <w:jc w:val="center"/>
            </w:pPr>
            <w:r>
              <w:rPr>
                <w:rFonts w:ascii="宋体" w:hAnsi="宋体" w:eastAsia="宋体" w:cs="宋体"/>
                <w:b w:val="0"/>
                <w:i w:val="0"/>
                <w:color w:val="000000"/>
                <w:sz w:val="16"/>
              </w:rPr>
              <w:t>科目代码</w:t>
            </w:r>
          </w:p>
        </w:tc>
        <w:tc>
          <w:tcPr>
            <w:tcW w:w="2100" w:type="dxa"/>
            <w:vMerge w:val="restart"/>
            <w:vAlign w:val="center"/>
          </w:tcPr>
          <w:p w14:paraId="35A3E1B0">
            <w:pPr>
              <w:jc w:val="center"/>
            </w:pPr>
            <w:r>
              <w:rPr>
                <w:rFonts w:ascii="宋体" w:hAnsi="宋体" w:eastAsia="宋体" w:cs="宋体"/>
                <w:b w:val="0"/>
                <w:i w:val="0"/>
                <w:color w:val="000000"/>
                <w:sz w:val="16"/>
              </w:rPr>
              <w:t>科目名称</w:t>
            </w:r>
          </w:p>
        </w:tc>
        <w:tc>
          <w:tcPr>
            <w:tcW w:w="1360" w:type="dxa"/>
            <w:vMerge w:val="restart"/>
            <w:vAlign w:val="center"/>
          </w:tcPr>
          <w:p w14:paraId="30C126BA">
            <w:pPr>
              <w:jc w:val="center"/>
            </w:pPr>
            <w:r>
              <w:rPr>
                <w:rFonts w:ascii="宋体" w:hAnsi="宋体" w:eastAsia="宋体" w:cs="宋体"/>
                <w:b w:val="0"/>
                <w:i w:val="0"/>
                <w:color w:val="000000"/>
                <w:sz w:val="16"/>
              </w:rPr>
              <w:t>决算数</w:t>
            </w:r>
          </w:p>
        </w:tc>
        <w:tc>
          <w:tcPr>
            <w:tcW w:w="560" w:type="dxa"/>
            <w:vMerge w:val="restart"/>
            <w:vAlign w:val="center"/>
          </w:tcPr>
          <w:p w14:paraId="7A752846">
            <w:pPr>
              <w:jc w:val="center"/>
            </w:pPr>
            <w:r>
              <w:rPr>
                <w:rFonts w:ascii="宋体" w:hAnsi="宋体" w:eastAsia="宋体" w:cs="宋体"/>
                <w:b w:val="0"/>
                <w:i w:val="0"/>
                <w:color w:val="000000"/>
                <w:sz w:val="16"/>
              </w:rPr>
              <w:t>科目代码</w:t>
            </w:r>
          </w:p>
        </w:tc>
        <w:tc>
          <w:tcPr>
            <w:tcW w:w="3420" w:type="dxa"/>
            <w:vMerge w:val="restart"/>
            <w:vAlign w:val="center"/>
          </w:tcPr>
          <w:p w14:paraId="5080918E">
            <w:pPr>
              <w:jc w:val="center"/>
            </w:pPr>
            <w:r>
              <w:rPr>
                <w:rFonts w:ascii="宋体" w:hAnsi="宋体" w:eastAsia="宋体" w:cs="宋体"/>
                <w:b w:val="0"/>
                <w:i w:val="0"/>
                <w:color w:val="000000"/>
                <w:sz w:val="16"/>
              </w:rPr>
              <w:t>科目名称</w:t>
            </w:r>
          </w:p>
        </w:tc>
        <w:tc>
          <w:tcPr>
            <w:tcW w:w="1358" w:type="dxa"/>
            <w:vMerge w:val="restart"/>
            <w:vAlign w:val="center"/>
          </w:tcPr>
          <w:p w14:paraId="02D00C97">
            <w:pPr>
              <w:jc w:val="center"/>
            </w:pPr>
            <w:r>
              <w:rPr>
                <w:rFonts w:ascii="宋体" w:hAnsi="宋体" w:eastAsia="宋体" w:cs="宋体"/>
                <w:b w:val="0"/>
                <w:i w:val="0"/>
                <w:color w:val="000000"/>
                <w:sz w:val="16"/>
              </w:rPr>
              <w:t>决算数</w:t>
            </w:r>
          </w:p>
        </w:tc>
      </w:tr>
      <w:tr w14:paraId="785700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14:paraId="759F5114"/>
        </w:tc>
        <w:tc>
          <w:tcPr>
            <w:tcW w:w="2680" w:type="dxa"/>
            <w:vMerge w:val="continue"/>
            <w:vAlign w:val="center"/>
          </w:tcPr>
          <w:p w14:paraId="1D04EA15"/>
        </w:tc>
        <w:tc>
          <w:tcPr>
            <w:tcW w:w="1360" w:type="dxa"/>
            <w:vMerge w:val="continue"/>
            <w:vAlign w:val="center"/>
          </w:tcPr>
          <w:p w14:paraId="4288E622"/>
        </w:tc>
        <w:tc>
          <w:tcPr>
            <w:tcW w:w="560" w:type="dxa"/>
            <w:vMerge w:val="continue"/>
            <w:vAlign w:val="center"/>
          </w:tcPr>
          <w:p w14:paraId="045C263C"/>
        </w:tc>
        <w:tc>
          <w:tcPr>
            <w:tcW w:w="2100" w:type="dxa"/>
            <w:vMerge w:val="continue"/>
            <w:vAlign w:val="center"/>
          </w:tcPr>
          <w:p w14:paraId="749C6DEE"/>
        </w:tc>
        <w:tc>
          <w:tcPr>
            <w:tcW w:w="1360" w:type="dxa"/>
            <w:vMerge w:val="continue"/>
            <w:vAlign w:val="center"/>
          </w:tcPr>
          <w:p w14:paraId="39497268"/>
        </w:tc>
        <w:tc>
          <w:tcPr>
            <w:tcW w:w="560" w:type="dxa"/>
            <w:vMerge w:val="continue"/>
            <w:vAlign w:val="center"/>
          </w:tcPr>
          <w:p w14:paraId="3A00EED9"/>
        </w:tc>
        <w:tc>
          <w:tcPr>
            <w:tcW w:w="3420" w:type="dxa"/>
            <w:vMerge w:val="continue"/>
            <w:vAlign w:val="center"/>
          </w:tcPr>
          <w:p w14:paraId="662F9D02"/>
        </w:tc>
        <w:tc>
          <w:tcPr>
            <w:tcW w:w="1358" w:type="dxa"/>
            <w:vMerge w:val="continue"/>
            <w:vAlign w:val="center"/>
          </w:tcPr>
          <w:p w14:paraId="2BD43C60"/>
        </w:tc>
      </w:tr>
      <w:tr w14:paraId="6F39CB77">
        <w:tblPrEx>
          <w:tblCellMar>
            <w:top w:w="0" w:type="dxa"/>
            <w:left w:w="80" w:type="dxa"/>
            <w:bottom w:w="0" w:type="dxa"/>
            <w:right w:w="80" w:type="dxa"/>
          </w:tblCellMar>
        </w:tblPrEx>
        <w:trPr>
          <w:trHeight w:val="341" w:hRule="exact"/>
          <w:jc w:val="center"/>
        </w:trPr>
        <w:tc>
          <w:tcPr>
            <w:tcW w:w="560" w:type="dxa"/>
            <w:vAlign w:val="center"/>
          </w:tcPr>
          <w:p w14:paraId="0DA6BE39">
            <w:pPr>
              <w:jc w:val="left"/>
            </w:pPr>
            <w:r>
              <w:rPr>
                <w:rFonts w:ascii="宋体" w:hAnsi="宋体" w:eastAsia="宋体" w:cs="宋体"/>
                <w:b w:val="0"/>
                <w:i w:val="0"/>
                <w:color w:val="000000"/>
                <w:sz w:val="16"/>
              </w:rPr>
              <w:t>301</w:t>
            </w:r>
          </w:p>
        </w:tc>
        <w:tc>
          <w:tcPr>
            <w:tcW w:w="2680" w:type="dxa"/>
            <w:vAlign w:val="center"/>
          </w:tcPr>
          <w:p w14:paraId="57532469">
            <w:pPr>
              <w:jc w:val="left"/>
            </w:pPr>
            <w:r>
              <w:rPr>
                <w:rFonts w:ascii="宋体" w:hAnsi="宋体" w:eastAsia="宋体" w:cs="宋体"/>
                <w:b w:val="0"/>
                <w:i w:val="0"/>
                <w:color w:val="000000"/>
                <w:sz w:val="16"/>
              </w:rPr>
              <w:t>工资福利支出</w:t>
            </w:r>
          </w:p>
        </w:tc>
        <w:tc>
          <w:tcPr>
            <w:tcW w:w="1360" w:type="dxa"/>
            <w:vAlign w:val="center"/>
          </w:tcPr>
          <w:p w14:paraId="5609F056">
            <w:pPr>
              <w:jc w:val="right"/>
            </w:pPr>
            <w:r>
              <w:rPr>
                <w:rFonts w:ascii="宋体" w:hAnsi="宋体" w:eastAsia="宋体" w:cs="宋体"/>
                <w:b w:val="0"/>
                <w:i w:val="0"/>
                <w:color w:val="000000"/>
                <w:sz w:val="16"/>
              </w:rPr>
              <w:t>129.02</w:t>
            </w:r>
          </w:p>
        </w:tc>
        <w:tc>
          <w:tcPr>
            <w:tcW w:w="560" w:type="dxa"/>
            <w:vAlign w:val="center"/>
          </w:tcPr>
          <w:p w14:paraId="461B4638">
            <w:pPr>
              <w:jc w:val="left"/>
            </w:pPr>
            <w:r>
              <w:rPr>
                <w:rFonts w:ascii="宋体" w:hAnsi="宋体" w:eastAsia="宋体" w:cs="宋体"/>
                <w:b w:val="0"/>
                <w:i w:val="0"/>
                <w:color w:val="000000"/>
                <w:sz w:val="16"/>
              </w:rPr>
              <w:t>302</w:t>
            </w:r>
          </w:p>
        </w:tc>
        <w:tc>
          <w:tcPr>
            <w:tcW w:w="2100" w:type="dxa"/>
            <w:vAlign w:val="center"/>
          </w:tcPr>
          <w:p w14:paraId="4B61EBA4">
            <w:pPr>
              <w:jc w:val="left"/>
            </w:pPr>
            <w:r>
              <w:rPr>
                <w:rFonts w:ascii="宋体" w:hAnsi="宋体" w:eastAsia="宋体" w:cs="宋体"/>
                <w:b w:val="0"/>
                <w:i w:val="0"/>
                <w:color w:val="000000"/>
                <w:sz w:val="16"/>
              </w:rPr>
              <w:t>商品和服务支出</w:t>
            </w:r>
          </w:p>
        </w:tc>
        <w:tc>
          <w:tcPr>
            <w:tcW w:w="1360" w:type="dxa"/>
            <w:vAlign w:val="center"/>
          </w:tcPr>
          <w:p w14:paraId="63E06FCE">
            <w:pPr>
              <w:jc w:val="right"/>
            </w:pPr>
            <w:r>
              <w:rPr>
                <w:rFonts w:ascii="宋体" w:hAnsi="宋体" w:eastAsia="宋体" w:cs="宋体"/>
                <w:b w:val="0"/>
                <w:i w:val="0"/>
                <w:color w:val="000000"/>
                <w:sz w:val="16"/>
              </w:rPr>
              <w:t>11.59</w:t>
            </w:r>
          </w:p>
        </w:tc>
        <w:tc>
          <w:tcPr>
            <w:tcW w:w="560" w:type="dxa"/>
            <w:vAlign w:val="center"/>
          </w:tcPr>
          <w:p w14:paraId="7A1B89E2">
            <w:pPr>
              <w:jc w:val="left"/>
            </w:pPr>
            <w:r>
              <w:rPr>
                <w:rFonts w:ascii="宋体" w:hAnsi="宋体" w:eastAsia="宋体" w:cs="宋体"/>
                <w:b w:val="0"/>
                <w:i w:val="0"/>
                <w:color w:val="000000"/>
                <w:sz w:val="16"/>
              </w:rPr>
              <w:t>307</w:t>
            </w:r>
          </w:p>
        </w:tc>
        <w:tc>
          <w:tcPr>
            <w:tcW w:w="3420" w:type="dxa"/>
            <w:vAlign w:val="center"/>
          </w:tcPr>
          <w:p w14:paraId="4B02A197">
            <w:pPr>
              <w:jc w:val="left"/>
            </w:pPr>
            <w:r>
              <w:rPr>
                <w:rFonts w:ascii="宋体" w:hAnsi="宋体" w:eastAsia="宋体" w:cs="宋体"/>
                <w:b w:val="0"/>
                <w:i w:val="0"/>
                <w:color w:val="000000"/>
                <w:sz w:val="16"/>
              </w:rPr>
              <w:t>债务利息及费用支出</w:t>
            </w:r>
          </w:p>
        </w:tc>
        <w:tc>
          <w:tcPr>
            <w:tcW w:w="1358" w:type="dxa"/>
            <w:vAlign w:val="center"/>
          </w:tcPr>
          <w:p w14:paraId="4DBFB68E">
            <w:pPr>
              <w:jc w:val="right"/>
            </w:pPr>
            <w:r>
              <w:rPr>
                <w:rFonts w:ascii="宋体" w:hAnsi="宋体" w:eastAsia="宋体" w:cs="宋体"/>
                <w:b w:val="0"/>
                <w:i w:val="0"/>
                <w:color w:val="000000"/>
                <w:sz w:val="16"/>
              </w:rPr>
              <w:t>0.00</w:t>
            </w:r>
          </w:p>
        </w:tc>
      </w:tr>
      <w:tr w14:paraId="017CEE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5B7EC5C">
            <w:pPr>
              <w:jc w:val="left"/>
            </w:pPr>
            <w:r>
              <w:rPr>
                <w:rFonts w:ascii="宋体" w:hAnsi="宋体" w:eastAsia="宋体" w:cs="宋体"/>
                <w:b w:val="0"/>
                <w:i w:val="0"/>
                <w:color w:val="000000"/>
                <w:sz w:val="16"/>
              </w:rPr>
              <w:t>30101</w:t>
            </w:r>
          </w:p>
        </w:tc>
        <w:tc>
          <w:tcPr>
            <w:tcW w:w="2680" w:type="dxa"/>
            <w:vAlign w:val="center"/>
          </w:tcPr>
          <w:p w14:paraId="5983EA51">
            <w:pPr>
              <w:jc w:val="left"/>
            </w:pPr>
            <w:r>
              <w:rPr>
                <w:rFonts w:ascii="宋体" w:hAnsi="宋体" w:eastAsia="宋体" w:cs="宋体"/>
                <w:b w:val="0"/>
                <w:i w:val="0"/>
                <w:color w:val="000000"/>
                <w:sz w:val="16"/>
              </w:rPr>
              <w:t xml:space="preserve">  基本工资</w:t>
            </w:r>
          </w:p>
        </w:tc>
        <w:tc>
          <w:tcPr>
            <w:tcW w:w="1360" w:type="dxa"/>
            <w:vAlign w:val="center"/>
          </w:tcPr>
          <w:p w14:paraId="7729C4EA">
            <w:pPr>
              <w:jc w:val="right"/>
            </w:pPr>
            <w:r>
              <w:rPr>
                <w:rFonts w:ascii="宋体" w:hAnsi="宋体" w:eastAsia="宋体" w:cs="宋体"/>
                <w:b w:val="0"/>
                <w:i w:val="0"/>
                <w:color w:val="000000"/>
                <w:sz w:val="16"/>
              </w:rPr>
              <w:t>33.30</w:t>
            </w:r>
          </w:p>
        </w:tc>
        <w:tc>
          <w:tcPr>
            <w:tcW w:w="560" w:type="dxa"/>
            <w:vAlign w:val="center"/>
          </w:tcPr>
          <w:p w14:paraId="005F6A7F">
            <w:pPr>
              <w:jc w:val="left"/>
            </w:pPr>
            <w:r>
              <w:rPr>
                <w:rFonts w:ascii="宋体" w:hAnsi="宋体" w:eastAsia="宋体" w:cs="宋体"/>
                <w:b w:val="0"/>
                <w:i w:val="0"/>
                <w:color w:val="000000"/>
                <w:sz w:val="16"/>
              </w:rPr>
              <w:t>30201</w:t>
            </w:r>
          </w:p>
        </w:tc>
        <w:tc>
          <w:tcPr>
            <w:tcW w:w="2100" w:type="dxa"/>
            <w:vAlign w:val="center"/>
          </w:tcPr>
          <w:p w14:paraId="08D81B3E">
            <w:pPr>
              <w:jc w:val="left"/>
            </w:pPr>
            <w:r>
              <w:rPr>
                <w:rFonts w:ascii="宋体" w:hAnsi="宋体" w:eastAsia="宋体" w:cs="宋体"/>
                <w:b w:val="0"/>
                <w:i w:val="0"/>
                <w:color w:val="000000"/>
                <w:sz w:val="16"/>
              </w:rPr>
              <w:t xml:space="preserve">  办公费</w:t>
            </w:r>
          </w:p>
        </w:tc>
        <w:tc>
          <w:tcPr>
            <w:tcW w:w="1360" w:type="dxa"/>
            <w:vAlign w:val="center"/>
          </w:tcPr>
          <w:p w14:paraId="777AE614">
            <w:pPr>
              <w:jc w:val="right"/>
            </w:pPr>
            <w:r>
              <w:rPr>
                <w:rFonts w:ascii="宋体" w:hAnsi="宋体" w:eastAsia="宋体" w:cs="宋体"/>
                <w:b w:val="0"/>
                <w:i w:val="0"/>
                <w:color w:val="000000"/>
                <w:sz w:val="16"/>
              </w:rPr>
              <w:t>5.46</w:t>
            </w:r>
          </w:p>
        </w:tc>
        <w:tc>
          <w:tcPr>
            <w:tcW w:w="560" w:type="dxa"/>
            <w:vAlign w:val="center"/>
          </w:tcPr>
          <w:p w14:paraId="15FCC048">
            <w:pPr>
              <w:jc w:val="left"/>
            </w:pPr>
            <w:r>
              <w:rPr>
                <w:rFonts w:ascii="宋体" w:hAnsi="宋体" w:eastAsia="宋体" w:cs="宋体"/>
                <w:b w:val="0"/>
                <w:i w:val="0"/>
                <w:color w:val="000000"/>
                <w:sz w:val="16"/>
              </w:rPr>
              <w:t>30701</w:t>
            </w:r>
          </w:p>
        </w:tc>
        <w:tc>
          <w:tcPr>
            <w:tcW w:w="3420" w:type="dxa"/>
            <w:vAlign w:val="center"/>
          </w:tcPr>
          <w:p w14:paraId="6898A36C">
            <w:pPr>
              <w:jc w:val="left"/>
            </w:pPr>
            <w:r>
              <w:rPr>
                <w:rFonts w:ascii="宋体" w:hAnsi="宋体" w:eastAsia="宋体" w:cs="宋体"/>
                <w:b w:val="0"/>
                <w:i w:val="0"/>
                <w:color w:val="000000"/>
                <w:sz w:val="16"/>
              </w:rPr>
              <w:t xml:space="preserve">  国内债务付息</w:t>
            </w:r>
          </w:p>
        </w:tc>
        <w:tc>
          <w:tcPr>
            <w:tcW w:w="1358" w:type="dxa"/>
            <w:vAlign w:val="center"/>
          </w:tcPr>
          <w:p w14:paraId="60A8224C">
            <w:pPr>
              <w:jc w:val="right"/>
            </w:pPr>
            <w:r>
              <w:rPr>
                <w:rFonts w:ascii="宋体" w:hAnsi="宋体" w:eastAsia="宋体" w:cs="宋体"/>
                <w:b w:val="0"/>
                <w:i w:val="0"/>
                <w:color w:val="000000"/>
                <w:sz w:val="16"/>
              </w:rPr>
              <w:t>0.00</w:t>
            </w:r>
          </w:p>
        </w:tc>
      </w:tr>
      <w:tr w14:paraId="465C72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C7A92B8">
            <w:pPr>
              <w:jc w:val="left"/>
            </w:pPr>
            <w:r>
              <w:rPr>
                <w:rFonts w:ascii="宋体" w:hAnsi="宋体" w:eastAsia="宋体" w:cs="宋体"/>
                <w:b w:val="0"/>
                <w:i w:val="0"/>
                <w:color w:val="000000"/>
                <w:sz w:val="16"/>
              </w:rPr>
              <w:t>30102</w:t>
            </w:r>
          </w:p>
        </w:tc>
        <w:tc>
          <w:tcPr>
            <w:tcW w:w="2680" w:type="dxa"/>
            <w:vAlign w:val="center"/>
          </w:tcPr>
          <w:p w14:paraId="50C4C17D">
            <w:pPr>
              <w:jc w:val="left"/>
            </w:pPr>
            <w:r>
              <w:rPr>
                <w:rFonts w:ascii="宋体" w:hAnsi="宋体" w:eastAsia="宋体" w:cs="宋体"/>
                <w:b w:val="0"/>
                <w:i w:val="0"/>
                <w:color w:val="000000"/>
                <w:sz w:val="16"/>
              </w:rPr>
              <w:t xml:space="preserve">  津贴补贴</w:t>
            </w:r>
          </w:p>
        </w:tc>
        <w:tc>
          <w:tcPr>
            <w:tcW w:w="1360" w:type="dxa"/>
            <w:vAlign w:val="center"/>
          </w:tcPr>
          <w:p w14:paraId="0C0858FF">
            <w:pPr>
              <w:jc w:val="right"/>
            </w:pPr>
            <w:r>
              <w:rPr>
                <w:rFonts w:ascii="宋体" w:hAnsi="宋体" w:eastAsia="宋体" w:cs="宋体"/>
                <w:b w:val="0"/>
                <w:i w:val="0"/>
                <w:color w:val="000000"/>
                <w:sz w:val="16"/>
              </w:rPr>
              <w:t>13.82</w:t>
            </w:r>
          </w:p>
        </w:tc>
        <w:tc>
          <w:tcPr>
            <w:tcW w:w="560" w:type="dxa"/>
            <w:vAlign w:val="center"/>
          </w:tcPr>
          <w:p w14:paraId="493DB956">
            <w:pPr>
              <w:jc w:val="left"/>
            </w:pPr>
            <w:r>
              <w:rPr>
                <w:rFonts w:ascii="宋体" w:hAnsi="宋体" w:eastAsia="宋体" w:cs="宋体"/>
                <w:b w:val="0"/>
                <w:i w:val="0"/>
                <w:color w:val="000000"/>
                <w:sz w:val="16"/>
              </w:rPr>
              <w:t>30202</w:t>
            </w:r>
          </w:p>
        </w:tc>
        <w:tc>
          <w:tcPr>
            <w:tcW w:w="2100" w:type="dxa"/>
            <w:vAlign w:val="center"/>
          </w:tcPr>
          <w:p w14:paraId="088E6A9E">
            <w:pPr>
              <w:jc w:val="left"/>
            </w:pPr>
            <w:r>
              <w:rPr>
                <w:rFonts w:ascii="宋体" w:hAnsi="宋体" w:eastAsia="宋体" w:cs="宋体"/>
                <w:b w:val="0"/>
                <w:i w:val="0"/>
                <w:color w:val="000000"/>
                <w:sz w:val="16"/>
              </w:rPr>
              <w:t xml:space="preserve">  印刷费</w:t>
            </w:r>
          </w:p>
        </w:tc>
        <w:tc>
          <w:tcPr>
            <w:tcW w:w="1360" w:type="dxa"/>
            <w:vAlign w:val="center"/>
          </w:tcPr>
          <w:p w14:paraId="4F9A394A">
            <w:pPr>
              <w:jc w:val="right"/>
            </w:pPr>
            <w:r>
              <w:rPr>
                <w:rFonts w:ascii="宋体" w:hAnsi="宋体" w:eastAsia="宋体" w:cs="宋体"/>
                <w:b w:val="0"/>
                <w:i w:val="0"/>
                <w:color w:val="000000"/>
                <w:sz w:val="16"/>
              </w:rPr>
              <w:t>0.00</w:t>
            </w:r>
          </w:p>
        </w:tc>
        <w:tc>
          <w:tcPr>
            <w:tcW w:w="560" w:type="dxa"/>
            <w:vAlign w:val="center"/>
          </w:tcPr>
          <w:p w14:paraId="3841166E">
            <w:pPr>
              <w:jc w:val="left"/>
            </w:pPr>
            <w:r>
              <w:rPr>
                <w:rFonts w:ascii="宋体" w:hAnsi="宋体" w:eastAsia="宋体" w:cs="宋体"/>
                <w:b w:val="0"/>
                <w:i w:val="0"/>
                <w:color w:val="000000"/>
                <w:sz w:val="16"/>
              </w:rPr>
              <w:t>30702</w:t>
            </w:r>
          </w:p>
        </w:tc>
        <w:tc>
          <w:tcPr>
            <w:tcW w:w="3420" w:type="dxa"/>
            <w:vAlign w:val="center"/>
          </w:tcPr>
          <w:p w14:paraId="67F45205">
            <w:pPr>
              <w:jc w:val="left"/>
            </w:pPr>
            <w:r>
              <w:rPr>
                <w:rFonts w:ascii="宋体" w:hAnsi="宋体" w:eastAsia="宋体" w:cs="宋体"/>
                <w:b w:val="0"/>
                <w:i w:val="0"/>
                <w:color w:val="000000"/>
                <w:sz w:val="16"/>
              </w:rPr>
              <w:t xml:space="preserve">  国外债务付息</w:t>
            </w:r>
          </w:p>
        </w:tc>
        <w:tc>
          <w:tcPr>
            <w:tcW w:w="1358" w:type="dxa"/>
            <w:vAlign w:val="center"/>
          </w:tcPr>
          <w:p w14:paraId="382031B9">
            <w:pPr>
              <w:jc w:val="right"/>
            </w:pPr>
            <w:r>
              <w:rPr>
                <w:rFonts w:ascii="宋体" w:hAnsi="宋体" w:eastAsia="宋体" w:cs="宋体"/>
                <w:b w:val="0"/>
                <w:i w:val="0"/>
                <w:color w:val="000000"/>
                <w:sz w:val="16"/>
              </w:rPr>
              <w:t>0.00</w:t>
            </w:r>
          </w:p>
        </w:tc>
      </w:tr>
      <w:tr w14:paraId="7C7A5B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F2BD7B3">
            <w:pPr>
              <w:jc w:val="left"/>
            </w:pPr>
            <w:r>
              <w:rPr>
                <w:rFonts w:ascii="宋体" w:hAnsi="宋体" w:eastAsia="宋体" w:cs="宋体"/>
                <w:b w:val="0"/>
                <w:i w:val="0"/>
                <w:color w:val="000000"/>
                <w:sz w:val="16"/>
              </w:rPr>
              <w:t>30103</w:t>
            </w:r>
          </w:p>
        </w:tc>
        <w:tc>
          <w:tcPr>
            <w:tcW w:w="2680" w:type="dxa"/>
            <w:vAlign w:val="center"/>
          </w:tcPr>
          <w:p w14:paraId="3EF5516B">
            <w:pPr>
              <w:jc w:val="left"/>
            </w:pPr>
            <w:r>
              <w:rPr>
                <w:rFonts w:ascii="宋体" w:hAnsi="宋体" w:eastAsia="宋体" w:cs="宋体"/>
                <w:b w:val="0"/>
                <w:i w:val="0"/>
                <w:color w:val="000000"/>
                <w:sz w:val="16"/>
              </w:rPr>
              <w:t xml:space="preserve">  奖金</w:t>
            </w:r>
          </w:p>
        </w:tc>
        <w:tc>
          <w:tcPr>
            <w:tcW w:w="1360" w:type="dxa"/>
            <w:vAlign w:val="center"/>
          </w:tcPr>
          <w:p w14:paraId="0106B4CF">
            <w:pPr>
              <w:jc w:val="right"/>
            </w:pPr>
            <w:r>
              <w:rPr>
                <w:rFonts w:ascii="宋体" w:hAnsi="宋体" w:eastAsia="宋体" w:cs="宋体"/>
                <w:b w:val="0"/>
                <w:i w:val="0"/>
                <w:color w:val="000000"/>
                <w:sz w:val="16"/>
              </w:rPr>
              <w:t>25.43</w:t>
            </w:r>
          </w:p>
        </w:tc>
        <w:tc>
          <w:tcPr>
            <w:tcW w:w="560" w:type="dxa"/>
            <w:vAlign w:val="center"/>
          </w:tcPr>
          <w:p w14:paraId="172C8ACC">
            <w:pPr>
              <w:jc w:val="left"/>
            </w:pPr>
            <w:r>
              <w:rPr>
                <w:rFonts w:ascii="宋体" w:hAnsi="宋体" w:eastAsia="宋体" w:cs="宋体"/>
                <w:b w:val="0"/>
                <w:i w:val="0"/>
                <w:color w:val="000000"/>
                <w:sz w:val="16"/>
              </w:rPr>
              <w:t>30203</w:t>
            </w:r>
          </w:p>
        </w:tc>
        <w:tc>
          <w:tcPr>
            <w:tcW w:w="2100" w:type="dxa"/>
            <w:vAlign w:val="center"/>
          </w:tcPr>
          <w:p w14:paraId="3A4EBA2E">
            <w:pPr>
              <w:jc w:val="left"/>
            </w:pPr>
            <w:r>
              <w:rPr>
                <w:rFonts w:ascii="宋体" w:hAnsi="宋体" w:eastAsia="宋体" w:cs="宋体"/>
                <w:b w:val="0"/>
                <w:i w:val="0"/>
                <w:color w:val="000000"/>
                <w:sz w:val="16"/>
              </w:rPr>
              <w:t xml:space="preserve">  咨询费</w:t>
            </w:r>
          </w:p>
        </w:tc>
        <w:tc>
          <w:tcPr>
            <w:tcW w:w="1360" w:type="dxa"/>
            <w:vAlign w:val="center"/>
          </w:tcPr>
          <w:p w14:paraId="71B42564">
            <w:pPr>
              <w:jc w:val="right"/>
            </w:pPr>
            <w:r>
              <w:rPr>
                <w:rFonts w:ascii="宋体" w:hAnsi="宋体" w:eastAsia="宋体" w:cs="宋体"/>
                <w:b w:val="0"/>
                <w:i w:val="0"/>
                <w:color w:val="000000"/>
                <w:sz w:val="16"/>
              </w:rPr>
              <w:t>0.00</w:t>
            </w:r>
          </w:p>
        </w:tc>
        <w:tc>
          <w:tcPr>
            <w:tcW w:w="560" w:type="dxa"/>
            <w:vAlign w:val="center"/>
          </w:tcPr>
          <w:p w14:paraId="259BE3CF">
            <w:pPr>
              <w:jc w:val="left"/>
            </w:pPr>
            <w:r>
              <w:rPr>
                <w:rFonts w:ascii="宋体" w:hAnsi="宋体" w:eastAsia="宋体" w:cs="宋体"/>
                <w:b w:val="0"/>
                <w:i w:val="0"/>
                <w:color w:val="000000"/>
                <w:sz w:val="16"/>
              </w:rPr>
              <w:t>310</w:t>
            </w:r>
          </w:p>
        </w:tc>
        <w:tc>
          <w:tcPr>
            <w:tcW w:w="3420" w:type="dxa"/>
            <w:vAlign w:val="center"/>
          </w:tcPr>
          <w:p w14:paraId="7B484FF9">
            <w:pPr>
              <w:jc w:val="left"/>
            </w:pPr>
            <w:r>
              <w:rPr>
                <w:rFonts w:ascii="宋体" w:hAnsi="宋体" w:eastAsia="宋体" w:cs="宋体"/>
                <w:b w:val="0"/>
                <w:i w:val="0"/>
                <w:color w:val="000000"/>
                <w:sz w:val="16"/>
              </w:rPr>
              <w:t>资本性支出</w:t>
            </w:r>
          </w:p>
        </w:tc>
        <w:tc>
          <w:tcPr>
            <w:tcW w:w="1358" w:type="dxa"/>
            <w:vAlign w:val="center"/>
          </w:tcPr>
          <w:p w14:paraId="749A84DE">
            <w:pPr>
              <w:jc w:val="right"/>
            </w:pPr>
            <w:r>
              <w:rPr>
                <w:rFonts w:ascii="宋体" w:hAnsi="宋体" w:eastAsia="宋体" w:cs="宋体"/>
                <w:b w:val="0"/>
                <w:i w:val="0"/>
                <w:color w:val="000000"/>
                <w:sz w:val="16"/>
              </w:rPr>
              <w:t>0.00</w:t>
            </w:r>
          </w:p>
        </w:tc>
      </w:tr>
      <w:tr w14:paraId="78F96E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D90AA8F">
            <w:pPr>
              <w:jc w:val="left"/>
            </w:pPr>
            <w:r>
              <w:rPr>
                <w:rFonts w:ascii="宋体" w:hAnsi="宋体" w:eastAsia="宋体" w:cs="宋体"/>
                <w:b w:val="0"/>
                <w:i w:val="0"/>
                <w:color w:val="000000"/>
                <w:sz w:val="16"/>
              </w:rPr>
              <w:t>30106</w:t>
            </w:r>
          </w:p>
        </w:tc>
        <w:tc>
          <w:tcPr>
            <w:tcW w:w="2680" w:type="dxa"/>
            <w:vAlign w:val="center"/>
          </w:tcPr>
          <w:p w14:paraId="56BEFF9C">
            <w:pPr>
              <w:jc w:val="left"/>
            </w:pPr>
            <w:r>
              <w:rPr>
                <w:rFonts w:ascii="宋体" w:hAnsi="宋体" w:eastAsia="宋体" w:cs="宋体"/>
                <w:b w:val="0"/>
                <w:i w:val="0"/>
                <w:color w:val="000000"/>
                <w:sz w:val="16"/>
              </w:rPr>
              <w:t xml:space="preserve">  伙食补助费</w:t>
            </w:r>
          </w:p>
        </w:tc>
        <w:tc>
          <w:tcPr>
            <w:tcW w:w="1360" w:type="dxa"/>
            <w:vAlign w:val="center"/>
          </w:tcPr>
          <w:p w14:paraId="63661E85">
            <w:pPr>
              <w:jc w:val="right"/>
            </w:pPr>
            <w:r>
              <w:rPr>
                <w:rFonts w:ascii="宋体" w:hAnsi="宋体" w:eastAsia="宋体" w:cs="宋体"/>
                <w:b w:val="0"/>
                <w:i w:val="0"/>
                <w:color w:val="000000"/>
                <w:sz w:val="16"/>
              </w:rPr>
              <w:t>0.00</w:t>
            </w:r>
          </w:p>
        </w:tc>
        <w:tc>
          <w:tcPr>
            <w:tcW w:w="560" w:type="dxa"/>
            <w:vAlign w:val="center"/>
          </w:tcPr>
          <w:p w14:paraId="34B31EFA">
            <w:pPr>
              <w:jc w:val="left"/>
            </w:pPr>
            <w:r>
              <w:rPr>
                <w:rFonts w:ascii="宋体" w:hAnsi="宋体" w:eastAsia="宋体" w:cs="宋体"/>
                <w:b w:val="0"/>
                <w:i w:val="0"/>
                <w:color w:val="000000"/>
                <w:sz w:val="16"/>
              </w:rPr>
              <w:t>30204</w:t>
            </w:r>
          </w:p>
        </w:tc>
        <w:tc>
          <w:tcPr>
            <w:tcW w:w="2100" w:type="dxa"/>
            <w:vAlign w:val="center"/>
          </w:tcPr>
          <w:p w14:paraId="34D325C9">
            <w:pPr>
              <w:jc w:val="left"/>
            </w:pPr>
            <w:r>
              <w:rPr>
                <w:rFonts w:ascii="宋体" w:hAnsi="宋体" w:eastAsia="宋体" w:cs="宋体"/>
                <w:b w:val="0"/>
                <w:i w:val="0"/>
                <w:color w:val="000000"/>
                <w:sz w:val="16"/>
              </w:rPr>
              <w:t xml:space="preserve">  手续费</w:t>
            </w:r>
          </w:p>
        </w:tc>
        <w:tc>
          <w:tcPr>
            <w:tcW w:w="1360" w:type="dxa"/>
            <w:vAlign w:val="center"/>
          </w:tcPr>
          <w:p w14:paraId="2CD72641">
            <w:pPr>
              <w:jc w:val="right"/>
            </w:pPr>
            <w:r>
              <w:rPr>
                <w:rFonts w:ascii="宋体" w:hAnsi="宋体" w:eastAsia="宋体" w:cs="宋体"/>
                <w:b w:val="0"/>
                <w:i w:val="0"/>
                <w:color w:val="000000"/>
                <w:sz w:val="16"/>
              </w:rPr>
              <w:t>0.00</w:t>
            </w:r>
          </w:p>
        </w:tc>
        <w:tc>
          <w:tcPr>
            <w:tcW w:w="560" w:type="dxa"/>
            <w:vAlign w:val="center"/>
          </w:tcPr>
          <w:p w14:paraId="115FD096">
            <w:pPr>
              <w:jc w:val="left"/>
            </w:pPr>
            <w:r>
              <w:rPr>
                <w:rFonts w:ascii="宋体" w:hAnsi="宋体" w:eastAsia="宋体" w:cs="宋体"/>
                <w:b w:val="0"/>
                <w:i w:val="0"/>
                <w:color w:val="000000"/>
                <w:sz w:val="16"/>
              </w:rPr>
              <w:t>31001</w:t>
            </w:r>
          </w:p>
        </w:tc>
        <w:tc>
          <w:tcPr>
            <w:tcW w:w="3420" w:type="dxa"/>
            <w:vAlign w:val="center"/>
          </w:tcPr>
          <w:p w14:paraId="4B324521">
            <w:pPr>
              <w:jc w:val="left"/>
            </w:pPr>
            <w:r>
              <w:rPr>
                <w:rFonts w:ascii="宋体" w:hAnsi="宋体" w:eastAsia="宋体" w:cs="宋体"/>
                <w:b w:val="0"/>
                <w:i w:val="0"/>
                <w:color w:val="000000"/>
                <w:sz w:val="16"/>
              </w:rPr>
              <w:t xml:space="preserve">  房屋建筑物购建</w:t>
            </w:r>
          </w:p>
        </w:tc>
        <w:tc>
          <w:tcPr>
            <w:tcW w:w="1358" w:type="dxa"/>
            <w:vAlign w:val="center"/>
          </w:tcPr>
          <w:p w14:paraId="0BA136C0">
            <w:pPr>
              <w:jc w:val="right"/>
            </w:pPr>
            <w:r>
              <w:rPr>
                <w:rFonts w:ascii="宋体" w:hAnsi="宋体" w:eastAsia="宋体" w:cs="宋体"/>
                <w:b w:val="0"/>
                <w:i w:val="0"/>
                <w:color w:val="000000"/>
                <w:sz w:val="16"/>
              </w:rPr>
              <w:t>0.00</w:t>
            </w:r>
          </w:p>
        </w:tc>
      </w:tr>
      <w:tr w14:paraId="604B5F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F54FE5D">
            <w:pPr>
              <w:jc w:val="left"/>
            </w:pPr>
            <w:r>
              <w:rPr>
                <w:rFonts w:ascii="宋体" w:hAnsi="宋体" w:eastAsia="宋体" w:cs="宋体"/>
                <w:b w:val="0"/>
                <w:i w:val="0"/>
                <w:color w:val="000000"/>
                <w:sz w:val="16"/>
              </w:rPr>
              <w:t>30107</w:t>
            </w:r>
          </w:p>
        </w:tc>
        <w:tc>
          <w:tcPr>
            <w:tcW w:w="2680" w:type="dxa"/>
            <w:vAlign w:val="center"/>
          </w:tcPr>
          <w:p w14:paraId="4C75C5DB">
            <w:pPr>
              <w:jc w:val="left"/>
            </w:pPr>
            <w:r>
              <w:rPr>
                <w:rFonts w:ascii="宋体" w:hAnsi="宋体" w:eastAsia="宋体" w:cs="宋体"/>
                <w:b w:val="0"/>
                <w:i w:val="0"/>
                <w:color w:val="000000"/>
                <w:sz w:val="16"/>
              </w:rPr>
              <w:t xml:space="preserve">  绩效工资</w:t>
            </w:r>
          </w:p>
        </w:tc>
        <w:tc>
          <w:tcPr>
            <w:tcW w:w="1360" w:type="dxa"/>
            <w:vAlign w:val="center"/>
          </w:tcPr>
          <w:p w14:paraId="3DAC8F07">
            <w:pPr>
              <w:jc w:val="right"/>
            </w:pPr>
            <w:r>
              <w:rPr>
                <w:rFonts w:ascii="宋体" w:hAnsi="宋体" w:eastAsia="宋体" w:cs="宋体"/>
                <w:b w:val="0"/>
                <w:i w:val="0"/>
                <w:color w:val="000000"/>
                <w:sz w:val="16"/>
              </w:rPr>
              <w:t>0.00</w:t>
            </w:r>
          </w:p>
        </w:tc>
        <w:tc>
          <w:tcPr>
            <w:tcW w:w="560" w:type="dxa"/>
            <w:vAlign w:val="center"/>
          </w:tcPr>
          <w:p w14:paraId="49E6305C">
            <w:pPr>
              <w:jc w:val="left"/>
            </w:pPr>
            <w:r>
              <w:rPr>
                <w:rFonts w:ascii="宋体" w:hAnsi="宋体" w:eastAsia="宋体" w:cs="宋体"/>
                <w:b w:val="0"/>
                <w:i w:val="0"/>
                <w:color w:val="000000"/>
                <w:sz w:val="16"/>
              </w:rPr>
              <w:t>30205</w:t>
            </w:r>
          </w:p>
        </w:tc>
        <w:tc>
          <w:tcPr>
            <w:tcW w:w="2100" w:type="dxa"/>
            <w:vAlign w:val="center"/>
          </w:tcPr>
          <w:p w14:paraId="343E7692">
            <w:pPr>
              <w:jc w:val="left"/>
            </w:pPr>
            <w:r>
              <w:rPr>
                <w:rFonts w:ascii="宋体" w:hAnsi="宋体" w:eastAsia="宋体" w:cs="宋体"/>
                <w:b w:val="0"/>
                <w:i w:val="0"/>
                <w:color w:val="000000"/>
                <w:sz w:val="16"/>
              </w:rPr>
              <w:t xml:space="preserve">  水费</w:t>
            </w:r>
          </w:p>
        </w:tc>
        <w:tc>
          <w:tcPr>
            <w:tcW w:w="1360" w:type="dxa"/>
            <w:vAlign w:val="center"/>
          </w:tcPr>
          <w:p w14:paraId="1AD6F2BE">
            <w:pPr>
              <w:jc w:val="right"/>
            </w:pPr>
            <w:r>
              <w:rPr>
                <w:rFonts w:ascii="宋体" w:hAnsi="宋体" w:eastAsia="宋体" w:cs="宋体"/>
                <w:b w:val="0"/>
                <w:i w:val="0"/>
                <w:color w:val="000000"/>
                <w:sz w:val="16"/>
              </w:rPr>
              <w:t>0.00</w:t>
            </w:r>
          </w:p>
        </w:tc>
        <w:tc>
          <w:tcPr>
            <w:tcW w:w="560" w:type="dxa"/>
            <w:vAlign w:val="center"/>
          </w:tcPr>
          <w:p w14:paraId="29F980E1">
            <w:pPr>
              <w:jc w:val="left"/>
            </w:pPr>
            <w:r>
              <w:rPr>
                <w:rFonts w:ascii="宋体" w:hAnsi="宋体" w:eastAsia="宋体" w:cs="宋体"/>
                <w:b w:val="0"/>
                <w:i w:val="0"/>
                <w:color w:val="000000"/>
                <w:sz w:val="16"/>
              </w:rPr>
              <w:t>31002</w:t>
            </w:r>
          </w:p>
        </w:tc>
        <w:tc>
          <w:tcPr>
            <w:tcW w:w="3420" w:type="dxa"/>
            <w:vAlign w:val="center"/>
          </w:tcPr>
          <w:p w14:paraId="24249ACD">
            <w:pPr>
              <w:jc w:val="left"/>
            </w:pPr>
            <w:r>
              <w:rPr>
                <w:rFonts w:ascii="宋体" w:hAnsi="宋体" w:eastAsia="宋体" w:cs="宋体"/>
                <w:b w:val="0"/>
                <w:i w:val="0"/>
                <w:color w:val="000000"/>
                <w:sz w:val="16"/>
              </w:rPr>
              <w:t xml:space="preserve">  办公设备购置</w:t>
            </w:r>
          </w:p>
        </w:tc>
        <w:tc>
          <w:tcPr>
            <w:tcW w:w="1358" w:type="dxa"/>
            <w:vAlign w:val="center"/>
          </w:tcPr>
          <w:p w14:paraId="776BD6E4">
            <w:pPr>
              <w:jc w:val="right"/>
            </w:pPr>
            <w:r>
              <w:rPr>
                <w:rFonts w:ascii="宋体" w:hAnsi="宋体" w:eastAsia="宋体" w:cs="宋体"/>
                <w:b w:val="0"/>
                <w:i w:val="0"/>
                <w:color w:val="000000"/>
                <w:sz w:val="16"/>
              </w:rPr>
              <w:t>0.00</w:t>
            </w:r>
          </w:p>
        </w:tc>
      </w:tr>
      <w:tr w14:paraId="537CA1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0F94D20">
            <w:pPr>
              <w:jc w:val="left"/>
            </w:pPr>
            <w:r>
              <w:rPr>
                <w:rFonts w:ascii="宋体" w:hAnsi="宋体" w:eastAsia="宋体" w:cs="宋体"/>
                <w:b w:val="0"/>
                <w:i w:val="0"/>
                <w:color w:val="000000"/>
                <w:sz w:val="16"/>
              </w:rPr>
              <w:t>30108</w:t>
            </w:r>
          </w:p>
        </w:tc>
        <w:tc>
          <w:tcPr>
            <w:tcW w:w="2680" w:type="dxa"/>
            <w:vAlign w:val="center"/>
          </w:tcPr>
          <w:p w14:paraId="6D97C39A">
            <w:pPr>
              <w:jc w:val="left"/>
            </w:pPr>
            <w:r>
              <w:rPr>
                <w:rFonts w:ascii="宋体" w:hAnsi="宋体" w:eastAsia="宋体" w:cs="宋体"/>
                <w:b w:val="0"/>
                <w:i w:val="0"/>
                <w:color w:val="000000"/>
                <w:sz w:val="16"/>
              </w:rPr>
              <w:t xml:space="preserve">  机关事业单位基本养老保险缴费</w:t>
            </w:r>
          </w:p>
        </w:tc>
        <w:tc>
          <w:tcPr>
            <w:tcW w:w="1360" w:type="dxa"/>
            <w:vAlign w:val="center"/>
          </w:tcPr>
          <w:p w14:paraId="7850E5F3">
            <w:pPr>
              <w:jc w:val="right"/>
            </w:pPr>
            <w:r>
              <w:rPr>
                <w:rFonts w:ascii="宋体" w:hAnsi="宋体" w:eastAsia="宋体" w:cs="宋体"/>
                <w:b w:val="0"/>
                <w:i w:val="0"/>
                <w:color w:val="000000"/>
                <w:sz w:val="16"/>
              </w:rPr>
              <w:t>10.70</w:t>
            </w:r>
          </w:p>
        </w:tc>
        <w:tc>
          <w:tcPr>
            <w:tcW w:w="560" w:type="dxa"/>
            <w:vAlign w:val="center"/>
          </w:tcPr>
          <w:p w14:paraId="0CCDCCFE">
            <w:pPr>
              <w:jc w:val="left"/>
            </w:pPr>
            <w:r>
              <w:rPr>
                <w:rFonts w:ascii="宋体" w:hAnsi="宋体" w:eastAsia="宋体" w:cs="宋体"/>
                <w:b w:val="0"/>
                <w:i w:val="0"/>
                <w:color w:val="000000"/>
                <w:sz w:val="16"/>
              </w:rPr>
              <w:t>30206</w:t>
            </w:r>
          </w:p>
        </w:tc>
        <w:tc>
          <w:tcPr>
            <w:tcW w:w="2100" w:type="dxa"/>
            <w:vAlign w:val="center"/>
          </w:tcPr>
          <w:p w14:paraId="038EA4A6">
            <w:pPr>
              <w:jc w:val="left"/>
            </w:pPr>
            <w:r>
              <w:rPr>
                <w:rFonts w:ascii="宋体" w:hAnsi="宋体" w:eastAsia="宋体" w:cs="宋体"/>
                <w:b w:val="0"/>
                <w:i w:val="0"/>
                <w:color w:val="000000"/>
                <w:sz w:val="16"/>
              </w:rPr>
              <w:t xml:space="preserve">  电费</w:t>
            </w:r>
          </w:p>
        </w:tc>
        <w:tc>
          <w:tcPr>
            <w:tcW w:w="1360" w:type="dxa"/>
            <w:vAlign w:val="center"/>
          </w:tcPr>
          <w:p w14:paraId="2968EFC4">
            <w:pPr>
              <w:jc w:val="right"/>
            </w:pPr>
            <w:r>
              <w:rPr>
                <w:rFonts w:ascii="宋体" w:hAnsi="宋体" w:eastAsia="宋体" w:cs="宋体"/>
                <w:b w:val="0"/>
                <w:i w:val="0"/>
                <w:color w:val="000000"/>
                <w:sz w:val="16"/>
              </w:rPr>
              <w:t>0.00</w:t>
            </w:r>
          </w:p>
        </w:tc>
        <w:tc>
          <w:tcPr>
            <w:tcW w:w="560" w:type="dxa"/>
            <w:vAlign w:val="center"/>
          </w:tcPr>
          <w:p w14:paraId="550AAE4E">
            <w:pPr>
              <w:jc w:val="left"/>
            </w:pPr>
            <w:r>
              <w:rPr>
                <w:rFonts w:ascii="宋体" w:hAnsi="宋体" w:eastAsia="宋体" w:cs="宋体"/>
                <w:b w:val="0"/>
                <w:i w:val="0"/>
                <w:color w:val="000000"/>
                <w:sz w:val="16"/>
              </w:rPr>
              <w:t>31003</w:t>
            </w:r>
          </w:p>
        </w:tc>
        <w:tc>
          <w:tcPr>
            <w:tcW w:w="3420" w:type="dxa"/>
            <w:vAlign w:val="center"/>
          </w:tcPr>
          <w:p w14:paraId="620DB8F6">
            <w:pPr>
              <w:jc w:val="left"/>
            </w:pPr>
            <w:r>
              <w:rPr>
                <w:rFonts w:ascii="宋体" w:hAnsi="宋体" w:eastAsia="宋体" w:cs="宋体"/>
                <w:b w:val="0"/>
                <w:i w:val="0"/>
                <w:color w:val="000000"/>
                <w:sz w:val="16"/>
              </w:rPr>
              <w:t xml:space="preserve">  专用设备购置</w:t>
            </w:r>
          </w:p>
        </w:tc>
        <w:tc>
          <w:tcPr>
            <w:tcW w:w="1358" w:type="dxa"/>
            <w:vAlign w:val="center"/>
          </w:tcPr>
          <w:p w14:paraId="2537D529">
            <w:pPr>
              <w:jc w:val="right"/>
            </w:pPr>
            <w:r>
              <w:rPr>
                <w:rFonts w:ascii="宋体" w:hAnsi="宋体" w:eastAsia="宋体" w:cs="宋体"/>
                <w:b w:val="0"/>
                <w:i w:val="0"/>
                <w:color w:val="000000"/>
                <w:sz w:val="16"/>
              </w:rPr>
              <w:t>0.00</w:t>
            </w:r>
          </w:p>
        </w:tc>
      </w:tr>
      <w:tr w14:paraId="08B3D4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2CF8A38">
            <w:pPr>
              <w:jc w:val="left"/>
            </w:pPr>
            <w:r>
              <w:rPr>
                <w:rFonts w:ascii="宋体" w:hAnsi="宋体" w:eastAsia="宋体" w:cs="宋体"/>
                <w:b w:val="0"/>
                <w:i w:val="0"/>
                <w:color w:val="000000"/>
                <w:sz w:val="16"/>
              </w:rPr>
              <w:t>30109</w:t>
            </w:r>
          </w:p>
        </w:tc>
        <w:tc>
          <w:tcPr>
            <w:tcW w:w="2680" w:type="dxa"/>
            <w:vAlign w:val="center"/>
          </w:tcPr>
          <w:p w14:paraId="2CB3B910">
            <w:pPr>
              <w:jc w:val="left"/>
            </w:pPr>
            <w:r>
              <w:rPr>
                <w:rFonts w:ascii="宋体" w:hAnsi="宋体" w:eastAsia="宋体" w:cs="宋体"/>
                <w:b w:val="0"/>
                <w:i w:val="0"/>
                <w:color w:val="000000"/>
                <w:sz w:val="16"/>
              </w:rPr>
              <w:t xml:space="preserve">  职业年金缴费</w:t>
            </w:r>
          </w:p>
        </w:tc>
        <w:tc>
          <w:tcPr>
            <w:tcW w:w="1360" w:type="dxa"/>
            <w:vAlign w:val="center"/>
          </w:tcPr>
          <w:p w14:paraId="5B27C36E">
            <w:pPr>
              <w:jc w:val="right"/>
            </w:pPr>
            <w:r>
              <w:rPr>
                <w:rFonts w:ascii="宋体" w:hAnsi="宋体" w:eastAsia="宋体" w:cs="宋体"/>
                <w:b w:val="0"/>
                <w:i w:val="0"/>
                <w:color w:val="000000"/>
                <w:sz w:val="16"/>
              </w:rPr>
              <w:t>18.05</w:t>
            </w:r>
          </w:p>
        </w:tc>
        <w:tc>
          <w:tcPr>
            <w:tcW w:w="560" w:type="dxa"/>
            <w:vAlign w:val="center"/>
          </w:tcPr>
          <w:p w14:paraId="05364D5D">
            <w:pPr>
              <w:jc w:val="left"/>
            </w:pPr>
            <w:r>
              <w:rPr>
                <w:rFonts w:ascii="宋体" w:hAnsi="宋体" w:eastAsia="宋体" w:cs="宋体"/>
                <w:b w:val="0"/>
                <w:i w:val="0"/>
                <w:color w:val="000000"/>
                <w:sz w:val="16"/>
              </w:rPr>
              <w:t>30207</w:t>
            </w:r>
          </w:p>
        </w:tc>
        <w:tc>
          <w:tcPr>
            <w:tcW w:w="2100" w:type="dxa"/>
            <w:vAlign w:val="center"/>
          </w:tcPr>
          <w:p w14:paraId="4616353C">
            <w:pPr>
              <w:jc w:val="left"/>
            </w:pPr>
            <w:r>
              <w:rPr>
                <w:rFonts w:ascii="宋体" w:hAnsi="宋体" w:eastAsia="宋体" w:cs="宋体"/>
                <w:b w:val="0"/>
                <w:i w:val="0"/>
                <w:color w:val="000000"/>
                <w:sz w:val="16"/>
              </w:rPr>
              <w:t xml:space="preserve">  邮电费</w:t>
            </w:r>
          </w:p>
        </w:tc>
        <w:tc>
          <w:tcPr>
            <w:tcW w:w="1360" w:type="dxa"/>
            <w:vAlign w:val="center"/>
          </w:tcPr>
          <w:p w14:paraId="3B248B43">
            <w:pPr>
              <w:jc w:val="right"/>
            </w:pPr>
            <w:r>
              <w:rPr>
                <w:rFonts w:ascii="宋体" w:hAnsi="宋体" w:eastAsia="宋体" w:cs="宋体"/>
                <w:b w:val="0"/>
                <w:i w:val="0"/>
                <w:color w:val="000000"/>
                <w:sz w:val="16"/>
              </w:rPr>
              <w:t>0.04</w:t>
            </w:r>
          </w:p>
        </w:tc>
        <w:tc>
          <w:tcPr>
            <w:tcW w:w="560" w:type="dxa"/>
            <w:vAlign w:val="center"/>
          </w:tcPr>
          <w:p w14:paraId="15C98EC8">
            <w:pPr>
              <w:jc w:val="left"/>
            </w:pPr>
            <w:r>
              <w:rPr>
                <w:rFonts w:ascii="宋体" w:hAnsi="宋体" w:eastAsia="宋体" w:cs="宋体"/>
                <w:b w:val="0"/>
                <w:i w:val="0"/>
                <w:color w:val="000000"/>
                <w:sz w:val="16"/>
              </w:rPr>
              <w:t>31005</w:t>
            </w:r>
          </w:p>
        </w:tc>
        <w:tc>
          <w:tcPr>
            <w:tcW w:w="3420" w:type="dxa"/>
            <w:vAlign w:val="center"/>
          </w:tcPr>
          <w:p w14:paraId="2B0FFE75">
            <w:pPr>
              <w:jc w:val="left"/>
            </w:pPr>
            <w:r>
              <w:rPr>
                <w:rFonts w:ascii="宋体" w:hAnsi="宋体" w:eastAsia="宋体" w:cs="宋体"/>
                <w:b w:val="0"/>
                <w:i w:val="0"/>
                <w:color w:val="000000"/>
                <w:sz w:val="16"/>
              </w:rPr>
              <w:t xml:space="preserve">  基础设施建设</w:t>
            </w:r>
          </w:p>
        </w:tc>
        <w:tc>
          <w:tcPr>
            <w:tcW w:w="1358" w:type="dxa"/>
            <w:vAlign w:val="center"/>
          </w:tcPr>
          <w:p w14:paraId="07E7A108">
            <w:pPr>
              <w:jc w:val="right"/>
            </w:pPr>
            <w:r>
              <w:rPr>
                <w:rFonts w:ascii="宋体" w:hAnsi="宋体" w:eastAsia="宋体" w:cs="宋体"/>
                <w:b w:val="0"/>
                <w:i w:val="0"/>
                <w:color w:val="000000"/>
                <w:sz w:val="16"/>
              </w:rPr>
              <w:t>0.00</w:t>
            </w:r>
          </w:p>
        </w:tc>
      </w:tr>
      <w:tr w14:paraId="600137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38AC1CD">
            <w:pPr>
              <w:jc w:val="left"/>
            </w:pPr>
            <w:r>
              <w:rPr>
                <w:rFonts w:ascii="宋体" w:hAnsi="宋体" w:eastAsia="宋体" w:cs="宋体"/>
                <w:b w:val="0"/>
                <w:i w:val="0"/>
                <w:color w:val="000000"/>
                <w:sz w:val="16"/>
              </w:rPr>
              <w:t>30110</w:t>
            </w:r>
          </w:p>
        </w:tc>
        <w:tc>
          <w:tcPr>
            <w:tcW w:w="2680" w:type="dxa"/>
            <w:vAlign w:val="center"/>
          </w:tcPr>
          <w:p w14:paraId="770C279B">
            <w:pPr>
              <w:jc w:val="left"/>
            </w:pPr>
            <w:r>
              <w:rPr>
                <w:rFonts w:ascii="宋体" w:hAnsi="宋体" w:eastAsia="宋体" w:cs="宋体"/>
                <w:b w:val="0"/>
                <w:i w:val="0"/>
                <w:color w:val="000000"/>
                <w:sz w:val="16"/>
              </w:rPr>
              <w:t xml:space="preserve">  职工基本医疗保险缴费</w:t>
            </w:r>
          </w:p>
        </w:tc>
        <w:tc>
          <w:tcPr>
            <w:tcW w:w="1360" w:type="dxa"/>
            <w:vAlign w:val="center"/>
          </w:tcPr>
          <w:p w14:paraId="66ABA748">
            <w:pPr>
              <w:jc w:val="right"/>
            </w:pPr>
            <w:r>
              <w:rPr>
                <w:rFonts w:ascii="宋体" w:hAnsi="宋体" w:eastAsia="宋体" w:cs="宋体"/>
                <w:b w:val="0"/>
                <w:i w:val="0"/>
                <w:color w:val="000000"/>
                <w:sz w:val="16"/>
              </w:rPr>
              <w:t>6.49</w:t>
            </w:r>
          </w:p>
        </w:tc>
        <w:tc>
          <w:tcPr>
            <w:tcW w:w="560" w:type="dxa"/>
            <w:vAlign w:val="center"/>
          </w:tcPr>
          <w:p w14:paraId="779452D2">
            <w:pPr>
              <w:jc w:val="left"/>
            </w:pPr>
            <w:r>
              <w:rPr>
                <w:rFonts w:ascii="宋体" w:hAnsi="宋体" w:eastAsia="宋体" w:cs="宋体"/>
                <w:b w:val="0"/>
                <w:i w:val="0"/>
                <w:color w:val="000000"/>
                <w:sz w:val="16"/>
              </w:rPr>
              <w:t>30208</w:t>
            </w:r>
          </w:p>
        </w:tc>
        <w:tc>
          <w:tcPr>
            <w:tcW w:w="2100" w:type="dxa"/>
            <w:vAlign w:val="center"/>
          </w:tcPr>
          <w:p w14:paraId="5E809C61">
            <w:pPr>
              <w:jc w:val="left"/>
            </w:pPr>
            <w:r>
              <w:rPr>
                <w:rFonts w:ascii="宋体" w:hAnsi="宋体" w:eastAsia="宋体" w:cs="宋体"/>
                <w:b w:val="0"/>
                <w:i w:val="0"/>
                <w:color w:val="000000"/>
                <w:sz w:val="16"/>
              </w:rPr>
              <w:t xml:space="preserve">  取暖费</w:t>
            </w:r>
          </w:p>
        </w:tc>
        <w:tc>
          <w:tcPr>
            <w:tcW w:w="1360" w:type="dxa"/>
            <w:vAlign w:val="center"/>
          </w:tcPr>
          <w:p w14:paraId="57F30BB3">
            <w:pPr>
              <w:jc w:val="right"/>
            </w:pPr>
            <w:r>
              <w:rPr>
                <w:rFonts w:ascii="宋体" w:hAnsi="宋体" w:eastAsia="宋体" w:cs="宋体"/>
                <w:b w:val="0"/>
                <w:i w:val="0"/>
                <w:color w:val="000000"/>
                <w:sz w:val="16"/>
              </w:rPr>
              <w:t>0.00</w:t>
            </w:r>
          </w:p>
        </w:tc>
        <w:tc>
          <w:tcPr>
            <w:tcW w:w="560" w:type="dxa"/>
            <w:vAlign w:val="center"/>
          </w:tcPr>
          <w:p w14:paraId="4D3C8B9F">
            <w:pPr>
              <w:jc w:val="left"/>
            </w:pPr>
            <w:r>
              <w:rPr>
                <w:rFonts w:ascii="宋体" w:hAnsi="宋体" w:eastAsia="宋体" w:cs="宋体"/>
                <w:b w:val="0"/>
                <w:i w:val="0"/>
                <w:color w:val="000000"/>
                <w:sz w:val="16"/>
              </w:rPr>
              <w:t>31006</w:t>
            </w:r>
          </w:p>
        </w:tc>
        <w:tc>
          <w:tcPr>
            <w:tcW w:w="3420" w:type="dxa"/>
            <w:vAlign w:val="center"/>
          </w:tcPr>
          <w:p w14:paraId="2B490C64">
            <w:pPr>
              <w:jc w:val="left"/>
            </w:pPr>
            <w:r>
              <w:rPr>
                <w:rFonts w:ascii="宋体" w:hAnsi="宋体" w:eastAsia="宋体" w:cs="宋体"/>
                <w:b w:val="0"/>
                <w:i w:val="0"/>
                <w:color w:val="000000"/>
                <w:sz w:val="16"/>
              </w:rPr>
              <w:t xml:space="preserve">  大型修缮</w:t>
            </w:r>
          </w:p>
        </w:tc>
        <w:tc>
          <w:tcPr>
            <w:tcW w:w="1358" w:type="dxa"/>
            <w:vAlign w:val="center"/>
          </w:tcPr>
          <w:p w14:paraId="4959735D">
            <w:pPr>
              <w:jc w:val="right"/>
            </w:pPr>
            <w:r>
              <w:rPr>
                <w:rFonts w:ascii="宋体" w:hAnsi="宋体" w:eastAsia="宋体" w:cs="宋体"/>
                <w:b w:val="0"/>
                <w:i w:val="0"/>
                <w:color w:val="000000"/>
                <w:sz w:val="16"/>
              </w:rPr>
              <w:t>0.00</w:t>
            </w:r>
          </w:p>
        </w:tc>
      </w:tr>
      <w:tr w14:paraId="40A58A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6671E4F">
            <w:pPr>
              <w:jc w:val="left"/>
            </w:pPr>
            <w:r>
              <w:rPr>
                <w:rFonts w:ascii="宋体" w:hAnsi="宋体" w:eastAsia="宋体" w:cs="宋体"/>
                <w:b w:val="0"/>
                <w:i w:val="0"/>
                <w:color w:val="000000"/>
                <w:sz w:val="16"/>
              </w:rPr>
              <w:t>30111</w:t>
            </w:r>
          </w:p>
        </w:tc>
        <w:tc>
          <w:tcPr>
            <w:tcW w:w="2680" w:type="dxa"/>
            <w:vAlign w:val="center"/>
          </w:tcPr>
          <w:p w14:paraId="67E46E9B">
            <w:pPr>
              <w:jc w:val="left"/>
            </w:pPr>
            <w:r>
              <w:rPr>
                <w:rFonts w:ascii="宋体" w:hAnsi="宋体" w:eastAsia="宋体" w:cs="宋体"/>
                <w:b w:val="0"/>
                <w:i w:val="0"/>
                <w:color w:val="000000"/>
                <w:sz w:val="16"/>
              </w:rPr>
              <w:t xml:space="preserve">  公务员医疗补助缴费</w:t>
            </w:r>
          </w:p>
        </w:tc>
        <w:tc>
          <w:tcPr>
            <w:tcW w:w="1360" w:type="dxa"/>
            <w:vAlign w:val="center"/>
          </w:tcPr>
          <w:p w14:paraId="60DCC4E1">
            <w:pPr>
              <w:jc w:val="right"/>
            </w:pPr>
            <w:r>
              <w:rPr>
                <w:rFonts w:ascii="宋体" w:hAnsi="宋体" w:eastAsia="宋体" w:cs="宋体"/>
                <w:b w:val="0"/>
                <w:i w:val="0"/>
                <w:color w:val="000000"/>
                <w:sz w:val="16"/>
              </w:rPr>
              <w:t>0.00</w:t>
            </w:r>
          </w:p>
        </w:tc>
        <w:tc>
          <w:tcPr>
            <w:tcW w:w="560" w:type="dxa"/>
            <w:vAlign w:val="center"/>
          </w:tcPr>
          <w:p w14:paraId="273F5CB9">
            <w:pPr>
              <w:jc w:val="left"/>
            </w:pPr>
            <w:r>
              <w:rPr>
                <w:rFonts w:ascii="宋体" w:hAnsi="宋体" w:eastAsia="宋体" w:cs="宋体"/>
                <w:b w:val="0"/>
                <w:i w:val="0"/>
                <w:color w:val="000000"/>
                <w:sz w:val="16"/>
              </w:rPr>
              <w:t>30209</w:t>
            </w:r>
          </w:p>
        </w:tc>
        <w:tc>
          <w:tcPr>
            <w:tcW w:w="2100" w:type="dxa"/>
            <w:vAlign w:val="center"/>
          </w:tcPr>
          <w:p w14:paraId="72EBE39B">
            <w:pPr>
              <w:jc w:val="left"/>
            </w:pPr>
            <w:r>
              <w:rPr>
                <w:rFonts w:ascii="宋体" w:hAnsi="宋体" w:eastAsia="宋体" w:cs="宋体"/>
                <w:b w:val="0"/>
                <w:i w:val="0"/>
                <w:color w:val="000000"/>
                <w:sz w:val="16"/>
              </w:rPr>
              <w:t xml:space="preserve">  物业管理费</w:t>
            </w:r>
          </w:p>
        </w:tc>
        <w:tc>
          <w:tcPr>
            <w:tcW w:w="1360" w:type="dxa"/>
            <w:vAlign w:val="center"/>
          </w:tcPr>
          <w:p w14:paraId="34D8CE4B">
            <w:pPr>
              <w:jc w:val="right"/>
            </w:pPr>
            <w:r>
              <w:rPr>
                <w:rFonts w:ascii="宋体" w:hAnsi="宋体" w:eastAsia="宋体" w:cs="宋体"/>
                <w:b w:val="0"/>
                <w:i w:val="0"/>
                <w:color w:val="000000"/>
                <w:sz w:val="16"/>
              </w:rPr>
              <w:t>0.00</w:t>
            </w:r>
          </w:p>
        </w:tc>
        <w:tc>
          <w:tcPr>
            <w:tcW w:w="560" w:type="dxa"/>
            <w:vAlign w:val="center"/>
          </w:tcPr>
          <w:p w14:paraId="50699C19">
            <w:pPr>
              <w:jc w:val="left"/>
            </w:pPr>
            <w:r>
              <w:rPr>
                <w:rFonts w:ascii="宋体" w:hAnsi="宋体" w:eastAsia="宋体" w:cs="宋体"/>
                <w:b w:val="0"/>
                <w:i w:val="0"/>
                <w:color w:val="000000"/>
                <w:sz w:val="16"/>
              </w:rPr>
              <w:t>31007</w:t>
            </w:r>
          </w:p>
        </w:tc>
        <w:tc>
          <w:tcPr>
            <w:tcW w:w="3420" w:type="dxa"/>
            <w:vAlign w:val="center"/>
          </w:tcPr>
          <w:p w14:paraId="3B378DD2">
            <w:pPr>
              <w:jc w:val="left"/>
            </w:pPr>
            <w:r>
              <w:rPr>
                <w:rFonts w:ascii="宋体" w:hAnsi="宋体" w:eastAsia="宋体" w:cs="宋体"/>
                <w:b w:val="0"/>
                <w:i w:val="0"/>
                <w:color w:val="000000"/>
                <w:sz w:val="16"/>
              </w:rPr>
              <w:t xml:space="preserve">  信息网络及软件购置更新</w:t>
            </w:r>
          </w:p>
        </w:tc>
        <w:tc>
          <w:tcPr>
            <w:tcW w:w="1358" w:type="dxa"/>
            <w:vAlign w:val="center"/>
          </w:tcPr>
          <w:p w14:paraId="1696DEDA">
            <w:pPr>
              <w:jc w:val="right"/>
            </w:pPr>
            <w:r>
              <w:rPr>
                <w:rFonts w:ascii="宋体" w:hAnsi="宋体" w:eastAsia="宋体" w:cs="宋体"/>
                <w:b w:val="0"/>
                <w:i w:val="0"/>
                <w:color w:val="000000"/>
                <w:sz w:val="16"/>
              </w:rPr>
              <w:t>0.00</w:t>
            </w:r>
          </w:p>
        </w:tc>
      </w:tr>
      <w:tr w14:paraId="0D0973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F4E5EC3">
            <w:pPr>
              <w:jc w:val="left"/>
            </w:pPr>
            <w:r>
              <w:rPr>
                <w:rFonts w:ascii="宋体" w:hAnsi="宋体" w:eastAsia="宋体" w:cs="宋体"/>
                <w:b w:val="0"/>
                <w:i w:val="0"/>
                <w:color w:val="000000"/>
                <w:sz w:val="16"/>
              </w:rPr>
              <w:t>30112</w:t>
            </w:r>
          </w:p>
        </w:tc>
        <w:tc>
          <w:tcPr>
            <w:tcW w:w="2680" w:type="dxa"/>
            <w:vAlign w:val="center"/>
          </w:tcPr>
          <w:p w14:paraId="57CD6AD9">
            <w:pPr>
              <w:jc w:val="left"/>
            </w:pPr>
            <w:r>
              <w:rPr>
                <w:rFonts w:ascii="宋体" w:hAnsi="宋体" w:eastAsia="宋体" w:cs="宋体"/>
                <w:b w:val="0"/>
                <w:i w:val="0"/>
                <w:color w:val="000000"/>
                <w:sz w:val="16"/>
              </w:rPr>
              <w:t xml:space="preserve">  其他社会保障缴费</w:t>
            </w:r>
          </w:p>
        </w:tc>
        <w:tc>
          <w:tcPr>
            <w:tcW w:w="1360" w:type="dxa"/>
            <w:vAlign w:val="center"/>
          </w:tcPr>
          <w:p w14:paraId="5D561090">
            <w:pPr>
              <w:jc w:val="right"/>
            </w:pPr>
            <w:r>
              <w:rPr>
                <w:rFonts w:ascii="宋体" w:hAnsi="宋体" w:eastAsia="宋体" w:cs="宋体"/>
                <w:b w:val="0"/>
                <w:i w:val="0"/>
                <w:color w:val="000000"/>
                <w:sz w:val="16"/>
              </w:rPr>
              <w:t>0.70</w:t>
            </w:r>
          </w:p>
        </w:tc>
        <w:tc>
          <w:tcPr>
            <w:tcW w:w="560" w:type="dxa"/>
            <w:vAlign w:val="center"/>
          </w:tcPr>
          <w:p w14:paraId="4B00A629">
            <w:pPr>
              <w:jc w:val="left"/>
            </w:pPr>
            <w:r>
              <w:rPr>
                <w:rFonts w:ascii="宋体" w:hAnsi="宋体" w:eastAsia="宋体" w:cs="宋体"/>
                <w:b w:val="0"/>
                <w:i w:val="0"/>
                <w:color w:val="000000"/>
                <w:sz w:val="16"/>
              </w:rPr>
              <w:t>30211</w:t>
            </w:r>
          </w:p>
        </w:tc>
        <w:tc>
          <w:tcPr>
            <w:tcW w:w="2100" w:type="dxa"/>
            <w:vAlign w:val="center"/>
          </w:tcPr>
          <w:p w14:paraId="32B324AF">
            <w:pPr>
              <w:jc w:val="left"/>
            </w:pPr>
            <w:r>
              <w:rPr>
                <w:rFonts w:ascii="宋体" w:hAnsi="宋体" w:eastAsia="宋体" w:cs="宋体"/>
                <w:b w:val="0"/>
                <w:i w:val="0"/>
                <w:color w:val="000000"/>
                <w:sz w:val="16"/>
              </w:rPr>
              <w:t xml:space="preserve">  差旅费</w:t>
            </w:r>
          </w:p>
        </w:tc>
        <w:tc>
          <w:tcPr>
            <w:tcW w:w="1360" w:type="dxa"/>
            <w:vAlign w:val="center"/>
          </w:tcPr>
          <w:p w14:paraId="027CF8FA">
            <w:pPr>
              <w:jc w:val="right"/>
            </w:pPr>
            <w:r>
              <w:rPr>
                <w:rFonts w:ascii="宋体" w:hAnsi="宋体" w:eastAsia="宋体" w:cs="宋体"/>
                <w:b w:val="0"/>
                <w:i w:val="0"/>
                <w:color w:val="000000"/>
                <w:sz w:val="16"/>
              </w:rPr>
              <w:t>0.00</w:t>
            </w:r>
          </w:p>
        </w:tc>
        <w:tc>
          <w:tcPr>
            <w:tcW w:w="560" w:type="dxa"/>
            <w:vAlign w:val="center"/>
          </w:tcPr>
          <w:p w14:paraId="77449AA5">
            <w:pPr>
              <w:jc w:val="left"/>
            </w:pPr>
            <w:r>
              <w:rPr>
                <w:rFonts w:ascii="宋体" w:hAnsi="宋体" w:eastAsia="宋体" w:cs="宋体"/>
                <w:b w:val="0"/>
                <w:i w:val="0"/>
                <w:color w:val="000000"/>
                <w:sz w:val="16"/>
              </w:rPr>
              <w:t>31008</w:t>
            </w:r>
          </w:p>
        </w:tc>
        <w:tc>
          <w:tcPr>
            <w:tcW w:w="3420" w:type="dxa"/>
            <w:vAlign w:val="center"/>
          </w:tcPr>
          <w:p w14:paraId="54EEA0DE">
            <w:pPr>
              <w:jc w:val="left"/>
            </w:pPr>
            <w:r>
              <w:rPr>
                <w:rFonts w:ascii="宋体" w:hAnsi="宋体" w:eastAsia="宋体" w:cs="宋体"/>
                <w:b w:val="0"/>
                <w:i w:val="0"/>
                <w:color w:val="000000"/>
                <w:sz w:val="16"/>
              </w:rPr>
              <w:t xml:space="preserve">  物资储备</w:t>
            </w:r>
          </w:p>
        </w:tc>
        <w:tc>
          <w:tcPr>
            <w:tcW w:w="1358" w:type="dxa"/>
            <w:vAlign w:val="center"/>
          </w:tcPr>
          <w:p w14:paraId="1D2A1554">
            <w:pPr>
              <w:jc w:val="right"/>
            </w:pPr>
            <w:r>
              <w:rPr>
                <w:rFonts w:ascii="宋体" w:hAnsi="宋体" w:eastAsia="宋体" w:cs="宋体"/>
                <w:b w:val="0"/>
                <w:i w:val="0"/>
                <w:color w:val="000000"/>
                <w:sz w:val="16"/>
              </w:rPr>
              <w:t>0.00</w:t>
            </w:r>
          </w:p>
        </w:tc>
      </w:tr>
      <w:tr w14:paraId="20F0F5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695E10B">
            <w:pPr>
              <w:jc w:val="left"/>
            </w:pPr>
            <w:r>
              <w:rPr>
                <w:rFonts w:ascii="宋体" w:hAnsi="宋体" w:eastAsia="宋体" w:cs="宋体"/>
                <w:b w:val="0"/>
                <w:i w:val="0"/>
                <w:color w:val="000000"/>
                <w:sz w:val="16"/>
              </w:rPr>
              <w:t>30113</w:t>
            </w:r>
          </w:p>
        </w:tc>
        <w:tc>
          <w:tcPr>
            <w:tcW w:w="2680" w:type="dxa"/>
            <w:vAlign w:val="center"/>
          </w:tcPr>
          <w:p w14:paraId="66E924BC">
            <w:pPr>
              <w:jc w:val="left"/>
            </w:pPr>
            <w:r>
              <w:rPr>
                <w:rFonts w:ascii="宋体" w:hAnsi="宋体" w:eastAsia="宋体" w:cs="宋体"/>
                <w:b w:val="0"/>
                <w:i w:val="0"/>
                <w:color w:val="000000"/>
                <w:sz w:val="16"/>
              </w:rPr>
              <w:t xml:space="preserve">  住房公积金</w:t>
            </w:r>
          </w:p>
        </w:tc>
        <w:tc>
          <w:tcPr>
            <w:tcW w:w="1360" w:type="dxa"/>
            <w:vAlign w:val="center"/>
          </w:tcPr>
          <w:p w14:paraId="0A3BA5AD">
            <w:pPr>
              <w:jc w:val="right"/>
            </w:pPr>
            <w:r>
              <w:rPr>
                <w:rFonts w:ascii="宋体" w:hAnsi="宋体" w:eastAsia="宋体" w:cs="宋体"/>
                <w:b w:val="0"/>
                <w:i w:val="0"/>
                <w:color w:val="000000"/>
                <w:sz w:val="16"/>
              </w:rPr>
              <w:t>9.33</w:t>
            </w:r>
          </w:p>
        </w:tc>
        <w:tc>
          <w:tcPr>
            <w:tcW w:w="560" w:type="dxa"/>
            <w:vAlign w:val="center"/>
          </w:tcPr>
          <w:p w14:paraId="73BB717D">
            <w:pPr>
              <w:jc w:val="left"/>
            </w:pPr>
            <w:r>
              <w:rPr>
                <w:rFonts w:ascii="宋体" w:hAnsi="宋体" w:eastAsia="宋体" w:cs="宋体"/>
                <w:b w:val="0"/>
                <w:i w:val="0"/>
                <w:color w:val="000000"/>
                <w:sz w:val="16"/>
              </w:rPr>
              <w:t>30212</w:t>
            </w:r>
          </w:p>
        </w:tc>
        <w:tc>
          <w:tcPr>
            <w:tcW w:w="2100" w:type="dxa"/>
            <w:vAlign w:val="center"/>
          </w:tcPr>
          <w:p w14:paraId="1EAAE666">
            <w:pPr>
              <w:jc w:val="left"/>
            </w:pPr>
            <w:r>
              <w:rPr>
                <w:rFonts w:ascii="宋体" w:hAnsi="宋体" w:eastAsia="宋体" w:cs="宋体"/>
                <w:b w:val="0"/>
                <w:i w:val="0"/>
                <w:color w:val="000000"/>
                <w:sz w:val="16"/>
              </w:rPr>
              <w:t xml:space="preserve">  因公出国（境）费用</w:t>
            </w:r>
          </w:p>
        </w:tc>
        <w:tc>
          <w:tcPr>
            <w:tcW w:w="1360" w:type="dxa"/>
            <w:vAlign w:val="center"/>
          </w:tcPr>
          <w:p w14:paraId="270308D2">
            <w:pPr>
              <w:jc w:val="right"/>
            </w:pPr>
            <w:r>
              <w:rPr>
                <w:rFonts w:ascii="宋体" w:hAnsi="宋体" w:eastAsia="宋体" w:cs="宋体"/>
                <w:b w:val="0"/>
                <w:i w:val="0"/>
                <w:color w:val="000000"/>
                <w:sz w:val="16"/>
              </w:rPr>
              <w:t>0.00</w:t>
            </w:r>
          </w:p>
        </w:tc>
        <w:tc>
          <w:tcPr>
            <w:tcW w:w="560" w:type="dxa"/>
            <w:vAlign w:val="center"/>
          </w:tcPr>
          <w:p w14:paraId="306D35C7">
            <w:pPr>
              <w:jc w:val="left"/>
            </w:pPr>
            <w:r>
              <w:rPr>
                <w:rFonts w:ascii="宋体" w:hAnsi="宋体" w:eastAsia="宋体" w:cs="宋体"/>
                <w:b w:val="0"/>
                <w:i w:val="0"/>
                <w:color w:val="000000"/>
                <w:sz w:val="16"/>
              </w:rPr>
              <w:t>31009</w:t>
            </w:r>
          </w:p>
        </w:tc>
        <w:tc>
          <w:tcPr>
            <w:tcW w:w="3420" w:type="dxa"/>
            <w:vAlign w:val="center"/>
          </w:tcPr>
          <w:p w14:paraId="570D8366">
            <w:pPr>
              <w:jc w:val="left"/>
            </w:pPr>
            <w:r>
              <w:rPr>
                <w:rFonts w:ascii="宋体" w:hAnsi="宋体" w:eastAsia="宋体" w:cs="宋体"/>
                <w:b w:val="0"/>
                <w:i w:val="0"/>
                <w:color w:val="000000"/>
                <w:sz w:val="16"/>
              </w:rPr>
              <w:t xml:space="preserve">  土地补偿</w:t>
            </w:r>
          </w:p>
        </w:tc>
        <w:tc>
          <w:tcPr>
            <w:tcW w:w="1358" w:type="dxa"/>
            <w:vAlign w:val="center"/>
          </w:tcPr>
          <w:p w14:paraId="2636DA58">
            <w:pPr>
              <w:jc w:val="right"/>
            </w:pPr>
            <w:r>
              <w:rPr>
                <w:rFonts w:ascii="宋体" w:hAnsi="宋体" w:eastAsia="宋体" w:cs="宋体"/>
                <w:b w:val="0"/>
                <w:i w:val="0"/>
                <w:color w:val="000000"/>
                <w:sz w:val="16"/>
              </w:rPr>
              <w:t>0.00</w:t>
            </w:r>
          </w:p>
        </w:tc>
      </w:tr>
      <w:tr w14:paraId="5F1CCB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FEC2A7E">
            <w:pPr>
              <w:jc w:val="left"/>
            </w:pPr>
            <w:r>
              <w:rPr>
                <w:rFonts w:ascii="宋体" w:hAnsi="宋体" w:eastAsia="宋体" w:cs="宋体"/>
                <w:b w:val="0"/>
                <w:i w:val="0"/>
                <w:color w:val="000000"/>
                <w:sz w:val="16"/>
              </w:rPr>
              <w:t>30114</w:t>
            </w:r>
          </w:p>
        </w:tc>
        <w:tc>
          <w:tcPr>
            <w:tcW w:w="2680" w:type="dxa"/>
            <w:vAlign w:val="center"/>
          </w:tcPr>
          <w:p w14:paraId="03972F71">
            <w:pPr>
              <w:jc w:val="left"/>
            </w:pPr>
            <w:r>
              <w:rPr>
                <w:rFonts w:ascii="宋体" w:hAnsi="宋体" w:eastAsia="宋体" w:cs="宋体"/>
                <w:b w:val="0"/>
                <w:i w:val="0"/>
                <w:color w:val="000000"/>
                <w:sz w:val="16"/>
              </w:rPr>
              <w:t xml:space="preserve">  医疗费</w:t>
            </w:r>
          </w:p>
        </w:tc>
        <w:tc>
          <w:tcPr>
            <w:tcW w:w="1360" w:type="dxa"/>
            <w:vAlign w:val="center"/>
          </w:tcPr>
          <w:p w14:paraId="0B717876">
            <w:pPr>
              <w:jc w:val="right"/>
            </w:pPr>
            <w:r>
              <w:rPr>
                <w:rFonts w:ascii="宋体" w:hAnsi="宋体" w:eastAsia="宋体" w:cs="宋体"/>
                <w:b w:val="0"/>
                <w:i w:val="0"/>
                <w:color w:val="000000"/>
                <w:sz w:val="16"/>
              </w:rPr>
              <w:t>0.00</w:t>
            </w:r>
          </w:p>
        </w:tc>
        <w:tc>
          <w:tcPr>
            <w:tcW w:w="560" w:type="dxa"/>
            <w:vAlign w:val="center"/>
          </w:tcPr>
          <w:p w14:paraId="75405729">
            <w:pPr>
              <w:jc w:val="left"/>
            </w:pPr>
            <w:r>
              <w:rPr>
                <w:rFonts w:ascii="宋体" w:hAnsi="宋体" w:eastAsia="宋体" w:cs="宋体"/>
                <w:b w:val="0"/>
                <w:i w:val="0"/>
                <w:color w:val="000000"/>
                <w:sz w:val="16"/>
              </w:rPr>
              <w:t>30213</w:t>
            </w:r>
          </w:p>
        </w:tc>
        <w:tc>
          <w:tcPr>
            <w:tcW w:w="2100" w:type="dxa"/>
            <w:vAlign w:val="center"/>
          </w:tcPr>
          <w:p w14:paraId="18EEAA37">
            <w:pPr>
              <w:jc w:val="left"/>
            </w:pPr>
            <w:r>
              <w:rPr>
                <w:rFonts w:ascii="宋体" w:hAnsi="宋体" w:eastAsia="宋体" w:cs="宋体"/>
                <w:b w:val="0"/>
                <w:i w:val="0"/>
                <w:color w:val="000000"/>
                <w:sz w:val="16"/>
              </w:rPr>
              <w:t xml:space="preserve">  维修（护）费</w:t>
            </w:r>
          </w:p>
        </w:tc>
        <w:tc>
          <w:tcPr>
            <w:tcW w:w="1360" w:type="dxa"/>
            <w:vAlign w:val="center"/>
          </w:tcPr>
          <w:p w14:paraId="0B7F5EFE">
            <w:pPr>
              <w:jc w:val="right"/>
            </w:pPr>
            <w:r>
              <w:rPr>
                <w:rFonts w:ascii="宋体" w:hAnsi="宋体" w:eastAsia="宋体" w:cs="宋体"/>
                <w:b w:val="0"/>
                <w:i w:val="0"/>
                <w:color w:val="000000"/>
                <w:sz w:val="16"/>
              </w:rPr>
              <w:t>0.00</w:t>
            </w:r>
          </w:p>
        </w:tc>
        <w:tc>
          <w:tcPr>
            <w:tcW w:w="560" w:type="dxa"/>
            <w:vAlign w:val="center"/>
          </w:tcPr>
          <w:p w14:paraId="30BBBADE">
            <w:pPr>
              <w:jc w:val="left"/>
            </w:pPr>
            <w:r>
              <w:rPr>
                <w:rFonts w:ascii="宋体" w:hAnsi="宋体" w:eastAsia="宋体" w:cs="宋体"/>
                <w:b w:val="0"/>
                <w:i w:val="0"/>
                <w:color w:val="000000"/>
                <w:sz w:val="16"/>
              </w:rPr>
              <w:t>31010</w:t>
            </w:r>
          </w:p>
        </w:tc>
        <w:tc>
          <w:tcPr>
            <w:tcW w:w="3420" w:type="dxa"/>
            <w:vAlign w:val="center"/>
          </w:tcPr>
          <w:p w14:paraId="17E598CC">
            <w:pPr>
              <w:jc w:val="left"/>
            </w:pPr>
            <w:r>
              <w:rPr>
                <w:rFonts w:ascii="宋体" w:hAnsi="宋体" w:eastAsia="宋体" w:cs="宋体"/>
                <w:b w:val="0"/>
                <w:i w:val="0"/>
                <w:color w:val="000000"/>
                <w:sz w:val="16"/>
              </w:rPr>
              <w:t xml:space="preserve">  安置补助</w:t>
            </w:r>
          </w:p>
        </w:tc>
        <w:tc>
          <w:tcPr>
            <w:tcW w:w="1358" w:type="dxa"/>
            <w:vAlign w:val="center"/>
          </w:tcPr>
          <w:p w14:paraId="0B45B53D">
            <w:pPr>
              <w:jc w:val="right"/>
            </w:pPr>
            <w:r>
              <w:rPr>
                <w:rFonts w:ascii="宋体" w:hAnsi="宋体" w:eastAsia="宋体" w:cs="宋体"/>
                <w:b w:val="0"/>
                <w:i w:val="0"/>
                <w:color w:val="000000"/>
                <w:sz w:val="16"/>
              </w:rPr>
              <w:t>0.00</w:t>
            </w:r>
          </w:p>
        </w:tc>
      </w:tr>
      <w:tr w14:paraId="1CF1E3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E263429">
            <w:pPr>
              <w:jc w:val="left"/>
            </w:pPr>
            <w:r>
              <w:rPr>
                <w:rFonts w:ascii="宋体" w:hAnsi="宋体" w:eastAsia="宋体" w:cs="宋体"/>
                <w:b w:val="0"/>
                <w:i w:val="0"/>
                <w:color w:val="000000"/>
                <w:sz w:val="16"/>
              </w:rPr>
              <w:t>30199</w:t>
            </w:r>
          </w:p>
        </w:tc>
        <w:tc>
          <w:tcPr>
            <w:tcW w:w="2680" w:type="dxa"/>
            <w:vAlign w:val="center"/>
          </w:tcPr>
          <w:p w14:paraId="22351FD4">
            <w:pPr>
              <w:jc w:val="left"/>
            </w:pPr>
            <w:r>
              <w:rPr>
                <w:rFonts w:ascii="宋体" w:hAnsi="宋体" w:eastAsia="宋体" w:cs="宋体"/>
                <w:b w:val="0"/>
                <w:i w:val="0"/>
                <w:color w:val="000000"/>
                <w:sz w:val="16"/>
              </w:rPr>
              <w:t xml:space="preserve">  其他工资福利支出</w:t>
            </w:r>
          </w:p>
        </w:tc>
        <w:tc>
          <w:tcPr>
            <w:tcW w:w="1360" w:type="dxa"/>
            <w:vAlign w:val="center"/>
          </w:tcPr>
          <w:p w14:paraId="6098D8BD">
            <w:pPr>
              <w:jc w:val="right"/>
            </w:pPr>
            <w:r>
              <w:rPr>
                <w:rFonts w:ascii="宋体" w:hAnsi="宋体" w:eastAsia="宋体" w:cs="宋体"/>
                <w:b w:val="0"/>
                <w:i w:val="0"/>
                <w:color w:val="000000"/>
                <w:sz w:val="16"/>
              </w:rPr>
              <w:t>11.21</w:t>
            </w:r>
          </w:p>
        </w:tc>
        <w:tc>
          <w:tcPr>
            <w:tcW w:w="560" w:type="dxa"/>
            <w:vAlign w:val="center"/>
          </w:tcPr>
          <w:p w14:paraId="67516094">
            <w:pPr>
              <w:jc w:val="left"/>
            </w:pPr>
            <w:r>
              <w:rPr>
                <w:rFonts w:ascii="宋体" w:hAnsi="宋体" w:eastAsia="宋体" w:cs="宋体"/>
                <w:b w:val="0"/>
                <w:i w:val="0"/>
                <w:color w:val="000000"/>
                <w:sz w:val="16"/>
              </w:rPr>
              <w:t>30214</w:t>
            </w:r>
          </w:p>
        </w:tc>
        <w:tc>
          <w:tcPr>
            <w:tcW w:w="2100" w:type="dxa"/>
            <w:vAlign w:val="center"/>
          </w:tcPr>
          <w:p w14:paraId="407283E0">
            <w:pPr>
              <w:jc w:val="left"/>
            </w:pPr>
            <w:r>
              <w:rPr>
                <w:rFonts w:ascii="宋体" w:hAnsi="宋体" w:eastAsia="宋体" w:cs="宋体"/>
                <w:b w:val="0"/>
                <w:i w:val="0"/>
                <w:color w:val="000000"/>
                <w:sz w:val="16"/>
              </w:rPr>
              <w:t xml:space="preserve">  租赁费</w:t>
            </w:r>
          </w:p>
        </w:tc>
        <w:tc>
          <w:tcPr>
            <w:tcW w:w="1360" w:type="dxa"/>
            <w:vAlign w:val="center"/>
          </w:tcPr>
          <w:p w14:paraId="0B33E658">
            <w:pPr>
              <w:jc w:val="right"/>
            </w:pPr>
            <w:r>
              <w:rPr>
                <w:rFonts w:ascii="宋体" w:hAnsi="宋体" w:eastAsia="宋体" w:cs="宋体"/>
                <w:b w:val="0"/>
                <w:i w:val="0"/>
                <w:color w:val="000000"/>
                <w:sz w:val="16"/>
              </w:rPr>
              <w:t>0.00</w:t>
            </w:r>
          </w:p>
        </w:tc>
        <w:tc>
          <w:tcPr>
            <w:tcW w:w="560" w:type="dxa"/>
            <w:vAlign w:val="center"/>
          </w:tcPr>
          <w:p w14:paraId="5A4B0754">
            <w:pPr>
              <w:jc w:val="left"/>
            </w:pPr>
            <w:r>
              <w:rPr>
                <w:rFonts w:ascii="宋体" w:hAnsi="宋体" w:eastAsia="宋体" w:cs="宋体"/>
                <w:b w:val="0"/>
                <w:i w:val="0"/>
                <w:color w:val="000000"/>
                <w:sz w:val="16"/>
              </w:rPr>
              <w:t>31011</w:t>
            </w:r>
          </w:p>
        </w:tc>
        <w:tc>
          <w:tcPr>
            <w:tcW w:w="3420" w:type="dxa"/>
            <w:vAlign w:val="center"/>
          </w:tcPr>
          <w:p w14:paraId="608D5D5A">
            <w:pPr>
              <w:jc w:val="left"/>
            </w:pPr>
            <w:r>
              <w:rPr>
                <w:rFonts w:ascii="宋体" w:hAnsi="宋体" w:eastAsia="宋体" w:cs="宋体"/>
                <w:b w:val="0"/>
                <w:i w:val="0"/>
                <w:color w:val="000000"/>
                <w:sz w:val="16"/>
              </w:rPr>
              <w:t xml:space="preserve">  地上附着物和青苗补偿</w:t>
            </w:r>
          </w:p>
        </w:tc>
        <w:tc>
          <w:tcPr>
            <w:tcW w:w="1358" w:type="dxa"/>
            <w:vAlign w:val="center"/>
          </w:tcPr>
          <w:p w14:paraId="7B21C6C4">
            <w:pPr>
              <w:jc w:val="right"/>
            </w:pPr>
            <w:r>
              <w:rPr>
                <w:rFonts w:ascii="宋体" w:hAnsi="宋体" w:eastAsia="宋体" w:cs="宋体"/>
                <w:b w:val="0"/>
                <w:i w:val="0"/>
                <w:color w:val="000000"/>
                <w:sz w:val="16"/>
              </w:rPr>
              <w:t>0.00</w:t>
            </w:r>
          </w:p>
        </w:tc>
      </w:tr>
      <w:tr w14:paraId="3AEC3A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AC80696">
            <w:pPr>
              <w:jc w:val="left"/>
            </w:pPr>
            <w:r>
              <w:rPr>
                <w:rFonts w:ascii="宋体" w:hAnsi="宋体" w:eastAsia="宋体" w:cs="宋体"/>
                <w:b w:val="0"/>
                <w:i w:val="0"/>
                <w:color w:val="000000"/>
                <w:sz w:val="16"/>
              </w:rPr>
              <w:t>303</w:t>
            </w:r>
          </w:p>
        </w:tc>
        <w:tc>
          <w:tcPr>
            <w:tcW w:w="2680" w:type="dxa"/>
            <w:vAlign w:val="center"/>
          </w:tcPr>
          <w:p w14:paraId="6C5B3945">
            <w:pPr>
              <w:jc w:val="left"/>
            </w:pPr>
            <w:r>
              <w:rPr>
                <w:rFonts w:ascii="宋体" w:hAnsi="宋体" w:eastAsia="宋体" w:cs="宋体"/>
                <w:b w:val="0"/>
                <w:i w:val="0"/>
                <w:color w:val="000000"/>
                <w:sz w:val="16"/>
              </w:rPr>
              <w:t>对个人和家庭的补助</w:t>
            </w:r>
          </w:p>
        </w:tc>
        <w:tc>
          <w:tcPr>
            <w:tcW w:w="1360" w:type="dxa"/>
            <w:vAlign w:val="center"/>
          </w:tcPr>
          <w:p w14:paraId="60EB1091">
            <w:pPr>
              <w:jc w:val="right"/>
            </w:pPr>
            <w:r>
              <w:rPr>
                <w:rFonts w:ascii="宋体" w:hAnsi="宋体" w:eastAsia="宋体" w:cs="宋体"/>
                <w:b w:val="0"/>
                <w:i w:val="0"/>
                <w:color w:val="000000"/>
                <w:sz w:val="16"/>
              </w:rPr>
              <w:t>17.80</w:t>
            </w:r>
          </w:p>
        </w:tc>
        <w:tc>
          <w:tcPr>
            <w:tcW w:w="560" w:type="dxa"/>
            <w:vAlign w:val="center"/>
          </w:tcPr>
          <w:p w14:paraId="097133A6">
            <w:pPr>
              <w:jc w:val="left"/>
            </w:pPr>
            <w:r>
              <w:rPr>
                <w:rFonts w:ascii="宋体" w:hAnsi="宋体" w:eastAsia="宋体" w:cs="宋体"/>
                <w:b w:val="0"/>
                <w:i w:val="0"/>
                <w:color w:val="000000"/>
                <w:sz w:val="16"/>
              </w:rPr>
              <w:t>30215</w:t>
            </w:r>
          </w:p>
        </w:tc>
        <w:tc>
          <w:tcPr>
            <w:tcW w:w="2100" w:type="dxa"/>
            <w:vAlign w:val="center"/>
          </w:tcPr>
          <w:p w14:paraId="2E2846BD">
            <w:pPr>
              <w:jc w:val="left"/>
            </w:pPr>
            <w:r>
              <w:rPr>
                <w:rFonts w:ascii="宋体" w:hAnsi="宋体" w:eastAsia="宋体" w:cs="宋体"/>
                <w:b w:val="0"/>
                <w:i w:val="0"/>
                <w:color w:val="000000"/>
                <w:sz w:val="16"/>
              </w:rPr>
              <w:t xml:space="preserve">  会议费</w:t>
            </w:r>
          </w:p>
        </w:tc>
        <w:tc>
          <w:tcPr>
            <w:tcW w:w="1360" w:type="dxa"/>
            <w:vAlign w:val="center"/>
          </w:tcPr>
          <w:p w14:paraId="1BAACC8B">
            <w:pPr>
              <w:jc w:val="right"/>
            </w:pPr>
            <w:r>
              <w:rPr>
                <w:rFonts w:ascii="宋体" w:hAnsi="宋体" w:eastAsia="宋体" w:cs="宋体"/>
                <w:b w:val="0"/>
                <w:i w:val="0"/>
                <w:color w:val="000000"/>
                <w:sz w:val="16"/>
              </w:rPr>
              <w:t>0.00</w:t>
            </w:r>
          </w:p>
        </w:tc>
        <w:tc>
          <w:tcPr>
            <w:tcW w:w="560" w:type="dxa"/>
            <w:vAlign w:val="center"/>
          </w:tcPr>
          <w:p w14:paraId="582CC2AB">
            <w:pPr>
              <w:jc w:val="left"/>
            </w:pPr>
            <w:r>
              <w:rPr>
                <w:rFonts w:ascii="宋体" w:hAnsi="宋体" w:eastAsia="宋体" w:cs="宋体"/>
                <w:b w:val="0"/>
                <w:i w:val="0"/>
                <w:color w:val="000000"/>
                <w:sz w:val="16"/>
              </w:rPr>
              <w:t>31012</w:t>
            </w:r>
          </w:p>
        </w:tc>
        <w:tc>
          <w:tcPr>
            <w:tcW w:w="3420" w:type="dxa"/>
            <w:vAlign w:val="center"/>
          </w:tcPr>
          <w:p w14:paraId="651967B0">
            <w:pPr>
              <w:jc w:val="left"/>
            </w:pPr>
            <w:r>
              <w:rPr>
                <w:rFonts w:ascii="宋体" w:hAnsi="宋体" w:eastAsia="宋体" w:cs="宋体"/>
                <w:b w:val="0"/>
                <w:i w:val="0"/>
                <w:color w:val="000000"/>
                <w:sz w:val="16"/>
              </w:rPr>
              <w:t xml:space="preserve">  拆迁补偿</w:t>
            </w:r>
          </w:p>
        </w:tc>
        <w:tc>
          <w:tcPr>
            <w:tcW w:w="1358" w:type="dxa"/>
            <w:vAlign w:val="center"/>
          </w:tcPr>
          <w:p w14:paraId="3E326834">
            <w:pPr>
              <w:jc w:val="right"/>
            </w:pPr>
            <w:r>
              <w:rPr>
                <w:rFonts w:ascii="宋体" w:hAnsi="宋体" w:eastAsia="宋体" w:cs="宋体"/>
                <w:b w:val="0"/>
                <w:i w:val="0"/>
                <w:color w:val="000000"/>
                <w:sz w:val="16"/>
              </w:rPr>
              <w:t>0.00</w:t>
            </w:r>
          </w:p>
        </w:tc>
      </w:tr>
      <w:tr w14:paraId="45CC76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3C649E9">
            <w:pPr>
              <w:jc w:val="left"/>
            </w:pPr>
            <w:r>
              <w:rPr>
                <w:rFonts w:ascii="宋体" w:hAnsi="宋体" w:eastAsia="宋体" w:cs="宋体"/>
                <w:b w:val="0"/>
                <w:i w:val="0"/>
                <w:color w:val="000000"/>
                <w:sz w:val="16"/>
              </w:rPr>
              <w:t>30301</w:t>
            </w:r>
          </w:p>
        </w:tc>
        <w:tc>
          <w:tcPr>
            <w:tcW w:w="2680" w:type="dxa"/>
            <w:vAlign w:val="center"/>
          </w:tcPr>
          <w:p w14:paraId="102E736F">
            <w:pPr>
              <w:jc w:val="left"/>
            </w:pPr>
            <w:r>
              <w:rPr>
                <w:rFonts w:ascii="宋体" w:hAnsi="宋体" w:eastAsia="宋体" w:cs="宋体"/>
                <w:b w:val="0"/>
                <w:i w:val="0"/>
                <w:color w:val="000000"/>
                <w:sz w:val="16"/>
              </w:rPr>
              <w:t xml:space="preserve">  离休费</w:t>
            </w:r>
          </w:p>
        </w:tc>
        <w:tc>
          <w:tcPr>
            <w:tcW w:w="1360" w:type="dxa"/>
            <w:vAlign w:val="center"/>
          </w:tcPr>
          <w:p w14:paraId="595C6F37">
            <w:pPr>
              <w:jc w:val="right"/>
            </w:pPr>
            <w:r>
              <w:rPr>
                <w:rFonts w:ascii="宋体" w:hAnsi="宋体" w:eastAsia="宋体" w:cs="宋体"/>
                <w:b w:val="0"/>
                <w:i w:val="0"/>
                <w:color w:val="000000"/>
                <w:sz w:val="16"/>
              </w:rPr>
              <w:t>0.00</w:t>
            </w:r>
          </w:p>
        </w:tc>
        <w:tc>
          <w:tcPr>
            <w:tcW w:w="560" w:type="dxa"/>
            <w:vAlign w:val="center"/>
          </w:tcPr>
          <w:p w14:paraId="144476C7">
            <w:pPr>
              <w:jc w:val="left"/>
            </w:pPr>
            <w:r>
              <w:rPr>
                <w:rFonts w:ascii="宋体" w:hAnsi="宋体" w:eastAsia="宋体" w:cs="宋体"/>
                <w:b w:val="0"/>
                <w:i w:val="0"/>
                <w:color w:val="000000"/>
                <w:sz w:val="16"/>
              </w:rPr>
              <w:t>30216</w:t>
            </w:r>
          </w:p>
        </w:tc>
        <w:tc>
          <w:tcPr>
            <w:tcW w:w="2100" w:type="dxa"/>
            <w:vAlign w:val="center"/>
          </w:tcPr>
          <w:p w14:paraId="09615FA1">
            <w:pPr>
              <w:jc w:val="left"/>
            </w:pPr>
            <w:r>
              <w:rPr>
                <w:rFonts w:ascii="宋体" w:hAnsi="宋体" w:eastAsia="宋体" w:cs="宋体"/>
                <w:b w:val="0"/>
                <w:i w:val="0"/>
                <w:color w:val="000000"/>
                <w:sz w:val="16"/>
              </w:rPr>
              <w:t xml:space="preserve">  培训费</w:t>
            </w:r>
          </w:p>
        </w:tc>
        <w:tc>
          <w:tcPr>
            <w:tcW w:w="1360" w:type="dxa"/>
            <w:vAlign w:val="center"/>
          </w:tcPr>
          <w:p w14:paraId="1C8271F8">
            <w:pPr>
              <w:jc w:val="right"/>
            </w:pPr>
            <w:r>
              <w:rPr>
                <w:rFonts w:ascii="宋体" w:hAnsi="宋体" w:eastAsia="宋体" w:cs="宋体"/>
                <w:b w:val="0"/>
                <w:i w:val="0"/>
                <w:color w:val="000000"/>
                <w:sz w:val="16"/>
              </w:rPr>
              <w:t>0.00</w:t>
            </w:r>
          </w:p>
        </w:tc>
        <w:tc>
          <w:tcPr>
            <w:tcW w:w="560" w:type="dxa"/>
            <w:vAlign w:val="center"/>
          </w:tcPr>
          <w:p w14:paraId="3D880AFF">
            <w:pPr>
              <w:jc w:val="left"/>
            </w:pPr>
            <w:r>
              <w:rPr>
                <w:rFonts w:ascii="宋体" w:hAnsi="宋体" w:eastAsia="宋体" w:cs="宋体"/>
                <w:b w:val="0"/>
                <w:i w:val="0"/>
                <w:color w:val="000000"/>
                <w:sz w:val="16"/>
              </w:rPr>
              <w:t>31013</w:t>
            </w:r>
          </w:p>
        </w:tc>
        <w:tc>
          <w:tcPr>
            <w:tcW w:w="3420" w:type="dxa"/>
            <w:vAlign w:val="center"/>
          </w:tcPr>
          <w:p w14:paraId="63747710">
            <w:pPr>
              <w:jc w:val="left"/>
            </w:pPr>
            <w:r>
              <w:rPr>
                <w:rFonts w:ascii="宋体" w:hAnsi="宋体" w:eastAsia="宋体" w:cs="宋体"/>
                <w:b w:val="0"/>
                <w:i w:val="0"/>
                <w:color w:val="000000"/>
                <w:sz w:val="16"/>
              </w:rPr>
              <w:t xml:space="preserve">  公务用车购置</w:t>
            </w:r>
          </w:p>
        </w:tc>
        <w:tc>
          <w:tcPr>
            <w:tcW w:w="1358" w:type="dxa"/>
            <w:vAlign w:val="center"/>
          </w:tcPr>
          <w:p w14:paraId="46D8AC01">
            <w:pPr>
              <w:jc w:val="right"/>
            </w:pPr>
            <w:r>
              <w:rPr>
                <w:rFonts w:ascii="宋体" w:hAnsi="宋体" w:eastAsia="宋体" w:cs="宋体"/>
                <w:b w:val="0"/>
                <w:i w:val="0"/>
                <w:color w:val="000000"/>
                <w:sz w:val="16"/>
              </w:rPr>
              <w:t>0.00</w:t>
            </w:r>
          </w:p>
        </w:tc>
      </w:tr>
      <w:tr w14:paraId="38D40A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E0C6403">
            <w:pPr>
              <w:jc w:val="left"/>
            </w:pPr>
            <w:r>
              <w:rPr>
                <w:rFonts w:ascii="宋体" w:hAnsi="宋体" w:eastAsia="宋体" w:cs="宋体"/>
                <w:b w:val="0"/>
                <w:i w:val="0"/>
                <w:color w:val="000000"/>
                <w:sz w:val="16"/>
              </w:rPr>
              <w:t>30302</w:t>
            </w:r>
          </w:p>
        </w:tc>
        <w:tc>
          <w:tcPr>
            <w:tcW w:w="2680" w:type="dxa"/>
            <w:vAlign w:val="center"/>
          </w:tcPr>
          <w:p w14:paraId="2206AF01">
            <w:pPr>
              <w:jc w:val="left"/>
            </w:pPr>
            <w:r>
              <w:rPr>
                <w:rFonts w:ascii="宋体" w:hAnsi="宋体" w:eastAsia="宋体" w:cs="宋体"/>
                <w:b w:val="0"/>
                <w:i w:val="0"/>
                <w:color w:val="000000"/>
                <w:sz w:val="16"/>
              </w:rPr>
              <w:t xml:space="preserve">  退休费</w:t>
            </w:r>
          </w:p>
        </w:tc>
        <w:tc>
          <w:tcPr>
            <w:tcW w:w="1360" w:type="dxa"/>
            <w:vAlign w:val="center"/>
          </w:tcPr>
          <w:p w14:paraId="57DFB42F">
            <w:pPr>
              <w:jc w:val="right"/>
            </w:pPr>
            <w:r>
              <w:rPr>
                <w:rFonts w:ascii="宋体" w:hAnsi="宋体" w:eastAsia="宋体" w:cs="宋体"/>
                <w:b w:val="0"/>
                <w:i w:val="0"/>
                <w:color w:val="000000"/>
                <w:sz w:val="16"/>
              </w:rPr>
              <w:t>16.86</w:t>
            </w:r>
          </w:p>
        </w:tc>
        <w:tc>
          <w:tcPr>
            <w:tcW w:w="560" w:type="dxa"/>
            <w:vAlign w:val="center"/>
          </w:tcPr>
          <w:p w14:paraId="3F3AFA10">
            <w:pPr>
              <w:jc w:val="left"/>
            </w:pPr>
            <w:r>
              <w:rPr>
                <w:rFonts w:ascii="宋体" w:hAnsi="宋体" w:eastAsia="宋体" w:cs="宋体"/>
                <w:b w:val="0"/>
                <w:i w:val="0"/>
                <w:color w:val="000000"/>
                <w:sz w:val="16"/>
              </w:rPr>
              <w:t>30217</w:t>
            </w:r>
          </w:p>
        </w:tc>
        <w:tc>
          <w:tcPr>
            <w:tcW w:w="2100" w:type="dxa"/>
            <w:vAlign w:val="center"/>
          </w:tcPr>
          <w:p w14:paraId="75388CAB">
            <w:pPr>
              <w:jc w:val="left"/>
            </w:pPr>
            <w:r>
              <w:rPr>
                <w:rFonts w:ascii="宋体" w:hAnsi="宋体" w:eastAsia="宋体" w:cs="宋体"/>
                <w:b w:val="0"/>
                <w:i w:val="0"/>
                <w:color w:val="000000"/>
                <w:sz w:val="16"/>
              </w:rPr>
              <w:t xml:space="preserve">  公务接待费</w:t>
            </w:r>
          </w:p>
        </w:tc>
        <w:tc>
          <w:tcPr>
            <w:tcW w:w="1360" w:type="dxa"/>
            <w:vAlign w:val="center"/>
          </w:tcPr>
          <w:p w14:paraId="6F6C3204">
            <w:pPr>
              <w:jc w:val="right"/>
            </w:pPr>
            <w:r>
              <w:rPr>
                <w:rFonts w:ascii="宋体" w:hAnsi="宋体" w:eastAsia="宋体" w:cs="宋体"/>
                <w:b w:val="0"/>
                <w:i w:val="0"/>
                <w:color w:val="000000"/>
                <w:sz w:val="16"/>
              </w:rPr>
              <w:t>0.00</w:t>
            </w:r>
          </w:p>
        </w:tc>
        <w:tc>
          <w:tcPr>
            <w:tcW w:w="560" w:type="dxa"/>
            <w:vAlign w:val="center"/>
          </w:tcPr>
          <w:p w14:paraId="2FBBE92C">
            <w:pPr>
              <w:jc w:val="left"/>
            </w:pPr>
            <w:r>
              <w:rPr>
                <w:rFonts w:ascii="宋体" w:hAnsi="宋体" w:eastAsia="宋体" w:cs="宋体"/>
                <w:b w:val="0"/>
                <w:i w:val="0"/>
                <w:color w:val="000000"/>
                <w:sz w:val="16"/>
              </w:rPr>
              <w:t>31019</w:t>
            </w:r>
          </w:p>
        </w:tc>
        <w:tc>
          <w:tcPr>
            <w:tcW w:w="3420" w:type="dxa"/>
            <w:vAlign w:val="center"/>
          </w:tcPr>
          <w:p w14:paraId="3D670077">
            <w:pPr>
              <w:jc w:val="left"/>
            </w:pPr>
            <w:r>
              <w:rPr>
                <w:rFonts w:ascii="宋体" w:hAnsi="宋体" w:eastAsia="宋体" w:cs="宋体"/>
                <w:b w:val="0"/>
                <w:i w:val="0"/>
                <w:color w:val="000000"/>
                <w:sz w:val="16"/>
              </w:rPr>
              <w:t xml:space="preserve">  其他交通工具购置</w:t>
            </w:r>
          </w:p>
        </w:tc>
        <w:tc>
          <w:tcPr>
            <w:tcW w:w="1358" w:type="dxa"/>
            <w:vAlign w:val="center"/>
          </w:tcPr>
          <w:p w14:paraId="6E1C2821">
            <w:pPr>
              <w:jc w:val="right"/>
            </w:pPr>
            <w:r>
              <w:rPr>
                <w:rFonts w:ascii="宋体" w:hAnsi="宋体" w:eastAsia="宋体" w:cs="宋体"/>
                <w:b w:val="0"/>
                <w:i w:val="0"/>
                <w:color w:val="000000"/>
                <w:sz w:val="16"/>
              </w:rPr>
              <w:t>0.00</w:t>
            </w:r>
          </w:p>
        </w:tc>
      </w:tr>
      <w:tr w14:paraId="3331DB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7D555EE">
            <w:pPr>
              <w:jc w:val="left"/>
            </w:pPr>
            <w:r>
              <w:rPr>
                <w:rFonts w:ascii="宋体" w:hAnsi="宋体" w:eastAsia="宋体" w:cs="宋体"/>
                <w:b w:val="0"/>
                <w:i w:val="0"/>
                <w:color w:val="000000"/>
                <w:sz w:val="16"/>
              </w:rPr>
              <w:t>30303</w:t>
            </w:r>
          </w:p>
        </w:tc>
        <w:tc>
          <w:tcPr>
            <w:tcW w:w="2680" w:type="dxa"/>
            <w:vAlign w:val="center"/>
          </w:tcPr>
          <w:p w14:paraId="27B7453E">
            <w:pPr>
              <w:jc w:val="left"/>
            </w:pPr>
            <w:r>
              <w:rPr>
                <w:rFonts w:ascii="宋体" w:hAnsi="宋体" w:eastAsia="宋体" w:cs="宋体"/>
                <w:b w:val="0"/>
                <w:i w:val="0"/>
                <w:color w:val="000000"/>
                <w:sz w:val="16"/>
              </w:rPr>
              <w:t xml:space="preserve">  退职（役）费</w:t>
            </w:r>
          </w:p>
        </w:tc>
        <w:tc>
          <w:tcPr>
            <w:tcW w:w="1360" w:type="dxa"/>
            <w:vAlign w:val="center"/>
          </w:tcPr>
          <w:p w14:paraId="64580F38">
            <w:pPr>
              <w:jc w:val="right"/>
            </w:pPr>
            <w:r>
              <w:rPr>
                <w:rFonts w:ascii="宋体" w:hAnsi="宋体" w:eastAsia="宋体" w:cs="宋体"/>
                <w:b w:val="0"/>
                <w:i w:val="0"/>
                <w:color w:val="000000"/>
                <w:sz w:val="16"/>
              </w:rPr>
              <w:t>0.00</w:t>
            </w:r>
          </w:p>
        </w:tc>
        <w:tc>
          <w:tcPr>
            <w:tcW w:w="560" w:type="dxa"/>
            <w:vAlign w:val="center"/>
          </w:tcPr>
          <w:p w14:paraId="503F0167">
            <w:pPr>
              <w:jc w:val="left"/>
            </w:pPr>
            <w:r>
              <w:rPr>
                <w:rFonts w:ascii="宋体" w:hAnsi="宋体" w:eastAsia="宋体" w:cs="宋体"/>
                <w:b w:val="0"/>
                <w:i w:val="0"/>
                <w:color w:val="000000"/>
                <w:sz w:val="16"/>
              </w:rPr>
              <w:t>30218</w:t>
            </w:r>
          </w:p>
        </w:tc>
        <w:tc>
          <w:tcPr>
            <w:tcW w:w="2100" w:type="dxa"/>
            <w:vAlign w:val="center"/>
          </w:tcPr>
          <w:p w14:paraId="208D56D1">
            <w:pPr>
              <w:jc w:val="left"/>
            </w:pPr>
            <w:r>
              <w:rPr>
                <w:rFonts w:ascii="宋体" w:hAnsi="宋体" w:eastAsia="宋体" w:cs="宋体"/>
                <w:b w:val="0"/>
                <w:i w:val="0"/>
                <w:color w:val="000000"/>
                <w:sz w:val="16"/>
              </w:rPr>
              <w:t xml:space="preserve">  专用材料费</w:t>
            </w:r>
          </w:p>
        </w:tc>
        <w:tc>
          <w:tcPr>
            <w:tcW w:w="1360" w:type="dxa"/>
            <w:vAlign w:val="center"/>
          </w:tcPr>
          <w:p w14:paraId="38AF0FAB">
            <w:pPr>
              <w:jc w:val="right"/>
            </w:pPr>
            <w:r>
              <w:rPr>
                <w:rFonts w:ascii="宋体" w:hAnsi="宋体" w:eastAsia="宋体" w:cs="宋体"/>
                <w:b w:val="0"/>
                <w:i w:val="0"/>
                <w:color w:val="000000"/>
                <w:sz w:val="16"/>
              </w:rPr>
              <w:t>0.00</w:t>
            </w:r>
          </w:p>
        </w:tc>
        <w:tc>
          <w:tcPr>
            <w:tcW w:w="560" w:type="dxa"/>
            <w:vAlign w:val="center"/>
          </w:tcPr>
          <w:p w14:paraId="0DA4E7D1">
            <w:pPr>
              <w:jc w:val="left"/>
            </w:pPr>
            <w:r>
              <w:rPr>
                <w:rFonts w:ascii="宋体" w:hAnsi="宋体" w:eastAsia="宋体" w:cs="宋体"/>
                <w:b w:val="0"/>
                <w:i w:val="0"/>
                <w:color w:val="000000"/>
                <w:sz w:val="16"/>
              </w:rPr>
              <w:t>31021</w:t>
            </w:r>
          </w:p>
        </w:tc>
        <w:tc>
          <w:tcPr>
            <w:tcW w:w="3420" w:type="dxa"/>
            <w:vAlign w:val="center"/>
          </w:tcPr>
          <w:p w14:paraId="6194D6CB">
            <w:pPr>
              <w:jc w:val="left"/>
            </w:pPr>
            <w:r>
              <w:rPr>
                <w:rFonts w:ascii="宋体" w:hAnsi="宋体" w:eastAsia="宋体" w:cs="宋体"/>
                <w:b w:val="0"/>
                <w:i w:val="0"/>
                <w:color w:val="000000"/>
                <w:sz w:val="16"/>
              </w:rPr>
              <w:t xml:space="preserve">  文物和陈列品购置</w:t>
            </w:r>
          </w:p>
        </w:tc>
        <w:tc>
          <w:tcPr>
            <w:tcW w:w="1358" w:type="dxa"/>
            <w:vAlign w:val="center"/>
          </w:tcPr>
          <w:p w14:paraId="5E654028">
            <w:pPr>
              <w:jc w:val="right"/>
            </w:pPr>
            <w:r>
              <w:rPr>
                <w:rFonts w:ascii="宋体" w:hAnsi="宋体" w:eastAsia="宋体" w:cs="宋体"/>
                <w:b w:val="0"/>
                <w:i w:val="0"/>
                <w:color w:val="000000"/>
                <w:sz w:val="16"/>
              </w:rPr>
              <w:t>0.00</w:t>
            </w:r>
          </w:p>
        </w:tc>
      </w:tr>
      <w:tr w14:paraId="5C3F45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B4AE4EF">
            <w:pPr>
              <w:jc w:val="left"/>
            </w:pPr>
            <w:r>
              <w:rPr>
                <w:rFonts w:ascii="宋体" w:hAnsi="宋体" w:eastAsia="宋体" w:cs="宋体"/>
                <w:b w:val="0"/>
                <w:i w:val="0"/>
                <w:color w:val="000000"/>
                <w:sz w:val="16"/>
              </w:rPr>
              <w:t>30304</w:t>
            </w:r>
          </w:p>
        </w:tc>
        <w:tc>
          <w:tcPr>
            <w:tcW w:w="2680" w:type="dxa"/>
            <w:vAlign w:val="center"/>
          </w:tcPr>
          <w:p w14:paraId="1C15D43C">
            <w:pPr>
              <w:jc w:val="left"/>
            </w:pPr>
            <w:r>
              <w:rPr>
                <w:rFonts w:ascii="宋体" w:hAnsi="宋体" w:eastAsia="宋体" w:cs="宋体"/>
                <w:b w:val="0"/>
                <w:i w:val="0"/>
                <w:color w:val="000000"/>
                <w:sz w:val="16"/>
              </w:rPr>
              <w:t xml:space="preserve">  抚恤金</w:t>
            </w:r>
          </w:p>
        </w:tc>
        <w:tc>
          <w:tcPr>
            <w:tcW w:w="1360" w:type="dxa"/>
            <w:vAlign w:val="center"/>
          </w:tcPr>
          <w:p w14:paraId="5746B541">
            <w:pPr>
              <w:jc w:val="right"/>
            </w:pPr>
            <w:r>
              <w:rPr>
                <w:rFonts w:ascii="宋体" w:hAnsi="宋体" w:eastAsia="宋体" w:cs="宋体"/>
                <w:b w:val="0"/>
                <w:i w:val="0"/>
                <w:color w:val="000000"/>
                <w:sz w:val="16"/>
              </w:rPr>
              <w:t>0.00</w:t>
            </w:r>
          </w:p>
        </w:tc>
        <w:tc>
          <w:tcPr>
            <w:tcW w:w="560" w:type="dxa"/>
            <w:vAlign w:val="center"/>
          </w:tcPr>
          <w:p w14:paraId="1CBCA482">
            <w:pPr>
              <w:jc w:val="left"/>
            </w:pPr>
            <w:r>
              <w:rPr>
                <w:rFonts w:ascii="宋体" w:hAnsi="宋体" w:eastAsia="宋体" w:cs="宋体"/>
                <w:b w:val="0"/>
                <w:i w:val="0"/>
                <w:color w:val="000000"/>
                <w:sz w:val="16"/>
              </w:rPr>
              <w:t>30224</w:t>
            </w:r>
          </w:p>
        </w:tc>
        <w:tc>
          <w:tcPr>
            <w:tcW w:w="2100" w:type="dxa"/>
            <w:vAlign w:val="center"/>
          </w:tcPr>
          <w:p w14:paraId="2CFA5194">
            <w:pPr>
              <w:jc w:val="left"/>
            </w:pPr>
            <w:r>
              <w:rPr>
                <w:rFonts w:ascii="宋体" w:hAnsi="宋体" w:eastAsia="宋体" w:cs="宋体"/>
                <w:b w:val="0"/>
                <w:i w:val="0"/>
                <w:color w:val="000000"/>
                <w:sz w:val="16"/>
              </w:rPr>
              <w:t xml:space="preserve">  被装购置费</w:t>
            </w:r>
          </w:p>
        </w:tc>
        <w:tc>
          <w:tcPr>
            <w:tcW w:w="1360" w:type="dxa"/>
            <w:vAlign w:val="center"/>
          </w:tcPr>
          <w:p w14:paraId="55003605">
            <w:pPr>
              <w:jc w:val="right"/>
            </w:pPr>
            <w:r>
              <w:rPr>
                <w:rFonts w:ascii="宋体" w:hAnsi="宋体" w:eastAsia="宋体" w:cs="宋体"/>
                <w:b w:val="0"/>
                <w:i w:val="0"/>
                <w:color w:val="000000"/>
                <w:sz w:val="16"/>
              </w:rPr>
              <w:t>0.00</w:t>
            </w:r>
          </w:p>
        </w:tc>
        <w:tc>
          <w:tcPr>
            <w:tcW w:w="560" w:type="dxa"/>
            <w:vAlign w:val="center"/>
          </w:tcPr>
          <w:p w14:paraId="3BF9E70F">
            <w:pPr>
              <w:jc w:val="left"/>
            </w:pPr>
            <w:r>
              <w:rPr>
                <w:rFonts w:ascii="宋体" w:hAnsi="宋体" w:eastAsia="宋体" w:cs="宋体"/>
                <w:b w:val="0"/>
                <w:i w:val="0"/>
                <w:color w:val="000000"/>
                <w:sz w:val="16"/>
              </w:rPr>
              <w:t>31022</w:t>
            </w:r>
          </w:p>
        </w:tc>
        <w:tc>
          <w:tcPr>
            <w:tcW w:w="3420" w:type="dxa"/>
            <w:vAlign w:val="center"/>
          </w:tcPr>
          <w:p w14:paraId="31ABF9F3">
            <w:pPr>
              <w:jc w:val="left"/>
            </w:pPr>
            <w:r>
              <w:rPr>
                <w:rFonts w:ascii="宋体" w:hAnsi="宋体" w:eastAsia="宋体" w:cs="宋体"/>
                <w:b w:val="0"/>
                <w:i w:val="0"/>
                <w:color w:val="000000"/>
                <w:sz w:val="16"/>
              </w:rPr>
              <w:t xml:space="preserve">  无形资产购置</w:t>
            </w:r>
          </w:p>
        </w:tc>
        <w:tc>
          <w:tcPr>
            <w:tcW w:w="1358" w:type="dxa"/>
            <w:vAlign w:val="center"/>
          </w:tcPr>
          <w:p w14:paraId="427DCF22">
            <w:pPr>
              <w:jc w:val="right"/>
            </w:pPr>
            <w:r>
              <w:rPr>
                <w:rFonts w:ascii="宋体" w:hAnsi="宋体" w:eastAsia="宋体" w:cs="宋体"/>
                <w:b w:val="0"/>
                <w:i w:val="0"/>
                <w:color w:val="000000"/>
                <w:sz w:val="16"/>
              </w:rPr>
              <w:t>0.00</w:t>
            </w:r>
          </w:p>
        </w:tc>
      </w:tr>
      <w:tr w14:paraId="77ADA0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9068891">
            <w:pPr>
              <w:jc w:val="left"/>
            </w:pPr>
            <w:r>
              <w:rPr>
                <w:rFonts w:ascii="宋体" w:hAnsi="宋体" w:eastAsia="宋体" w:cs="宋体"/>
                <w:b w:val="0"/>
                <w:i w:val="0"/>
                <w:color w:val="000000"/>
                <w:sz w:val="16"/>
              </w:rPr>
              <w:t>30305</w:t>
            </w:r>
          </w:p>
        </w:tc>
        <w:tc>
          <w:tcPr>
            <w:tcW w:w="2680" w:type="dxa"/>
            <w:vAlign w:val="center"/>
          </w:tcPr>
          <w:p w14:paraId="296E9BE3">
            <w:pPr>
              <w:jc w:val="left"/>
            </w:pPr>
            <w:r>
              <w:rPr>
                <w:rFonts w:ascii="宋体" w:hAnsi="宋体" w:eastAsia="宋体" w:cs="宋体"/>
                <w:b w:val="0"/>
                <w:i w:val="0"/>
                <w:color w:val="000000"/>
                <w:sz w:val="16"/>
              </w:rPr>
              <w:t xml:space="preserve">  生活补助</w:t>
            </w:r>
          </w:p>
        </w:tc>
        <w:tc>
          <w:tcPr>
            <w:tcW w:w="1360" w:type="dxa"/>
            <w:vAlign w:val="center"/>
          </w:tcPr>
          <w:p w14:paraId="6F9D00E4">
            <w:pPr>
              <w:jc w:val="right"/>
            </w:pPr>
            <w:r>
              <w:rPr>
                <w:rFonts w:ascii="宋体" w:hAnsi="宋体" w:eastAsia="宋体" w:cs="宋体"/>
                <w:b w:val="0"/>
                <w:i w:val="0"/>
                <w:color w:val="000000"/>
                <w:sz w:val="16"/>
              </w:rPr>
              <w:t>0.93</w:t>
            </w:r>
          </w:p>
        </w:tc>
        <w:tc>
          <w:tcPr>
            <w:tcW w:w="560" w:type="dxa"/>
            <w:vAlign w:val="center"/>
          </w:tcPr>
          <w:p w14:paraId="29722BB0">
            <w:pPr>
              <w:jc w:val="left"/>
            </w:pPr>
            <w:r>
              <w:rPr>
                <w:rFonts w:ascii="宋体" w:hAnsi="宋体" w:eastAsia="宋体" w:cs="宋体"/>
                <w:b w:val="0"/>
                <w:i w:val="0"/>
                <w:color w:val="000000"/>
                <w:sz w:val="16"/>
              </w:rPr>
              <w:t>30225</w:t>
            </w:r>
          </w:p>
        </w:tc>
        <w:tc>
          <w:tcPr>
            <w:tcW w:w="2100" w:type="dxa"/>
            <w:vAlign w:val="center"/>
          </w:tcPr>
          <w:p w14:paraId="3896070C">
            <w:pPr>
              <w:jc w:val="left"/>
            </w:pPr>
            <w:r>
              <w:rPr>
                <w:rFonts w:ascii="宋体" w:hAnsi="宋体" w:eastAsia="宋体" w:cs="宋体"/>
                <w:b w:val="0"/>
                <w:i w:val="0"/>
                <w:color w:val="000000"/>
                <w:sz w:val="16"/>
              </w:rPr>
              <w:t xml:space="preserve">  专用燃料费</w:t>
            </w:r>
          </w:p>
        </w:tc>
        <w:tc>
          <w:tcPr>
            <w:tcW w:w="1360" w:type="dxa"/>
            <w:vAlign w:val="center"/>
          </w:tcPr>
          <w:p w14:paraId="1BABCCA9">
            <w:pPr>
              <w:jc w:val="right"/>
            </w:pPr>
            <w:r>
              <w:rPr>
                <w:rFonts w:ascii="宋体" w:hAnsi="宋体" w:eastAsia="宋体" w:cs="宋体"/>
                <w:b w:val="0"/>
                <w:i w:val="0"/>
                <w:color w:val="000000"/>
                <w:sz w:val="16"/>
              </w:rPr>
              <w:t>0.00</w:t>
            </w:r>
          </w:p>
        </w:tc>
        <w:tc>
          <w:tcPr>
            <w:tcW w:w="560" w:type="dxa"/>
            <w:vAlign w:val="center"/>
          </w:tcPr>
          <w:p w14:paraId="1DC887C0">
            <w:pPr>
              <w:jc w:val="left"/>
            </w:pPr>
            <w:r>
              <w:rPr>
                <w:rFonts w:ascii="宋体" w:hAnsi="宋体" w:eastAsia="宋体" w:cs="宋体"/>
                <w:b w:val="0"/>
                <w:i w:val="0"/>
                <w:color w:val="000000"/>
                <w:sz w:val="16"/>
              </w:rPr>
              <w:t>31099</w:t>
            </w:r>
          </w:p>
        </w:tc>
        <w:tc>
          <w:tcPr>
            <w:tcW w:w="3420" w:type="dxa"/>
            <w:vAlign w:val="center"/>
          </w:tcPr>
          <w:p w14:paraId="43EAE6A2">
            <w:pPr>
              <w:jc w:val="left"/>
            </w:pPr>
            <w:r>
              <w:rPr>
                <w:rFonts w:ascii="宋体" w:hAnsi="宋体" w:eastAsia="宋体" w:cs="宋体"/>
                <w:b w:val="0"/>
                <w:i w:val="0"/>
                <w:color w:val="000000"/>
                <w:sz w:val="16"/>
              </w:rPr>
              <w:t xml:space="preserve">  其他资本性支出</w:t>
            </w:r>
          </w:p>
        </w:tc>
        <w:tc>
          <w:tcPr>
            <w:tcW w:w="1358" w:type="dxa"/>
            <w:vAlign w:val="center"/>
          </w:tcPr>
          <w:p w14:paraId="532729B6">
            <w:pPr>
              <w:jc w:val="right"/>
            </w:pPr>
            <w:r>
              <w:rPr>
                <w:rFonts w:ascii="宋体" w:hAnsi="宋体" w:eastAsia="宋体" w:cs="宋体"/>
                <w:b w:val="0"/>
                <w:i w:val="0"/>
                <w:color w:val="000000"/>
                <w:sz w:val="16"/>
              </w:rPr>
              <w:t>0.00</w:t>
            </w:r>
          </w:p>
        </w:tc>
      </w:tr>
      <w:tr w14:paraId="1E9CB1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13A118A">
            <w:pPr>
              <w:jc w:val="left"/>
            </w:pPr>
            <w:r>
              <w:rPr>
                <w:rFonts w:ascii="宋体" w:hAnsi="宋体" w:eastAsia="宋体" w:cs="宋体"/>
                <w:b w:val="0"/>
                <w:i w:val="0"/>
                <w:color w:val="000000"/>
                <w:sz w:val="16"/>
              </w:rPr>
              <w:t>30306</w:t>
            </w:r>
          </w:p>
        </w:tc>
        <w:tc>
          <w:tcPr>
            <w:tcW w:w="2680" w:type="dxa"/>
            <w:vAlign w:val="center"/>
          </w:tcPr>
          <w:p w14:paraId="27634215">
            <w:pPr>
              <w:jc w:val="left"/>
            </w:pPr>
            <w:r>
              <w:rPr>
                <w:rFonts w:ascii="宋体" w:hAnsi="宋体" w:eastAsia="宋体" w:cs="宋体"/>
                <w:b w:val="0"/>
                <w:i w:val="0"/>
                <w:color w:val="000000"/>
                <w:sz w:val="16"/>
              </w:rPr>
              <w:t xml:space="preserve">  救济费</w:t>
            </w:r>
          </w:p>
        </w:tc>
        <w:tc>
          <w:tcPr>
            <w:tcW w:w="1360" w:type="dxa"/>
            <w:vAlign w:val="center"/>
          </w:tcPr>
          <w:p w14:paraId="62FB12AC">
            <w:pPr>
              <w:jc w:val="right"/>
            </w:pPr>
            <w:r>
              <w:rPr>
                <w:rFonts w:ascii="宋体" w:hAnsi="宋体" w:eastAsia="宋体" w:cs="宋体"/>
                <w:b w:val="0"/>
                <w:i w:val="0"/>
                <w:color w:val="000000"/>
                <w:sz w:val="16"/>
              </w:rPr>
              <w:t>0.00</w:t>
            </w:r>
          </w:p>
        </w:tc>
        <w:tc>
          <w:tcPr>
            <w:tcW w:w="560" w:type="dxa"/>
            <w:vAlign w:val="center"/>
          </w:tcPr>
          <w:p w14:paraId="6E8D079A">
            <w:pPr>
              <w:jc w:val="left"/>
            </w:pPr>
            <w:r>
              <w:rPr>
                <w:rFonts w:ascii="宋体" w:hAnsi="宋体" w:eastAsia="宋体" w:cs="宋体"/>
                <w:b w:val="0"/>
                <w:i w:val="0"/>
                <w:color w:val="000000"/>
                <w:sz w:val="16"/>
              </w:rPr>
              <w:t>30226</w:t>
            </w:r>
          </w:p>
        </w:tc>
        <w:tc>
          <w:tcPr>
            <w:tcW w:w="2100" w:type="dxa"/>
            <w:vAlign w:val="center"/>
          </w:tcPr>
          <w:p w14:paraId="74A91874">
            <w:pPr>
              <w:jc w:val="left"/>
            </w:pPr>
            <w:r>
              <w:rPr>
                <w:rFonts w:ascii="宋体" w:hAnsi="宋体" w:eastAsia="宋体" w:cs="宋体"/>
                <w:b w:val="0"/>
                <w:i w:val="0"/>
                <w:color w:val="000000"/>
                <w:sz w:val="16"/>
              </w:rPr>
              <w:t xml:space="preserve">  劳务费</w:t>
            </w:r>
          </w:p>
        </w:tc>
        <w:tc>
          <w:tcPr>
            <w:tcW w:w="1360" w:type="dxa"/>
            <w:vAlign w:val="center"/>
          </w:tcPr>
          <w:p w14:paraId="75B786B2">
            <w:pPr>
              <w:jc w:val="right"/>
            </w:pPr>
            <w:r>
              <w:rPr>
                <w:rFonts w:ascii="宋体" w:hAnsi="宋体" w:eastAsia="宋体" w:cs="宋体"/>
                <w:b w:val="0"/>
                <w:i w:val="0"/>
                <w:color w:val="000000"/>
                <w:sz w:val="16"/>
              </w:rPr>
              <w:t>0.00</w:t>
            </w:r>
          </w:p>
        </w:tc>
        <w:tc>
          <w:tcPr>
            <w:tcW w:w="560" w:type="dxa"/>
            <w:vAlign w:val="center"/>
          </w:tcPr>
          <w:p w14:paraId="14684601">
            <w:pPr>
              <w:jc w:val="left"/>
            </w:pPr>
            <w:r>
              <w:rPr>
                <w:rFonts w:ascii="宋体" w:hAnsi="宋体" w:eastAsia="宋体" w:cs="宋体"/>
                <w:b w:val="0"/>
                <w:i w:val="0"/>
                <w:color w:val="000000"/>
                <w:sz w:val="16"/>
              </w:rPr>
              <w:t>399</w:t>
            </w:r>
          </w:p>
        </w:tc>
        <w:tc>
          <w:tcPr>
            <w:tcW w:w="3420" w:type="dxa"/>
            <w:vAlign w:val="center"/>
          </w:tcPr>
          <w:p w14:paraId="55E1B926">
            <w:pPr>
              <w:jc w:val="left"/>
            </w:pPr>
            <w:r>
              <w:rPr>
                <w:rFonts w:ascii="宋体" w:hAnsi="宋体" w:eastAsia="宋体" w:cs="宋体"/>
                <w:b w:val="0"/>
                <w:i w:val="0"/>
                <w:color w:val="000000"/>
                <w:sz w:val="16"/>
              </w:rPr>
              <w:t>其他支出</w:t>
            </w:r>
          </w:p>
        </w:tc>
        <w:tc>
          <w:tcPr>
            <w:tcW w:w="1358" w:type="dxa"/>
            <w:vAlign w:val="center"/>
          </w:tcPr>
          <w:p w14:paraId="58228D23">
            <w:pPr>
              <w:jc w:val="right"/>
            </w:pPr>
            <w:r>
              <w:rPr>
                <w:rFonts w:ascii="宋体" w:hAnsi="宋体" w:eastAsia="宋体" w:cs="宋体"/>
                <w:b w:val="0"/>
                <w:i w:val="0"/>
                <w:color w:val="000000"/>
                <w:sz w:val="16"/>
              </w:rPr>
              <w:t>0.00</w:t>
            </w:r>
          </w:p>
        </w:tc>
      </w:tr>
      <w:tr w14:paraId="7BCB69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77E9BBD">
            <w:pPr>
              <w:jc w:val="left"/>
            </w:pPr>
            <w:r>
              <w:rPr>
                <w:rFonts w:ascii="宋体" w:hAnsi="宋体" w:eastAsia="宋体" w:cs="宋体"/>
                <w:b w:val="0"/>
                <w:i w:val="0"/>
                <w:color w:val="000000"/>
                <w:sz w:val="16"/>
              </w:rPr>
              <w:t>30307</w:t>
            </w:r>
          </w:p>
        </w:tc>
        <w:tc>
          <w:tcPr>
            <w:tcW w:w="2680" w:type="dxa"/>
            <w:vAlign w:val="center"/>
          </w:tcPr>
          <w:p w14:paraId="2ACF424B">
            <w:pPr>
              <w:jc w:val="left"/>
            </w:pPr>
            <w:r>
              <w:rPr>
                <w:rFonts w:ascii="宋体" w:hAnsi="宋体" w:eastAsia="宋体" w:cs="宋体"/>
                <w:b w:val="0"/>
                <w:i w:val="0"/>
                <w:color w:val="000000"/>
                <w:sz w:val="16"/>
              </w:rPr>
              <w:t xml:space="preserve">  医疗费补助</w:t>
            </w:r>
          </w:p>
        </w:tc>
        <w:tc>
          <w:tcPr>
            <w:tcW w:w="1360" w:type="dxa"/>
            <w:vAlign w:val="center"/>
          </w:tcPr>
          <w:p w14:paraId="14DD245F">
            <w:pPr>
              <w:jc w:val="right"/>
            </w:pPr>
            <w:r>
              <w:rPr>
                <w:rFonts w:ascii="宋体" w:hAnsi="宋体" w:eastAsia="宋体" w:cs="宋体"/>
                <w:b w:val="0"/>
                <w:i w:val="0"/>
                <w:color w:val="000000"/>
                <w:sz w:val="16"/>
              </w:rPr>
              <w:t>0.00</w:t>
            </w:r>
          </w:p>
        </w:tc>
        <w:tc>
          <w:tcPr>
            <w:tcW w:w="560" w:type="dxa"/>
            <w:vAlign w:val="center"/>
          </w:tcPr>
          <w:p w14:paraId="33C5966F">
            <w:pPr>
              <w:jc w:val="left"/>
            </w:pPr>
            <w:r>
              <w:rPr>
                <w:rFonts w:ascii="宋体" w:hAnsi="宋体" w:eastAsia="宋体" w:cs="宋体"/>
                <w:b w:val="0"/>
                <w:i w:val="0"/>
                <w:color w:val="000000"/>
                <w:sz w:val="16"/>
              </w:rPr>
              <w:t>30227</w:t>
            </w:r>
          </w:p>
        </w:tc>
        <w:tc>
          <w:tcPr>
            <w:tcW w:w="2100" w:type="dxa"/>
            <w:vAlign w:val="center"/>
          </w:tcPr>
          <w:p w14:paraId="7C4761AB">
            <w:pPr>
              <w:jc w:val="left"/>
            </w:pPr>
            <w:r>
              <w:rPr>
                <w:rFonts w:ascii="宋体" w:hAnsi="宋体" w:eastAsia="宋体" w:cs="宋体"/>
                <w:b w:val="0"/>
                <w:i w:val="0"/>
                <w:color w:val="000000"/>
                <w:sz w:val="16"/>
              </w:rPr>
              <w:t xml:space="preserve">  委托业务费</w:t>
            </w:r>
          </w:p>
        </w:tc>
        <w:tc>
          <w:tcPr>
            <w:tcW w:w="1360" w:type="dxa"/>
            <w:vAlign w:val="center"/>
          </w:tcPr>
          <w:p w14:paraId="67207EC7">
            <w:pPr>
              <w:jc w:val="right"/>
            </w:pPr>
            <w:r>
              <w:rPr>
                <w:rFonts w:ascii="宋体" w:hAnsi="宋体" w:eastAsia="宋体" w:cs="宋体"/>
                <w:b w:val="0"/>
                <w:i w:val="0"/>
                <w:color w:val="000000"/>
                <w:sz w:val="16"/>
              </w:rPr>
              <w:t>0.00</w:t>
            </w:r>
          </w:p>
        </w:tc>
        <w:tc>
          <w:tcPr>
            <w:tcW w:w="560" w:type="dxa"/>
            <w:vAlign w:val="center"/>
          </w:tcPr>
          <w:p w14:paraId="195AA1E8">
            <w:pPr>
              <w:jc w:val="left"/>
            </w:pPr>
            <w:r>
              <w:rPr>
                <w:rFonts w:ascii="宋体" w:hAnsi="宋体" w:eastAsia="宋体" w:cs="宋体"/>
                <w:b w:val="0"/>
                <w:i w:val="0"/>
                <w:color w:val="000000"/>
                <w:sz w:val="16"/>
              </w:rPr>
              <w:t>39907</w:t>
            </w:r>
          </w:p>
        </w:tc>
        <w:tc>
          <w:tcPr>
            <w:tcW w:w="3420" w:type="dxa"/>
            <w:vAlign w:val="center"/>
          </w:tcPr>
          <w:p w14:paraId="7FF643CA">
            <w:pPr>
              <w:jc w:val="left"/>
            </w:pPr>
            <w:r>
              <w:rPr>
                <w:rFonts w:ascii="宋体" w:hAnsi="宋体" w:eastAsia="宋体" w:cs="宋体"/>
                <w:b w:val="0"/>
                <w:i w:val="0"/>
                <w:color w:val="000000"/>
                <w:sz w:val="16"/>
              </w:rPr>
              <w:t xml:space="preserve">  国家赔偿费用支出</w:t>
            </w:r>
          </w:p>
        </w:tc>
        <w:tc>
          <w:tcPr>
            <w:tcW w:w="1358" w:type="dxa"/>
            <w:vAlign w:val="center"/>
          </w:tcPr>
          <w:p w14:paraId="18A6D54E">
            <w:pPr>
              <w:jc w:val="right"/>
            </w:pPr>
            <w:r>
              <w:rPr>
                <w:rFonts w:ascii="宋体" w:hAnsi="宋体" w:eastAsia="宋体" w:cs="宋体"/>
                <w:b w:val="0"/>
                <w:i w:val="0"/>
                <w:color w:val="000000"/>
                <w:sz w:val="16"/>
              </w:rPr>
              <w:t>0.00</w:t>
            </w:r>
          </w:p>
        </w:tc>
      </w:tr>
      <w:tr w14:paraId="627752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8B10F11">
            <w:pPr>
              <w:jc w:val="left"/>
            </w:pPr>
            <w:r>
              <w:rPr>
                <w:rFonts w:ascii="宋体" w:hAnsi="宋体" w:eastAsia="宋体" w:cs="宋体"/>
                <w:b w:val="0"/>
                <w:i w:val="0"/>
                <w:color w:val="000000"/>
                <w:sz w:val="16"/>
              </w:rPr>
              <w:t>30308</w:t>
            </w:r>
          </w:p>
        </w:tc>
        <w:tc>
          <w:tcPr>
            <w:tcW w:w="2680" w:type="dxa"/>
            <w:vAlign w:val="center"/>
          </w:tcPr>
          <w:p w14:paraId="1F5A6C16">
            <w:pPr>
              <w:jc w:val="left"/>
            </w:pPr>
            <w:r>
              <w:rPr>
                <w:rFonts w:ascii="宋体" w:hAnsi="宋体" w:eastAsia="宋体" w:cs="宋体"/>
                <w:b w:val="0"/>
                <w:i w:val="0"/>
                <w:color w:val="000000"/>
                <w:sz w:val="16"/>
              </w:rPr>
              <w:t xml:space="preserve">  助学金</w:t>
            </w:r>
          </w:p>
        </w:tc>
        <w:tc>
          <w:tcPr>
            <w:tcW w:w="1360" w:type="dxa"/>
            <w:vAlign w:val="center"/>
          </w:tcPr>
          <w:p w14:paraId="66AF8E25">
            <w:pPr>
              <w:jc w:val="right"/>
            </w:pPr>
            <w:r>
              <w:rPr>
                <w:rFonts w:ascii="宋体" w:hAnsi="宋体" w:eastAsia="宋体" w:cs="宋体"/>
                <w:b w:val="0"/>
                <w:i w:val="0"/>
                <w:color w:val="000000"/>
                <w:sz w:val="16"/>
              </w:rPr>
              <w:t>0.00</w:t>
            </w:r>
          </w:p>
        </w:tc>
        <w:tc>
          <w:tcPr>
            <w:tcW w:w="560" w:type="dxa"/>
            <w:vAlign w:val="center"/>
          </w:tcPr>
          <w:p w14:paraId="7AC1D685">
            <w:pPr>
              <w:jc w:val="left"/>
            </w:pPr>
            <w:r>
              <w:rPr>
                <w:rFonts w:ascii="宋体" w:hAnsi="宋体" w:eastAsia="宋体" w:cs="宋体"/>
                <w:b w:val="0"/>
                <w:i w:val="0"/>
                <w:color w:val="000000"/>
                <w:sz w:val="16"/>
              </w:rPr>
              <w:t>30228</w:t>
            </w:r>
          </w:p>
        </w:tc>
        <w:tc>
          <w:tcPr>
            <w:tcW w:w="2100" w:type="dxa"/>
            <w:vAlign w:val="center"/>
          </w:tcPr>
          <w:p w14:paraId="14FB2073">
            <w:pPr>
              <w:jc w:val="left"/>
            </w:pPr>
            <w:r>
              <w:rPr>
                <w:rFonts w:ascii="宋体" w:hAnsi="宋体" w:eastAsia="宋体" w:cs="宋体"/>
                <w:b w:val="0"/>
                <w:i w:val="0"/>
                <w:color w:val="000000"/>
                <w:sz w:val="16"/>
              </w:rPr>
              <w:t xml:space="preserve">  工会经费</w:t>
            </w:r>
          </w:p>
        </w:tc>
        <w:tc>
          <w:tcPr>
            <w:tcW w:w="1360" w:type="dxa"/>
            <w:vAlign w:val="center"/>
          </w:tcPr>
          <w:p w14:paraId="3E0A182E">
            <w:pPr>
              <w:jc w:val="right"/>
            </w:pPr>
            <w:r>
              <w:rPr>
                <w:rFonts w:ascii="宋体" w:hAnsi="宋体" w:eastAsia="宋体" w:cs="宋体"/>
                <w:b w:val="0"/>
                <w:i w:val="0"/>
                <w:color w:val="000000"/>
                <w:sz w:val="16"/>
              </w:rPr>
              <w:t>0.86</w:t>
            </w:r>
          </w:p>
        </w:tc>
        <w:tc>
          <w:tcPr>
            <w:tcW w:w="560" w:type="dxa"/>
            <w:vAlign w:val="center"/>
          </w:tcPr>
          <w:p w14:paraId="4FDAE6E6">
            <w:pPr>
              <w:jc w:val="left"/>
            </w:pPr>
            <w:r>
              <w:rPr>
                <w:rFonts w:ascii="宋体" w:hAnsi="宋体" w:eastAsia="宋体" w:cs="宋体"/>
                <w:b w:val="0"/>
                <w:i w:val="0"/>
                <w:color w:val="000000"/>
                <w:sz w:val="16"/>
              </w:rPr>
              <w:t>39908</w:t>
            </w:r>
          </w:p>
        </w:tc>
        <w:tc>
          <w:tcPr>
            <w:tcW w:w="3420" w:type="dxa"/>
            <w:vAlign w:val="center"/>
          </w:tcPr>
          <w:p w14:paraId="778524F3">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14:paraId="55D59876">
            <w:pPr>
              <w:jc w:val="right"/>
            </w:pPr>
            <w:r>
              <w:rPr>
                <w:rFonts w:ascii="宋体" w:hAnsi="宋体" w:eastAsia="宋体" w:cs="宋体"/>
                <w:b w:val="0"/>
                <w:i w:val="0"/>
                <w:color w:val="000000"/>
                <w:sz w:val="16"/>
              </w:rPr>
              <w:t>0.00</w:t>
            </w:r>
          </w:p>
        </w:tc>
      </w:tr>
      <w:tr w14:paraId="614C8C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935B7F0">
            <w:pPr>
              <w:jc w:val="left"/>
            </w:pPr>
            <w:r>
              <w:rPr>
                <w:rFonts w:ascii="宋体" w:hAnsi="宋体" w:eastAsia="宋体" w:cs="宋体"/>
                <w:b w:val="0"/>
                <w:i w:val="0"/>
                <w:color w:val="000000"/>
                <w:sz w:val="16"/>
              </w:rPr>
              <w:t>30309</w:t>
            </w:r>
          </w:p>
        </w:tc>
        <w:tc>
          <w:tcPr>
            <w:tcW w:w="2680" w:type="dxa"/>
            <w:vAlign w:val="center"/>
          </w:tcPr>
          <w:p w14:paraId="2F0B90DC">
            <w:pPr>
              <w:jc w:val="left"/>
            </w:pPr>
            <w:r>
              <w:rPr>
                <w:rFonts w:ascii="宋体" w:hAnsi="宋体" w:eastAsia="宋体" w:cs="宋体"/>
                <w:b w:val="0"/>
                <w:i w:val="0"/>
                <w:color w:val="000000"/>
                <w:sz w:val="16"/>
              </w:rPr>
              <w:t xml:space="preserve">  奖励金</w:t>
            </w:r>
          </w:p>
        </w:tc>
        <w:tc>
          <w:tcPr>
            <w:tcW w:w="1360" w:type="dxa"/>
            <w:vAlign w:val="center"/>
          </w:tcPr>
          <w:p w14:paraId="6405BAAC">
            <w:pPr>
              <w:jc w:val="right"/>
            </w:pPr>
            <w:r>
              <w:rPr>
                <w:rFonts w:ascii="宋体" w:hAnsi="宋体" w:eastAsia="宋体" w:cs="宋体"/>
                <w:b w:val="0"/>
                <w:i w:val="0"/>
                <w:color w:val="000000"/>
                <w:sz w:val="16"/>
              </w:rPr>
              <w:t>0.00</w:t>
            </w:r>
          </w:p>
        </w:tc>
        <w:tc>
          <w:tcPr>
            <w:tcW w:w="560" w:type="dxa"/>
            <w:vAlign w:val="center"/>
          </w:tcPr>
          <w:p w14:paraId="52C5B4E9">
            <w:pPr>
              <w:jc w:val="left"/>
            </w:pPr>
            <w:r>
              <w:rPr>
                <w:rFonts w:ascii="宋体" w:hAnsi="宋体" w:eastAsia="宋体" w:cs="宋体"/>
                <w:b w:val="0"/>
                <w:i w:val="0"/>
                <w:color w:val="000000"/>
                <w:sz w:val="16"/>
              </w:rPr>
              <w:t>30229</w:t>
            </w:r>
          </w:p>
        </w:tc>
        <w:tc>
          <w:tcPr>
            <w:tcW w:w="2100" w:type="dxa"/>
            <w:vAlign w:val="center"/>
          </w:tcPr>
          <w:p w14:paraId="0CF9BD69">
            <w:pPr>
              <w:jc w:val="left"/>
            </w:pPr>
            <w:r>
              <w:rPr>
                <w:rFonts w:ascii="宋体" w:hAnsi="宋体" w:eastAsia="宋体" w:cs="宋体"/>
                <w:b w:val="0"/>
                <w:i w:val="0"/>
                <w:color w:val="000000"/>
                <w:sz w:val="16"/>
              </w:rPr>
              <w:t xml:space="preserve">  福利费</w:t>
            </w:r>
          </w:p>
        </w:tc>
        <w:tc>
          <w:tcPr>
            <w:tcW w:w="1360" w:type="dxa"/>
            <w:vAlign w:val="center"/>
          </w:tcPr>
          <w:p w14:paraId="551553E5">
            <w:pPr>
              <w:jc w:val="right"/>
            </w:pPr>
            <w:r>
              <w:rPr>
                <w:rFonts w:ascii="宋体" w:hAnsi="宋体" w:eastAsia="宋体" w:cs="宋体"/>
                <w:b w:val="0"/>
                <w:i w:val="0"/>
                <w:color w:val="000000"/>
                <w:sz w:val="16"/>
              </w:rPr>
              <w:t>0.00</w:t>
            </w:r>
          </w:p>
        </w:tc>
        <w:tc>
          <w:tcPr>
            <w:tcW w:w="560" w:type="dxa"/>
            <w:vAlign w:val="center"/>
          </w:tcPr>
          <w:p w14:paraId="49E16BBD">
            <w:pPr>
              <w:jc w:val="left"/>
            </w:pPr>
            <w:r>
              <w:rPr>
                <w:rFonts w:ascii="宋体" w:hAnsi="宋体" w:eastAsia="宋体" w:cs="宋体"/>
                <w:b w:val="0"/>
                <w:i w:val="0"/>
                <w:color w:val="000000"/>
                <w:sz w:val="16"/>
              </w:rPr>
              <w:t>39909</w:t>
            </w:r>
          </w:p>
        </w:tc>
        <w:tc>
          <w:tcPr>
            <w:tcW w:w="3420" w:type="dxa"/>
            <w:vAlign w:val="center"/>
          </w:tcPr>
          <w:p w14:paraId="00885CAC">
            <w:pPr>
              <w:jc w:val="left"/>
            </w:pPr>
            <w:r>
              <w:rPr>
                <w:rFonts w:ascii="宋体" w:hAnsi="宋体" w:eastAsia="宋体" w:cs="宋体"/>
                <w:b w:val="0"/>
                <w:i w:val="0"/>
                <w:color w:val="000000"/>
                <w:sz w:val="16"/>
              </w:rPr>
              <w:t xml:space="preserve">  经常性赠与</w:t>
            </w:r>
          </w:p>
        </w:tc>
        <w:tc>
          <w:tcPr>
            <w:tcW w:w="1358" w:type="dxa"/>
            <w:vAlign w:val="center"/>
          </w:tcPr>
          <w:p w14:paraId="1FF8838B">
            <w:pPr>
              <w:jc w:val="right"/>
            </w:pPr>
            <w:r>
              <w:rPr>
                <w:rFonts w:ascii="宋体" w:hAnsi="宋体" w:eastAsia="宋体" w:cs="宋体"/>
                <w:b w:val="0"/>
                <w:i w:val="0"/>
                <w:color w:val="000000"/>
                <w:sz w:val="16"/>
              </w:rPr>
              <w:t>0.00</w:t>
            </w:r>
          </w:p>
        </w:tc>
      </w:tr>
      <w:tr w14:paraId="3C660F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824A232">
            <w:pPr>
              <w:jc w:val="left"/>
            </w:pPr>
            <w:r>
              <w:rPr>
                <w:rFonts w:ascii="宋体" w:hAnsi="宋体" w:eastAsia="宋体" w:cs="宋体"/>
                <w:b w:val="0"/>
                <w:i w:val="0"/>
                <w:color w:val="000000"/>
                <w:sz w:val="16"/>
              </w:rPr>
              <w:t>30310</w:t>
            </w:r>
          </w:p>
        </w:tc>
        <w:tc>
          <w:tcPr>
            <w:tcW w:w="2680" w:type="dxa"/>
            <w:vAlign w:val="center"/>
          </w:tcPr>
          <w:p w14:paraId="2AAF33A9">
            <w:pPr>
              <w:jc w:val="left"/>
            </w:pPr>
            <w:r>
              <w:rPr>
                <w:rFonts w:ascii="宋体" w:hAnsi="宋体" w:eastAsia="宋体" w:cs="宋体"/>
                <w:b w:val="0"/>
                <w:i w:val="0"/>
                <w:color w:val="000000"/>
                <w:sz w:val="16"/>
              </w:rPr>
              <w:t xml:space="preserve">  个人农业生产补贴</w:t>
            </w:r>
          </w:p>
        </w:tc>
        <w:tc>
          <w:tcPr>
            <w:tcW w:w="1360" w:type="dxa"/>
            <w:vAlign w:val="center"/>
          </w:tcPr>
          <w:p w14:paraId="046D6121">
            <w:pPr>
              <w:jc w:val="right"/>
            </w:pPr>
            <w:r>
              <w:rPr>
                <w:rFonts w:ascii="宋体" w:hAnsi="宋体" w:eastAsia="宋体" w:cs="宋体"/>
                <w:b w:val="0"/>
                <w:i w:val="0"/>
                <w:color w:val="000000"/>
                <w:sz w:val="16"/>
              </w:rPr>
              <w:t>0.00</w:t>
            </w:r>
          </w:p>
        </w:tc>
        <w:tc>
          <w:tcPr>
            <w:tcW w:w="560" w:type="dxa"/>
            <w:vAlign w:val="center"/>
          </w:tcPr>
          <w:p w14:paraId="5A2C2614">
            <w:pPr>
              <w:jc w:val="left"/>
            </w:pPr>
            <w:r>
              <w:rPr>
                <w:rFonts w:ascii="宋体" w:hAnsi="宋体" w:eastAsia="宋体" w:cs="宋体"/>
                <w:b w:val="0"/>
                <w:i w:val="0"/>
                <w:color w:val="000000"/>
                <w:sz w:val="16"/>
              </w:rPr>
              <w:t>30231</w:t>
            </w:r>
          </w:p>
        </w:tc>
        <w:tc>
          <w:tcPr>
            <w:tcW w:w="2100" w:type="dxa"/>
            <w:vAlign w:val="center"/>
          </w:tcPr>
          <w:p w14:paraId="31C6B25D">
            <w:pPr>
              <w:jc w:val="left"/>
            </w:pPr>
            <w:r>
              <w:rPr>
                <w:rFonts w:ascii="宋体" w:hAnsi="宋体" w:eastAsia="宋体" w:cs="宋体"/>
                <w:b w:val="0"/>
                <w:i w:val="0"/>
                <w:color w:val="000000"/>
                <w:sz w:val="16"/>
              </w:rPr>
              <w:t xml:space="preserve">  公务用车运行维护费</w:t>
            </w:r>
          </w:p>
        </w:tc>
        <w:tc>
          <w:tcPr>
            <w:tcW w:w="1360" w:type="dxa"/>
            <w:vAlign w:val="center"/>
          </w:tcPr>
          <w:p w14:paraId="1C55BB24">
            <w:pPr>
              <w:jc w:val="right"/>
            </w:pPr>
            <w:r>
              <w:rPr>
                <w:rFonts w:ascii="宋体" w:hAnsi="宋体" w:eastAsia="宋体" w:cs="宋体"/>
                <w:b w:val="0"/>
                <w:i w:val="0"/>
                <w:color w:val="000000"/>
                <w:sz w:val="16"/>
              </w:rPr>
              <w:t>0.85</w:t>
            </w:r>
          </w:p>
        </w:tc>
        <w:tc>
          <w:tcPr>
            <w:tcW w:w="560" w:type="dxa"/>
            <w:vAlign w:val="center"/>
          </w:tcPr>
          <w:p w14:paraId="0CBB5E44">
            <w:pPr>
              <w:jc w:val="left"/>
            </w:pPr>
            <w:r>
              <w:rPr>
                <w:rFonts w:ascii="宋体" w:hAnsi="宋体" w:eastAsia="宋体" w:cs="宋体"/>
                <w:b w:val="0"/>
                <w:i w:val="0"/>
                <w:color w:val="000000"/>
                <w:sz w:val="16"/>
              </w:rPr>
              <w:t>39910</w:t>
            </w:r>
          </w:p>
        </w:tc>
        <w:tc>
          <w:tcPr>
            <w:tcW w:w="3420" w:type="dxa"/>
            <w:vAlign w:val="center"/>
          </w:tcPr>
          <w:p w14:paraId="21B3E2BC">
            <w:pPr>
              <w:jc w:val="left"/>
            </w:pPr>
            <w:r>
              <w:rPr>
                <w:rFonts w:ascii="宋体" w:hAnsi="宋体" w:eastAsia="宋体" w:cs="宋体"/>
                <w:b w:val="0"/>
                <w:i w:val="0"/>
                <w:color w:val="000000"/>
                <w:sz w:val="16"/>
              </w:rPr>
              <w:t xml:space="preserve">  资本性赠与</w:t>
            </w:r>
          </w:p>
        </w:tc>
        <w:tc>
          <w:tcPr>
            <w:tcW w:w="1358" w:type="dxa"/>
            <w:vAlign w:val="center"/>
          </w:tcPr>
          <w:p w14:paraId="4E8DDCDC">
            <w:pPr>
              <w:jc w:val="right"/>
            </w:pPr>
            <w:r>
              <w:rPr>
                <w:rFonts w:ascii="宋体" w:hAnsi="宋体" w:eastAsia="宋体" w:cs="宋体"/>
                <w:b w:val="0"/>
                <w:i w:val="0"/>
                <w:color w:val="000000"/>
                <w:sz w:val="16"/>
              </w:rPr>
              <w:t>0.00</w:t>
            </w:r>
          </w:p>
        </w:tc>
      </w:tr>
      <w:tr w14:paraId="41EA24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6EE492C">
            <w:pPr>
              <w:jc w:val="left"/>
            </w:pPr>
            <w:r>
              <w:rPr>
                <w:rFonts w:ascii="宋体" w:hAnsi="宋体" w:eastAsia="宋体" w:cs="宋体"/>
                <w:b w:val="0"/>
                <w:i w:val="0"/>
                <w:color w:val="000000"/>
                <w:sz w:val="16"/>
              </w:rPr>
              <w:t>30311</w:t>
            </w:r>
          </w:p>
        </w:tc>
        <w:tc>
          <w:tcPr>
            <w:tcW w:w="2680" w:type="dxa"/>
            <w:vAlign w:val="center"/>
          </w:tcPr>
          <w:p w14:paraId="626E1B78">
            <w:pPr>
              <w:jc w:val="left"/>
            </w:pPr>
            <w:r>
              <w:rPr>
                <w:rFonts w:ascii="宋体" w:hAnsi="宋体" w:eastAsia="宋体" w:cs="宋体"/>
                <w:b w:val="0"/>
                <w:i w:val="0"/>
                <w:color w:val="000000"/>
                <w:sz w:val="16"/>
              </w:rPr>
              <w:t xml:space="preserve">  代缴社会保险费</w:t>
            </w:r>
          </w:p>
        </w:tc>
        <w:tc>
          <w:tcPr>
            <w:tcW w:w="1360" w:type="dxa"/>
            <w:vAlign w:val="center"/>
          </w:tcPr>
          <w:p w14:paraId="044B6A73">
            <w:pPr>
              <w:jc w:val="right"/>
            </w:pPr>
            <w:r>
              <w:rPr>
                <w:rFonts w:ascii="宋体" w:hAnsi="宋体" w:eastAsia="宋体" w:cs="宋体"/>
                <w:b w:val="0"/>
                <w:i w:val="0"/>
                <w:color w:val="000000"/>
                <w:sz w:val="16"/>
              </w:rPr>
              <w:t>0.00</w:t>
            </w:r>
          </w:p>
        </w:tc>
        <w:tc>
          <w:tcPr>
            <w:tcW w:w="560" w:type="dxa"/>
            <w:vAlign w:val="center"/>
          </w:tcPr>
          <w:p w14:paraId="67FE0BDB">
            <w:pPr>
              <w:jc w:val="left"/>
            </w:pPr>
            <w:r>
              <w:rPr>
                <w:rFonts w:ascii="宋体" w:hAnsi="宋体" w:eastAsia="宋体" w:cs="宋体"/>
                <w:b w:val="0"/>
                <w:i w:val="0"/>
                <w:color w:val="000000"/>
                <w:sz w:val="16"/>
              </w:rPr>
              <w:t>30239</w:t>
            </w:r>
          </w:p>
        </w:tc>
        <w:tc>
          <w:tcPr>
            <w:tcW w:w="2100" w:type="dxa"/>
            <w:vAlign w:val="center"/>
          </w:tcPr>
          <w:p w14:paraId="51854330">
            <w:pPr>
              <w:jc w:val="left"/>
            </w:pPr>
            <w:r>
              <w:rPr>
                <w:rFonts w:ascii="宋体" w:hAnsi="宋体" w:eastAsia="宋体" w:cs="宋体"/>
                <w:b w:val="0"/>
                <w:i w:val="0"/>
                <w:color w:val="000000"/>
                <w:sz w:val="16"/>
              </w:rPr>
              <w:t xml:space="preserve">  其他交通费用</w:t>
            </w:r>
          </w:p>
        </w:tc>
        <w:tc>
          <w:tcPr>
            <w:tcW w:w="1360" w:type="dxa"/>
            <w:vAlign w:val="center"/>
          </w:tcPr>
          <w:p w14:paraId="65D9A387">
            <w:pPr>
              <w:jc w:val="right"/>
            </w:pPr>
            <w:r>
              <w:rPr>
                <w:rFonts w:ascii="宋体" w:hAnsi="宋体" w:eastAsia="宋体" w:cs="宋体"/>
                <w:b w:val="0"/>
                <w:i w:val="0"/>
                <w:color w:val="000000"/>
                <w:sz w:val="16"/>
              </w:rPr>
              <w:t>4.38</w:t>
            </w:r>
          </w:p>
        </w:tc>
        <w:tc>
          <w:tcPr>
            <w:tcW w:w="560" w:type="dxa"/>
            <w:vAlign w:val="center"/>
          </w:tcPr>
          <w:p w14:paraId="6CA60768">
            <w:pPr>
              <w:jc w:val="left"/>
            </w:pPr>
            <w:r>
              <w:rPr>
                <w:rFonts w:ascii="宋体" w:hAnsi="宋体" w:eastAsia="宋体" w:cs="宋体"/>
                <w:b w:val="0"/>
                <w:i w:val="0"/>
                <w:color w:val="000000"/>
                <w:sz w:val="16"/>
              </w:rPr>
              <w:t>39999</w:t>
            </w:r>
          </w:p>
        </w:tc>
        <w:tc>
          <w:tcPr>
            <w:tcW w:w="3420" w:type="dxa"/>
            <w:vAlign w:val="center"/>
          </w:tcPr>
          <w:p w14:paraId="18B401E1">
            <w:pPr>
              <w:jc w:val="left"/>
            </w:pPr>
            <w:r>
              <w:rPr>
                <w:rFonts w:ascii="宋体" w:hAnsi="宋体" w:eastAsia="宋体" w:cs="宋体"/>
                <w:b w:val="0"/>
                <w:i w:val="0"/>
                <w:color w:val="000000"/>
                <w:sz w:val="16"/>
              </w:rPr>
              <w:t xml:space="preserve">  其他支出</w:t>
            </w:r>
          </w:p>
        </w:tc>
        <w:tc>
          <w:tcPr>
            <w:tcW w:w="1358" w:type="dxa"/>
            <w:vAlign w:val="center"/>
          </w:tcPr>
          <w:p w14:paraId="3DCA0DDC">
            <w:pPr>
              <w:jc w:val="right"/>
            </w:pPr>
            <w:r>
              <w:rPr>
                <w:rFonts w:ascii="宋体" w:hAnsi="宋体" w:eastAsia="宋体" w:cs="宋体"/>
                <w:b w:val="0"/>
                <w:i w:val="0"/>
                <w:color w:val="000000"/>
                <w:sz w:val="16"/>
              </w:rPr>
              <w:t>0.00</w:t>
            </w:r>
          </w:p>
        </w:tc>
      </w:tr>
      <w:tr w14:paraId="5BCAB3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82BC593">
            <w:pPr>
              <w:jc w:val="left"/>
            </w:pPr>
            <w:r>
              <w:rPr>
                <w:rFonts w:ascii="宋体" w:hAnsi="宋体" w:eastAsia="宋体" w:cs="宋体"/>
                <w:b w:val="0"/>
                <w:i w:val="0"/>
                <w:color w:val="000000"/>
                <w:sz w:val="16"/>
              </w:rPr>
              <w:t>30399</w:t>
            </w:r>
          </w:p>
        </w:tc>
        <w:tc>
          <w:tcPr>
            <w:tcW w:w="2680" w:type="dxa"/>
            <w:vAlign w:val="center"/>
          </w:tcPr>
          <w:p w14:paraId="2B1184A1">
            <w:pPr>
              <w:jc w:val="left"/>
            </w:pPr>
            <w:r>
              <w:rPr>
                <w:rFonts w:ascii="宋体" w:hAnsi="宋体" w:eastAsia="宋体" w:cs="宋体"/>
                <w:b w:val="0"/>
                <w:i w:val="0"/>
                <w:color w:val="000000"/>
                <w:sz w:val="16"/>
              </w:rPr>
              <w:t xml:space="preserve">  其他对个人和家庭的补助</w:t>
            </w:r>
          </w:p>
        </w:tc>
        <w:tc>
          <w:tcPr>
            <w:tcW w:w="1360" w:type="dxa"/>
            <w:vAlign w:val="center"/>
          </w:tcPr>
          <w:p w14:paraId="795ADE83">
            <w:pPr>
              <w:jc w:val="right"/>
            </w:pPr>
            <w:r>
              <w:rPr>
                <w:rFonts w:ascii="宋体" w:hAnsi="宋体" w:eastAsia="宋体" w:cs="宋体"/>
                <w:b w:val="0"/>
                <w:i w:val="0"/>
                <w:color w:val="000000"/>
                <w:sz w:val="16"/>
              </w:rPr>
              <w:t>0.00</w:t>
            </w:r>
          </w:p>
        </w:tc>
        <w:tc>
          <w:tcPr>
            <w:tcW w:w="560" w:type="dxa"/>
            <w:vAlign w:val="center"/>
          </w:tcPr>
          <w:p w14:paraId="39CDBF44">
            <w:pPr>
              <w:jc w:val="left"/>
            </w:pPr>
            <w:r>
              <w:rPr>
                <w:rFonts w:ascii="宋体" w:hAnsi="宋体" w:eastAsia="宋体" w:cs="宋体"/>
                <w:b w:val="0"/>
                <w:i w:val="0"/>
                <w:color w:val="000000"/>
                <w:sz w:val="16"/>
              </w:rPr>
              <w:t>30240</w:t>
            </w:r>
          </w:p>
        </w:tc>
        <w:tc>
          <w:tcPr>
            <w:tcW w:w="2100" w:type="dxa"/>
            <w:vAlign w:val="center"/>
          </w:tcPr>
          <w:p w14:paraId="34B1D349">
            <w:pPr>
              <w:jc w:val="left"/>
            </w:pPr>
            <w:r>
              <w:rPr>
                <w:rFonts w:ascii="宋体" w:hAnsi="宋体" w:eastAsia="宋体" w:cs="宋体"/>
                <w:b w:val="0"/>
                <w:i w:val="0"/>
                <w:color w:val="000000"/>
                <w:sz w:val="16"/>
              </w:rPr>
              <w:t xml:space="preserve">  税金及附加费用</w:t>
            </w:r>
          </w:p>
        </w:tc>
        <w:tc>
          <w:tcPr>
            <w:tcW w:w="1360" w:type="dxa"/>
            <w:vAlign w:val="center"/>
          </w:tcPr>
          <w:p w14:paraId="26652D62">
            <w:pPr>
              <w:jc w:val="right"/>
            </w:pPr>
            <w:r>
              <w:rPr>
                <w:rFonts w:ascii="宋体" w:hAnsi="宋体" w:eastAsia="宋体" w:cs="宋体"/>
                <w:b w:val="0"/>
                <w:i w:val="0"/>
                <w:color w:val="000000"/>
                <w:sz w:val="16"/>
              </w:rPr>
              <w:t>0.00</w:t>
            </w:r>
          </w:p>
        </w:tc>
        <w:tc>
          <w:tcPr>
            <w:tcW w:w="560" w:type="dxa"/>
            <w:vAlign w:val="center"/>
          </w:tcPr>
          <w:p w14:paraId="7C3AD3D4"/>
        </w:tc>
        <w:tc>
          <w:tcPr>
            <w:tcW w:w="3420" w:type="dxa"/>
            <w:vAlign w:val="center"/>
          </w:tcPr>
          <w:p w14:paraId="27682595"/>
        </w:tc>
        <w:tc>
          <w:tcPr>
            <w:tcW w:w="1358" w:type="dxa"/>
            <w:vAlign w:val="center"/>
          </w:tcPr>
          <w:p w14:paraId="6E72FB37"/>
        </w:tc>
      </w:tr>
      <w:tr w14:paraId="7C2B53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8F8697C"/>
        </w:tc>
        <w:tc>
          <w:tcPr>
            <w:tcW w:w="2680" w:type="dxa"/>
            <w:vAlign w:val="center"/>
          </w:tcPr>
          <w:p w14:paraId="25EDF329"/>
        </w:tc>
        <w:tc>
          <w:tcPr>
            <w:tcW w:w="1360" w:type="dxa"/>
            <w:vAlign w:val="center"/>
          </w:tcPr>
          <w:p w14:paraId="580F75CA"/>
        </w:tc>
        <w:tc>
          <w:tcPr>
            <w:tcW w:w="560" w:type="dxa"/>
            <w:vAlign w:val="center"/>
          </w:tcPr>
          <w:p w14:paraId="3C8AD786">
            <w:pPr>
              <w:jc w:val="left"/>
            </w:pPr>
            <w:r>
              <w:rPr>
                <w:rFonts w:ascii="宋体" w:hAnsi="宋体" w:eastAsia="宋体" w:cs="宋体"/>
                <w:b w:val="0"/>
                <w:i w:val="0"/>
                <w:color w:val="000000"/>
                <w:sz w:val="16"/>
              </w:rPr>
              <w:t>30299</w:t>
            </w:r>
          </w:p>
        </w:tc>
        <w:tc>
          <w:tcPr>
            <w:tcW w:w="2100" w:type="dxa"/>
            <w:vAlign w:val="center"/>
          </w:tcPr>
          <w:p w14:paraId="60A3FC73">
            <w:pPr>
              <w:jc w:val="left"/>
            </w:pPr>
            <w:r>
              <w:rPr>
                <w:rFonts w:ascii="宋体" w:hAnsi="宋体" w:eastAsia="宋体" w:cs="宋体"/>
                <w:b w:val="0"/>
                <w:i w:val="0"/>
                <w:color w:val="000000"/>
                <w:sz w:val="16"/>
              </w:rPr>
              <w:t xml:space="preserve">  其他商品和服务支出</w:t>
            </w:r>
          </w:p>
        </w:tc>
        <w:tc>
          <w:tcPr>
            <w:tcW w:w="1360" w:type="dxa"/>
            <w:vAlign w:val="center"/>
          </w:tcPr>
          <w:p w14:paraId="47D85AB6">
            <w:pPr>
              <w:jc w:val="right"/>
            </w:pPr>
            <w:r>
              <w:rPr>
                <w:rFonts w:ascii="宋体" w:hAnsi="宋体" w:eastAsia="宋体" w:cs="宋体"/>
                <w:b w:val="0"/>
                <w:i w:val="0"/>
                <w:color w:val="000000"/>
                <w:sz w:val="16"/>
              </w:rPr>
              <w:t>0.00</w:t>
            </w:r>
          </w:p>
        </w:tc>
        <w:tc>
          <w:tcPr>
            <w:tcW w:w="560" w:type="dxa"/>
            <w:vAlign w:val="center"/>
          </w:tcPr>
          <w:p w14:paraId="746F221B"/>
        </w:tc>
        <w:tc>
          <w:tcPr>
            <w:tcW w:w="3420" w:type="dxa"/>
            <w:vAlign w:val="center"/>
          </w:tcPr>
          <w:p w14:paraId="339142FE"/>
        </w:tc>
        <w:tc>
          <w:tcPr>
            <w:tcW w:w="1358" w:type="dxa"/>
            <w:vAlign w:val="center"/>
          </w:tcPr>
          <w:p w14:paraId="2E80EA4D"/>
        </w:tc>
      </w:tr>
      <w:tr w14:paraId="0BF749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3240" w:type="dxa"/>
            <w:gridSpan w:val="2"/>
            <w:vAlign w:val="center"/>
          </w:tcPr>
          <w:p w14:paraId="037A9219">
            <w:pPr>
              <w:jc w:val="center"/>
            </w:pPr>
            <w:r>
              <w:rPr>
                <w:rFonts w:ascii="宋体" w:hAnsi="宋体" w:eastAsia="宋体" w:cs="宋体"/>
                <w:b w:val="0"/>
                <w:i w:val="0"/>
                <w:color w:val="000000"/>
                <w:sz w:val="16"/>
              </w:rPr>
              <w:t>人员经费合计</w:t>
            </w:r>
          </w:p>
        </w:tc>
        <w:tc>
          <w:tcPr>
            <w:tcW w:w="1360" w:type="dxa"/>
            <w:vAlign w:val="center"/>
          </w:tcPr>
          <w:p w14:paraId="6736FFEA">
            <w:pPr>
              <w:jc w:val="right"/>
            </w:pPr>
            <w:r>
              <w:rPr>
                <w:rFonts w:ascii="宋体" w:hAnsi="宋体" w:eastAsia="宋体" w:cs="宋体"/>
                <w:b w:val="0"/>
                <w:i w:val="0"/>
                <w:color w:val="000000"/>
                <w:sz w:val="16"/>
              </w:rPr>
              <w:t>146.81</w:t>
            </w:r>
          </w:p>
        </w:tc>
        <w:tc>
          <w:tcPr>
            <w:tcW w:w="8000" w:type="dxa"/>
            <w:gridSpan w:val="5"/>
            <w:vAlign w:val="center"/>
          </w:tcPr>
          <w:p w14:paraId="46821A4F">
            <w:pPr>
              <w:jc w:val="center"/>
            </w:pPr>
            <w:r>
              <w:rPr>
                <w:rFonts w:ascii="宋体" w:hAnsi="宋体" w:eastAsia="宋体" w:cs="宋体"/>
                <w:b w:val="0"/>
                <w:i w:val="0"/>
                <w:color w:val="000000"/>
                <w:sz w:val="16"/>
              </w:rPr>
              <w:t>公用经费合计</w:t>
            </w:r>
          </w:p>
        </w:tc>
        <w:tc>
          <w:tcPr>
            <w:tcW w:w="1358" w:type="dxa"/>
            <w:vAlign w:val="center"/>
          </w:tcPr>
          <w:p w14:paraId="567C7196">
            <w:pPr>
              <w:jc w:val="right"/>
            </w:pPr>
            <w:r>
              <w:rPr>
                <w:rFonts w:ascii="宋体" w:hAnsi="宋体" w:eastAsia="宋体" w:cs="宋体"/>
                <w:b w:val="0"/>
                <w:i w:val="0"/>
                <w:color w:val="000000"/>
                <w:sz w:val="16"/>
              </w:rPr>
              <w:t>11.59</w:t>
            </w:r>
          </w:p>
        </w:tc>
      </w:tr>
      <w:tr w14:paraId="312AC3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13958"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49A72A3D">
            <w:pPr>
              <w:jc w:val="left"/>
            </w:pPr>
            <w:r>
              <w:rPr>
                <w:rFonts w:ascii="宋体" w:hAnsi="宋体" w:eastAsia="宋体" w:cs="宋体"/>
                <w:b w:val="0"/>
                <w:i w:val="0"/>
                <w:color w:val="000000"/>
                <w:sz w:val="16"/>
              </w:rPr>
              <w:t>注：本表反映部门本年度一般公共预算财政拨款基本支出明细情况。</w:t>
            </w:r>
          </w:p>
        </w:tc>
      </w:tr>
    </w:tbl>
    <w:p w14:paraId="00CDFF34">
      <w:pPr>
        <w:snapToGrid w:val="0"/>
        <w:spacing w:before="200" w:after="200" w:line="200" w:lineRule="auto"/>
      </w:pPr>
      <w:r>
        <w:rPr>
          <w:sz w:val="8"/>
        </w:rPr>
        <w:t xml:space="preserve"> </w:t>
      </w:r>
    </w:p>
    <w:bookmarkEnd w:id="6"/>
    <w:p w14:paraId="140057A4">
      <w:pPr>
        <w:rPr>
          <w:rFonts w:hint="eastAsia" w:eastAsia="宋体"/>
          <w:color w:val="auto"/>
          <w:highlight w:val="none"/>
          <w:lang w:eastAsia="zh-CN"/>
        </w:rPr>
        <w:sectPr>
          <w:pgSz w:w="16838" w:h="11906" w:orient="landscape"/>
          <w:pgMar w:top="1800" w:right="1440" w:bottom="1800" w:left="1440" w:header="851" w:footer="992" w:gutter="0"/>
          <w:cols w:space="720" w:num="1"/>
          <w:docGrid w:type="lines" w:linePitch="312" w:charSpace="0"/>
        </w:sectPr>
      </w:pPr>
    </w:p>
    <w:p w14:paraId="6323B864">
      <w:pPr>
        <w:jc w:val="center"/>
        <w:rPr>
          <w:rFonts w:ascii="宋体" w:hAnsi="宋体" w:cs="宋体"/>
          <w:b/>
          <w:bCs/>
          <w:color w:val="auto"/>
          <w:kern w:val="0"/>
          <w:sz w:val="32"/>
          <w:szCs w:val="32"/>
        </w:rPr>
      </w:pPr>
      <w:bookmarkStart w:id="7" w:name="PO_part2Table8"/>
      <w:r>
        <w:rPr>
          <w:rFonts w:hint="eastAsia" w:ascii="宋体" w:hAnsi="宋体" w:cs="宋体"/>
          <w:b/>
          <w:bCs/>
          <w:color w:val="auto"/>
          <w:kern w:val="0"/>
          <w:sz w:val="32"/>
          <w:szCs w:val="32"/>
        </w:rPr>
        <w:t>政府性基金预算财政拨款收入支出决算表</w:t>
      </w:r>
    </w:p>
    <w:tbl>
      <w:tblPr>
        <w:tblStyle w:val="5"/>
        <w:tblW w:w="13958"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46B78DE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14:paraId="48D2E533">
            <w:pPr>
              <w:jc w:val="right"/>
            </w:pPr>
            <w:r>
              <w:rPr>
                <w:rFonts w:ascii="宋体" w:hAnsi="宋体" w:eastAsia="宋体" w:cs="宋体"/>
                <w:sz w:val="20"/>
              </w:rPr>
              <w:t>公开07表</w:t>
            </w:r>
          </w:p>
        </w:tc>
      </w:tr>
      <w:tr w14:paraId="7AE4528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1EB3FDCE">
            <w:pPr>
              <w:jc w:val="left"/>
            </w:pPr>
            <w:r>
              <w:rPr>
                <w:rFonts w:ascii="宋体" w:hAnsi="宋体" w:eastAsia="宋体" w:cs="宋体"/>
                <w:sz w:val="20"/>
              </w:rPr>
              <w:t>单位：贵阳市花溪区妇女联合会</w:t>
            </w:r>
          </w:p>
        </w:tc>
        <w:tc>
          <w:tcPr>
            <w:tcW w:w="2000" w:type="dxa"/>
          </w:tcPr>
          <w:p w14:paraId="2AC3749B">
            <w:pPr>
              <w:jc w:val="center"/>
            </w:pPr>
            <w:r>
              <w:rPr>
                <w:rFonts w:ascii="宋体" w:hAnsi="宋体" w:eastAsia="宋体" w:cs="宋体"/>
                <w:sz w:val="20"/>
              </w:rPr>
              <w:t>2023年度</w:t>
            </w:r>
          </w:p>
        </w:tc>
        <w:tc>
          <w:tcPr>
            <w:tcW w:w="5979" w:type="dxa"/>
          </w:tcPr>
          <w:p w14:paraId="11442FD3">
            <w:pPr>
              <w:jc w:val="right"/>
            </w:pPr>
            <w:r>
              <w:rPr>
                <w:rFonts w:ascii="宋体" w:hAnsi="宋体" w:eastAsia="宋体" w:cs="宋体"/>
                <w:sz w:val="20"/>
              </w:rPr>
              <w:t>金额单位：万元</w:t>
            </w:r>
          </w:p>
        </w:tc>
      </w:tr>
    </w:tbl>
    <w:p w14:paraId="5DEBC4EB">
      <w:pPr>
        <w:snapToGrid w:val="0"/>
        <w:spacing w:before="0" w:after="0" w:line="0" w:lineRule="auto"/>
      </w:pPr>
      <w:r>
        <w:rPr>
          <w:sz w:val="8"/>
        </w:rPr>
        <w:t xml:space="preserve"> </w:t>
      </w:r>
    </w:p>
    <w:tbl>
      <w:tblPr>
        <w:tblStyle w:val="5"/>
        <w:tblW w:w="1395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14:paraId="2E6ECD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4560" w:type="dxa"/>
            <w:gridSpan w:val="2"/>
            <w:vAlign w:val="center"/>
          </w:tcPr>
          <w:p w14:paraId="7DE55A74">
            <w:pPr>
              <w:jc w:val="center"/>
            </w:pPr>
            <w:r>
              <w:rPr>
                <w:rFonts w:ascii="宋体" w:hAnsi="宋体" w:eastAsia="宋体" w:cs="宋体"/>
                <w:b w:val="0"/>
                <w:i w:val="0"/>
                <w:color w:val="000000"/>
                <w:sz w:val="20"/>
              </w:rPr>
              <w:t>项目</w:t>
            </w:r>
          </w:p>
        </w:tc>
        <w:tc>
          <w:tcPr>
            <w:tcW w:w="1560" w:type="dxa"/>
            <w:vMerge w:val="restart"/>
            <w:vAlign w:val="center"/>
          </w:tcPr>
          <w:p w14:paraId="65932C5E">
            <w:pPr>
              <w:jc w:val="center"/>
            </w:pPr>
            <w:r>
              <w:rPr>
                <w:rFonts w:ascii="宋体" w:hAnsi="宋体" w:eastAsia="宋体" w:cs="宋体"/>
                <w:b w:val="0"/>
                <w:i w:val="0"/>
                <w:color w:val="000000"/>
                <w:sz w:val="20"/>
              </w:rPr>
              <w:t>年初结转和结余</w:t>
            </w:r>
          </w:p>
        </w:tc>
        <w:tc>
          <w:tcPr>
            <w:tcW w:w="1560" w:type="dxa"/>
            <w:vMerge w:val="restart"/>
            <w:vAlign w:val="center"/>
          </w:tcPr>
          <w:p w14:paraId="7CC49780">
            <w:pPr>
              <w:jc w:val="center"/>
            </w:pPr>
            <w:r>
              <w:rPr>
                <w:rFonts w:ascii="宋体" w:hAnsi="宋体" w:eastAsia="宋体" w:cs="宋体"/>
                <w:b w:val="0"/>
                <w:i w:val="0"/>
                <w:color w:val="000000"/>
                <w:sz w:val="20"/>
              </w:rPr>
              <w:t>本年收入</w:t>
            </w:r>
          </w:p>
        </w:tc>
        <w:tc>
          <w:tcPr>
            <w:tcW w:w="4680" w:type="dxa"/>
            <w:gridSpan w:val="3"/>
            <w:vAlign w:val="center"/>
          </w:tcPr>
          <w:p w14:paraId="2A923448">
            <w:pPr>
              <w:jc w:val="center"/>
            </w:pPr>
            <w:r>
              <w:rPr>
                <w:rFonts w:ascii="宋体" w:hAnsi="宋体" w:eastAsia="宋体" w:cs="宋体"/>
                <w:b w:val="0"/>
                <w:i w:val="0"/>
                <w:color w:val="000000"/>
                <w:sz w:val="20"/>
              </w:rPr>
              <w:t>本年支出</w:t>
            </w:r>
          </w:p>
        </w:tc>
        <w:tc>
          <w:tcPr>
            <w:tcW w:w="1598" w:type="dxa"/>
            <w:vMerge w:val="restart"/>
            <w:vAlign w:val="center"/>
          </w:tcPr>
          <w:p w14:paraId="769140AA">
            <w:pPr>
              <w:jc w:val="center"/>
            </w:pPr>
            <w:r>
              <w:rPr>
                <w:rFonts w:ascii="宋体" w:hAnsi="宋体" w:eastAsia="宋体" w:cs="宋体"/>
                <w:b w:val="0"/>
                <w:i w:val="0"/>
                <w:color w:val="000000"/>
                <w:sz w:val="20"/>
              </w:rPr>
              <w:t>年末结转和结余</w:t>
            </w:r>
          </w:p>
        </w:tc>
      </w:tr>
      <w:tr w14:paraId="30329A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900" w:type="dxa"/>
            <w:vMerge w:val="restart"/>
            <w:vAlign w:val="center"/>
          </w:tcPr>
          <w:p w14:paraId="7D7D77EB">
            <w:pPr>
              <w:jc w:val="center"/>
            </w:pPr>
            <w:r>
              <w:rPr>
                <w:rFonts w:ascii="宋体" w:hAnsi="宋体" w:eastAsia="宋体" w:cs="宋体"/>
                <w:b w:val="0"/>
                <w:i w:val="0"/>
                <w:color w:val="000000"/>
                <w:sz w:val="20"/>
              </w:rPr>
              <w:t>科目代码</w:t>
            </w:r>
          </w:p>
        </w:tc>
        <w:tc>
          <w:tcPr>
            <w:tcW w:w="3660" w:type="dxa"/>
            <w:vMerge w:val="restart"/>
            <w:vAlign w:val="center"/>
          </w:tcPr>
          <w:p w14:paraId="28CBD774">
            <w:pPr>
              <w:jc w:val="center"/>
            </w:pPr>
            <w:r>
              <w:rPr>
                <w:rFonts w:ascii="宋体" w:hAnsi="宋体" w:eastAsia="宋体" w:cs="宋体"/>
                <w:b w:val="0"/>
                <w:i w:val="0"/>
                <w:color w:val="000000"/>
                <w:sz w:val="20"/>
              </w:rPr>
              <w:t>科目名称</w:t>
            </w:r>
          </w:p>
        </w:tc>
        <w:tc>
          <w:tcPr>
            <w:tcW w:w="1560" w:type="dxa"/>
            <w:vMerge w:val="continue"/>
            <w:vAlign w:val="center"/>
          </w:tcPr>
          <w:p w14:paraId="32CB91E1"/>
        </w:tc>
        <w:tc>
          <w:tcPr>
            <w:tcW w:w="1560" w:type="dxa"/>
            <w:vMerge w:val="continue"/>
            <w:vAlign w:val="center"/>
          </w:tcPr>
          <w:p w14:paraId="31DDD59B"/>
        </w:tc>
        <w:tc>
          <w:tcPr>
            <w:tcW w:w="1560" w:type="dxa"/>
            <w:vMerge w:val="restart"/>
            <w:vAlign w:val="center"/>
          </w:tcPr>
          <w:p w14:paraId="7F247BA3">
            <w:pPr>
              <w:jc w:val="center"/>
            </w:pPr>
            <w:r>
              <w:rPr>
                <w:rFonts w:ascii="宋体" w:hAnsi="宋体" w:eastAsia="宋体" w:cs="宋体"/>
                <w:b w:val="0"/>
                <w:i w:val="0"/>
                <w:color w:val="000000"/>
                <w:sz w:val="20"/>
              </w:rPr>
              <w:t>小计</w:t>
            </w:r>
          </w:p>
        </w:tc>
        <w:tc>
          <w:tcPr>
            <w:tcW w:w="1560" w:type="dxa"/>
            <w:vMerge w:val="restart"/>
            <w:vAlign w:val="center"/>
          </w:tcPr>
          <w:p w14:paraId="707B0F88">
            <w:pPr>
              <w:jc w:val="center"/>
            </w:pPr>
            <w:r>
              <w:rPr>
                <w:rFonts w:ascii="宋体" w:hAnsi="宋体" w:eastAsia="宋体" w:cs="宋体"/>
                <w:b w:val="0"/>
                <w:i w:val="0"/>
                <w:color w:val="000000"/>
                <w:sz w:val="20"/>
              </w:rPr>
              <w:t>基本支出</w:t>
            </w:r>
          </w:p>
        </w:tc>
        <w:tc>
          <w:tcPr>
            <w:tcW w:w="1560" w:type="dxa"/>
            <w:vMerge w:val="restart"/>
            <w:vAlign w:val="center"/>
          </w:tcPr>
          <w:p w14:paraId="795ECBAC">
            <w:pPr>
              <w:jc w:val="center"/>
            </w:pPr>
            <w:r>
              <w:rPr>
                <w:rFonts w:ascii="宋体" w:hAnsi="宋体" w:eastAsia="宋体" w:cs="宋体"/>
                <w:b w:val="0"/>
                <w:i w:val="0"/>
                <w:color w:val="000000"/>
                <w:sz w:val="20"/>
              </w:rPr>
              <w:t>项目支出</w:t>
            </w:r>
          </w:p>
        </w:tc>
        <w:tc>
          <w:tcPr>
            <w:tcW w:w="1598" w:type="dxa"/>
            <w:vMerge w:val="continue"/>
            <w:vAlign w:val="center"/>
          </w:tcPr>
          <w:p w14:paraId="2D97228D"/>
        </w:tc>
      </w:tr>
      <w:tr w14:paraId="5BBF1B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900" w:type="dxa"/>
            <w:vMerge w:val="continue"/>
            <w:vAlign w:val="center"/>
          </w:tcPr>
          <w:p w14:paraId="6D0D5B8A"/>
        </w:tc>
        <w:tc>
          <w:tcPr>
            <w:tcW w:w="3660" w:type="dxa"/>
            <w:vMerge w:val="continue"/>
            <w:vAlign w:val="center"/>
          </w:tcPr>
          <w:p w14:paraId="6F5CA222"/>
        </w:tc>
        <w:tc>
          <w:tcPr>
            <w:tcW w:w="1560" w:type="dxa"/>
            <w:vMerge w:val="continue"/>
            <w:vAlign w:val="center"/>
          </w:tcPr>
          <w:p w14:paraId="6F959EA0"/>
        </w:tc>
        <w:tc>
          <w:tcPr>
            <w:tcW w:w="1560" w:type="dxa"/>
            <w:vMerge w:val="continue"/>
            <w:vAlign w:val="center"/>
          </w:tcPr>
          <w:p w14:paraId="372920F6"/>
        </w:tc>
        <w:tc>
          <w:tcPr>
            <w:tcW w:w="1560" w:type="dxa"/>
            <w:vMerge w:val="continue"/>
            <w:vAlign w:val="center"/>
          </w:tcPr>
          <w:p w14:paraId="72CB7911"/>
        </w:tc>
        <w:tc>
          <w:tcPr>
            <w:tcW w:w="1560" w:type="dxa"/>
            <w:vMerge w:val="continue"/>
            <w:vAlign w:val="center"/>
          </w:tcPr>
          <w:p w14:paraId="1B4F4137"/>
        </w:tc>
        <w:tc>
          <w:tcPr>
            <w:tcW w:w="1560" w:type="dxa"/>
            <w:vMerge w:val="continue"/>
            <w:vAlign w:val="center"/>
          </w:tcPr>
          <w:p w14:paraId="2727CBC7"/>
        </w:tc>
        <w:tc>
          <w:tcPr>
            <w:tcW w:w="1598" w:type="dxa"/>
            <w:vMerge w:val="continue"/>
            <w:vAlign w:val="center"/>
          </w:tcPr>
          <w:p w14:paraId="2FCCF63C"/>
        </w:tc>
      </w:tr>
      <w:tr w14:paraId="448993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900" w:type="dxa"/>
            <w:vMerge w:val="continue"/>
            <w:vAlign w:val="center"/>
          </w:tcPr>
          <w:p w14:paraId="48E31D88"/>
        </w:tc>
        <w:tc>
          <w:tcPr>
            <w:tcW w:w="3660" w:type="dxa"/>
            <w:vMerge w:val="continue"/>
            <w:vAlign w:val="center"/>
          </w:tcPr>
          <w:p w14:paraId="304457C6"/>
        </w:tc>
        <w:tc>
          <w:tcPr>
            <w:tcW w:w="1560" w:type="dxa"/>
            <w:vMerge w:val="continue"/>
            <w:vAlign w:val="center"/>
          </w:tcPr>
          <w:p w14:paraId="07B62115"/>
        </w:tc>
        <w:tc>
          <w:tcPr>
            <w:tcW w:w="1560" w:type="dxa"/>
            <w:vMerge w:val="continue"/>
            <w:vAlign w:val="center"/>
          </w:tcPr>
          <w:p w14:paraId="0320D3BC"/>
        </w:tc>
        <w:tc>
          <w:tcPr>
            <w:tcW w:w="1560" w:type="dxa"/>
            <w:vMerge w:val="continue"/>
            <w:vAlign w:val="center"/>
          </w:tcPr>
          <w:p w14:paraId="46D99755"/>
        </w:tc>
        <w:tc>
          <w:tcPr>
            <w:tcW w:w="1560" w:type="dxa"/>
            <w:vMerge w:val="continue"/>
            <w:vAlign w:val="center"/>
          </w:tcPr>
          <w:p w14:paraId="00CE5569"/>
        </w:tc>
        <w:tc>
          <w:tcPr>
            <w:tcW w:w="1560" w:type="dxa"/>
            <w:vMerge w:val="continue"/>
            <w:vAlign w:val="center"/>
          </w:tcPr>
          <w:p w14:paraId="5A9838E7"/>
        </w:tc>
        <w:tc>
          <w:tcPr>
            <w:tcW w:w="1598" w:type="dxa"/>
            <w:vMerge w:val="continue"/>
            <w:vAlign w:val="center"/>
          </w:tcPr>
          <w:p w14:paraId="4A529EB2"/>
        </w:tc>
      </w:tr>
      <w:tr w14:paraId="48032D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4560" w:type="dxa"/>
            <w:gridSpan w:val="2"/>
            <w:vAlign w:val="center"/>
          </w:tcPr>
          <w:p w14:paraId="65842B17">
            <w:pPr>
              <w:jc w:val="center"/>
            </w:pPr>
            <w:r>
              <w:rPr>
                <w:rFonts w:ascii="宋体" w:hAnsi="宋体" w:eastAsia="宋体" w:cs="宋体"/>
                <w:b w:val="0"/>
                <w:i w:val="0"/>
                <w:color w:val="000000"/>
                <w:sz w:val="20"/>
              </w:rPr>
              <w:t>栏次</w:t>
            </w:r>
          </w:p>
        </w:tc>
        <w:tc>
          <w:tcPr>
            <w:tcW w:w="1560" w:type="dxa"/>
            <w:vAlign w:val="center"/>
          </w:tcPr>
          <w:p w14:paraId="73878A29">
            <w:pPr>
              <w:jc w:val="center"/>
            </w:pPr>
            <w:r>
              <w:rPr>
                <w:rFonts w:ascii="宋体" w:hAnsi="宋体" w:eastAsia="宋体" w:cs="宋体"/>
                <w:b w:val="0"/>
                <w:i w:val="0"/>
                <w:color w:val="000000"/>
                <w:sz w:val="20"/>
              </w:rPr>
              <w:t>1</w:t>
            </w:r>
          </w:p>
        </w:tc>
        <w:tc>
          <w:tcPr>
            <w:tcW w:w="1560" w:type="dxa"/>
            <w:vAlign w:val="center"/>
          </w:tcPr>
          <w:p w14:paraId="62C0D02E">
            <w:pPr>
              <w:jc w:val="center"/>
            </w:pPr>
            <w:r>
              <w:rPr>
                <w:rFonts w:ascii="宋体" w:hAnsi="宋体" w:eastAsia="宋体" w:cs="宋体"/>
                <w:b w:val="0"/>
                <w:i w:val="0"/>
                <w:color w:val="000000"/>
                <w:sz w:val="20"/>
              </w:rPr>
              <w:t>2</w:t>
            </w:r>
          </w:p>
        </w:tc>
        <w:tc>
          <w:tcPr>
            <w:tcW w:w="1560" w:type="dxa"/>
            <w:vAlign w:val="center"/>
          </w:tcPr>
          <w:p w14:paraId="2A649141">
            <w:pPr>
              <w:jc w:val="center"/>
            </w:pPr>
            <w:r>
              <w:rPr>
                <w:rFonts w:ascii="宋体" w:hAnsi="宋体" w:eastAsia="宋体" w:cs="宋体"/>
                <w:b w:val="0"/>
                <w:i w:val="0"/>
                <w:color w:val="000000"/>
                <w:sz w:val="20"/>
              </w:rPr>
              <w:t>3</w:t>
            </w:r>
          </w:p>
        </w:tc>
        <w:tc>
          <w:tcPr>
            <w:tcW w:w="1560" w:type="dxa"/>
            <w:vAlign w:val="center"/>
          </w:tcPr>
          <w:p w14:paraId="55AF4491">
            <w:pPr>
              <w:jc w:val="center"/>
            </w:pPr>
            <w:r>
              <w:rPr>
                <w:rFonts w:ascii="宋体" w:hAnsi="宋体" w:eastAsia="宋体" w:cs="宋体"/>
                <w:b w:val="0"/>
                <w:i w:val="0"/>
                <w:color w:val="000000"/>
                <w:sz w:val="20"/>
              </w:rPr>
              <w:t>4</w:t>
            </w:r>
          </w:p>
        </w:tc>
        <w:tc>
          <w:tcPr>
            <w:tcW w:w="1560" w:type="dxa"/>
            <w:vAlign w:val="center"/>
          </w:tcPr>
          <w:p w14:paraId="77D17DBF">
            <w:pPr>
              <w:jc w:val="center"/>
            </w:pPr>
            <w:r>
              <w:rPr>
                <w:rFonts w:ascii="宋体" w:hAnsi="宋体" w:eastAsia="宋体" w:cs="宋体"/>
                <w:b w:val="0"/>
                <w:i w:val="0"/>
                <w:color w:val="000000"/>
                <w:sz w:val="20"/>
              </w:rPr>
              <w:t>5</w:t>
            </w:r>
          </w:p>
        </w:tc>
        <w:tc>
          <w:tcPr>
            <w:tcW w:w="1598" w:type="dxa"/>
            <w:vAlign w:val="center"/>
          </w:tcPr>
          <w:p w14:paraId="79687766">
            <w:pPr>
              <w:jc w:val="center"/>
            </w:pPr>
            <w:r>
              <w:rPr>
                <w:rFonts w:ascii="宋体" w:hAnsi="宋体" w:eastAsia="宋体" w:cs="宋体"/>
                <w:b w:val="0"/>
                <w:i w:val="0"/>
                <w:color w:val="000000"/>
                <w:sz w:val="20"/>
              </w:rPr>
              <w:t>6</w:t>
            </w:r>
          </w:p>
        </w:tc>
      </w:tr>
      <w:tr w14:paraId="329E24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4560" w:type="dxa"/>
            <w:gridSpan w:val="2"/>
            <w:vAlign w:val="center"/>
          </w:tcPr>
          <w:p w14:paraId="2A590BFA">
            <w:pPr>
              <w:jc w:val="center"/>
            </w:pPr>
            <w:r>
              <w:rPr>
                <w:rFonts w:ascii="宋体" w:hAnsi="宋体" w:eastAsia="宋体" w:cs="宋体"/>
                <w:b w:val="0"/>
                <w:i w:val="0"/>
                <w:color w:val="000000"/>
                <w:sz w:val="20"/>
              </w:rPr>
              <w:t>合计</w:t>
            </w:r>
          </w:p>
        </w:tc>
        <w:tc>
          <w:tcPr>
            <w:tcW w:w="1560" w:type="dxa"/>
            <w:vAlign w:val="center"/>
          </w:tcPr>
          <w:p w14:paraId="1B334E9E">
            <w:pPr>
              <w:jc w:val="right"/>
            </w:pPr>
            <w:r>
              <w:rPr>
                <w:rFonts w:ascii="宋体" w:hAnsi="宋体" w:eastAsia="宋体" w:cs="宋体"/>
                <w:b/>
                <w:i w:val="0"/>
                <w:color w:val="000000"/>
                <w:sz w:val="20"/>
              </w:rPr>
              <w:t>0.00</w:t>
            </w:r>
          </w:p>
        </w:tc>
        <w:tc>
          <w:tcPr>
            <w:tcW w:w="1560" w:type="dxa"/>
            <w:vAlign w:val="center"/>
          </w:tcPr>
          <w:p w14:paraId="1F0D3E05">
            <w:pPr>
              <w:jc w:val="right"/>
            </w:pPr>
            <w:r>
              <w:rPr>
                <w:rFonts w:ascii="宋体" w:hAnsi="宋体" w:eastAsia="宋体" w:cs="宋体"/>
                <w:b/>
                <w:i w:val="0"/>
                <w:color w:val="000000"/>
                <w:sz w:val="20"/>
              </w:rPr>
              <w:t>0.00</w:t>
            </w:r>
          </w:p>
        </w:tc>
        <w:tc>
          <w:tcPr>
            <w:tcW w:w="1560" w:type="dxa"/>
            <w:vAlign w:val="center"/>
          </w:tcPr>
          <w:p w14:paraId="4BB2AD71">
            <w:pPr>
              <w:jc w:val="right"/>
            </w:pPr>
            <w:r>
              <w:rPr>
                <w:rFonts w:ascii="宋体" w:hAnsi="宋体" w:eastAsia="宋体" w:cs="宋体"/>
                <w:b/>
                <w:i w:val="0"/>
                <w:color w:val="000000"/>
                <w:sz w:val="20"/>
              </w:rPr>
              <w:t>0.00</w:t>
            </w:r>
          </w:p>
        </w:tc>
        <w:tc>
          <w:tcPr>
            <w:tcW w:w="1560" w:type="dxa"/>
            <w:vAlign w:val="center"/>
          </w:tcPr>
          <w:p w14:paraId="3ECF3412">
            <w:pPr>
              <w:jc w:val="right"/>
            </w:pPr>
            <w:r>
              <w:rPr>
                <w:rFonts w:ascii="宋体" w:hAnsi="宋体" w:eastAsia="宋体" w:cs="宋体"/>
                <w:b/>
                <w:i w:val="0"/>
                <w:color w:val="000000"/>
                <w:sz w:val="20"/>
              </w:rPr>
              <w:t>0.00</w:t>
            </w:r>
          </w:p>
        </w:tc>
        <w:tc>
          <w:tcPr>
            <w:tcW w:w="1560" w:type="dxa"/>
            <w:vAlign w:val="center"/>
          </w:tcPr>
          <w:p w14:paraId="46C63377">
            <w:pPr>
              <w:jc w:val="right"/>
            </w:pPr>
            <w:r>
              <w:rPr>
                <w:rFonts w:ascii="宋体" w:hAnsi="宋体" w:eastAsia="宋体" w:cs="宋体"/>
                <w:b/>
                <w:i w:val="0"/>
                <w:color w:val="000000"/>
                <w:sz w:val="20"/>
              </w:rPr>
              <w:t>0.00</w:t>
            </w:r>
          </w:p>
        </w:tc>
        <w:tc>
          <w:tcPr>
            <w:tcW w:w="1598" w:type="dxa"/>
            <w:vAlign w:val="center"/>
          </w:tcPr>
          <w:p w14:paraId="297316AA">
            <w:pPr>
              <w:jc w:val="right"/>
            </w:pPr>
            <w:r>
              <w:rPr>
                <w:rFonts w:ascii="宋体" w:hAnsi="宋体" w:eastAsia="宋体" w:cs="宋体"/>
                <w:b/>
                <w:i w:val="0"/>
                <w:color w:val="000000"/>
                <w:sz w:val="20"/>
              </w:rPr>
              <w:t>0.00</w:t>
            </w:r>
          </w:p>
        </w:tc>
      </w:tr>
      <w:tr w14:paraId="57DF34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900" w:type="dxa"/>
            <w:vAlign w:val="center"/>
          </w:tcPr>
          <w:p w14:paraId="62089A95"/>
        </w:tc>
        <w:tc>
          <w:tcPr>
            <w:tcW w:w="3660" w:type="dxa"/>
            <w:vAlign w:val="center"/>
          </w:tcPr>
          <w:p w14:paraId="118E77A2"/>
        </w:tc>
        <w:tc>
          <w:tcPr>
            <w:tcW w:w="1560" w:type="dxa"/>
            <w:vAlign w:val="center"/>
          </w:tcPr>
          <w:p w14:paraId="08D3EFDF"/>
        </w:tc>
        <w:tc>
          <w:tcPr>
            <w:tcW w:w="1560" w:type="dxa"/>
            <w:vAlign w:val="center"/>
          </w:tcPr>
          <w:p w14:paraId="40565D6A"/>
        </w:tc>
        <w:tc>
          <w:tcPr>
            <w:tcW w:w="1560" w:type="dxa"/>
            <w:vAlign w:val="center"/>
          </w:tcPr>
          <w:p w14:paraId="7A863995"/>
        </w:tc>
        <w:tc>
          <w:tcPr>
            <w:tcW w:w="1560" w:type="dxa"/>
            <w:vAlign w:val="center"/>
          </w:tcPr>
          <w:p w14:paraId="5535C1E9"/>
        </w:tc>
        <w:tc>
          <w:tcPr>
            <w:tcW w:w="1560" w:type="dxa"/>
            <w:vAlign w:val="center"/>
          </w:tcPr>
          <w:p w14:paraId="09B077FF"/>
        </w:tc>
        <w:tc>
          <w:tcPr>
            <w:tcW w:w="1598" w:type="dxa"/>
            <w:vAlign w:val="center"/>
          </w:tcPr>
          <w:p w14:paraId="7B189F54"/>
        </w:tc>
      </w:tr>
      <w:tr w14:paraId="4D49D6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13958"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4826E576">
            <w:pPr>
              <w:ind w:firstLine="400" w:firstLineChars="200"/>
              <w:rPr>
                <w:rFonts w:hint="eastAsia" w:ascii="宋体" w:hAnsi="宋体" w:eastAsia="宋体" w:cs="宋体"/>
                <w:sz w:val="20"/>
                <w:szCs w:val="20"/>
              </w:rPr>
            </w:pPr>
            <w:r>
              <w:rPr>
                <w:rFonts w:hint="eastAsia" w:ascii="宋体" w:hAnsi="宋体" w:eastAsia="宋体" w:cs="宋体"/>
                <w:sz w:val="20"/>
                <w:szCs w:val="20"/>
              </w:rPr>
              <w:t>“</w:t>
            </w:r>
            <w:r>
              <w:rPr>
                <w:rFonts w:hint="eastAsia" w:ascii="宋体" w:hAnsi="宋体" w:eastAsia="宋体" w:cs="宋体"/>
                <w:b/>
                <w:sz w:val="20"/>
                <w:szCs w:val="20"/>
              </w:rPr>
              <w:t>说明：贵阳市花溪区妇女联合会本年没有政府性基金收入，也没有使用政府性基金安排的支出，故本表无数据</w:t>
            </w:r>
            <w:r>
              <w:rPr>
                <w:rFonts w:hint="eastAsia" w:ascii="宋体" w:hAnsi="宋体" w:eastAsia="宋体" w:cs="宋体"/>
                <w:sz w:val="20"/>
                <w:szCs w:val="20"/>
              </w:rPr>
              <w:t>”。</w:t>
            </w:r>
          </w:p>
          <w:p w14:paraId="0D4D70E6">
            <w:pPr>
              <w:jc w:val="left"/>
            </w:pPr>
          </w:p>
        </w:tc>
      </w:tr>
    </w:tbl>
    <w:p w14:paraId="4B486A0E">
      <w:pPr>
        <w:snapToGrid w:val="0"/>
        <w:spacing w:before="200" w:after="200" w:line="200" w:lineRule="auto"/>
      </w:pPr>
      <w:r>
        <w:rPr>
          <w:sz w:val="8"/>
        </w:rPr>
        <w:t xml:space="preserve"> </w:t>
      </w:r>
    </w:p>
    <w:bookmarkEnd w:id="7"/>
    <w:p w14:paraId="708EACDC">
      <w:pPr>
        <w:rPr>
          <w:rFonts w:hint="eastAsia" w:eastAsia="宋体"/>
          <w:color w:val="auto"/>
          <w:lang w:eastAsia="zh-CN"/>
        </w:rPr>
        <w:sectPr>
          <w:pgSz w:w="16838" w:h="11906" w:orient="landscape"/>
          <w:pgMar w:top="1800" w:right="1440" w:bottom="1800" w:left="1440" w:header="851" w:footer="992" w:gutter="0"/>
          <w:cols w:space="720" w:num="1"/>
          <w:docGrid w:type="lines" w:linePitch="312" w:charSpace="0"/>
        </w:sectPr>
      </w:pPr>
    </w:p>
    <w:p w14:paraId="0659130B">
      <w:pPr>
        <w:jc w:val="center"/>
        <w:rPr>
          <w:rFonts w:ascii="宋体" w:hAnsi="宋体" w:cs="宋体"/>
          <w:b/>
          <w:bCs/>
          <w:color w:val="auto"/>
          <w:kern w:val="0"/>
          <w:sz w:val="32"/>
          <w:szCs w:val="32"/>
        </w:rPr>
      </w:pPr>
      <w:bookmarkStart w:id="8" w:name="PO_part2Table9"/>
      <w:r>
        <w:rPr>
          <w:rFonts w:hint="eastAsia" w:ascii="宋体" w:hAnsi="宋体" w:cs="宋体"/>
          <w:b/>
          <w:bCs/>
          <w:color w:val="auto"/>
          <w:kern w:val="0"/>
          <w:sz w:val="32"/>
          <w:szCs w:val="32"/>
        </w:rPr>
        <w:t>国有资本经营预算财政拨款支出决算表</w:t>
      </w:r>
    </w:p>
    <w:tbl>
      <w:tblPr>
        <w:tblStyle w:val="5"/>
        <w:tblW w:w="13958"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3341CE9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14:paraId="60639C6A">
            <w:pPr>
              <w:jc w:val="right"/>
            </w:pPr>
            <w:r>
              <w:rPr>
                <w:rFonts w:ascii="宋体" w:hAnsi="宋体" w:eastAsia="宋体" w:cs="宋体"/>
                <w:sz w:val="20"/>
              </w:rPr>
              <w:t>公开08表</w:t>
            </w:r>
          </w:p>
        </w:tc>
      </w:tr>
      <w:tr w14:paraId="48A9229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44116716">
            <w:pPr>
              <w:jc w:val="left"/>
            </w:pPr>
            <w:r>
              <w:rPr>
                <w:rFonts w:ascii="宋体" w:hAnsi="宋体" w:eastAsia="宋体" w:cs="宋体"/>
                <w:sz w:val="20"/>
              </w:rPr>
              <w:t>单位：贵阳市花溪区妇女联合会</w:t>
            </w:r>
          </w:p>
        </w:tc>
        <w:tc>
          <w:tcPr>
            <w:tcW w:w="2000" w:type="dxa"/>
          </w:tcPr>
          <w:p w14:paraId="5405F352">
            <w:pPr>
              <w:jc w:val="center"/>
            </w:pPr>
            <w:r>
              <w:rPr>
                <w:rFonts w:ascii="宋体" w:hAnsi="宋体" w:eastAsia="宋体" w:cs="宋体"/>
                <w:sz w:val="20"/>
              </w:rPr>
              <w:t>2023年度</w:t>
            </w:r>
          </w:p>
        </w:tc>
        <w:tc>
          <w:tcPr>
            <w:tcW w:w="5979" w:type="dxa"/>
          </w:tcPr>
          <w:p w14:paraId="3F0D319A">
            <w:pPr>
              <w:jc w:val="right"/>
            </w:pPr>
            <w:r>
              <w:rPr>
                <w:rFonts w:ascii="宋体" w:hAnsi="宋体" w:eastAsia="宋体" w:cs="宋体"/>
                <w:sz w:val="20"/>
              </w:rPr>
              <w:t>金额单位：万元</w:t>
            </w:r>
          </w:p>
        </w:tc>
      </w:tr>
    </w:tbl>
    <w:p w14:paraId="1FA1C34D">
      <w:pPr>
        <w:snapToGrid w:val="0"/>
        <w:spacing w:before="0" w:after="0" w:line="0" w:lineRule="auto"/>
      </w:pPr>
      <w:r>
        <w:rPr>
          <w:sz w:val="8"/>
        </w:rPr>
        <w:t xml:space="preserve"> </w:t>
      </w:r>
    </w:p>
    <w:tbl>
      <w:tblPr>
        <w:tblStyle w:val="5"/>
        <w:tblW w:w="1395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14:paraId="4777B1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6880" w:type="dxa"/>
            <w:gridSpan w:val="2"/>
            <w:vAlign w:val="center"/>
          </w:tcPr>
          <w:p w14:paraId="58691006">
            <w:pPr>
              <w:jc w:val="center"/>
            </w:pPr>
            <w:r>
              <w:rPr>
                <w:rFonts w:ascii="宋体" w:hAnsi="宋体" w:eastAsia="宋体" w:cs="宋体"/>
                <w:b w:val="0"/>
                <w:i w:val="0"/>
                <w:color w:val="000000"/>
                <w:sz w:val="28"/>
              </w:rPr>
              <w:t>项目</w:t>
            </w:r>
          </w:p>
        </w:tc>
        <w:tc>
          <w:tcPr>
            <w:tcW w:w="7078" w:type="dxa"/>
            <w:gridSpan w:val="3"/>
            <w:vAlign w:val="center"/>
          </w:tcPr>
          <w:p w14:paraId="19E9B07A">
            <w:pPr>
              <w:jc w:val="center"/>
            </w:pPr>
            <w:r>
              <w:rPr>
                <w:rFonts w:ascii="宋体" w:hAnsi="宋体" w:eastAsia="宋体" w:cs="宋体"/>
                <w:b w:val="0"/>
                <w:i w:val="0"/>
                <w:color w:val="000000"/>
                <w:sz w:val="28"/>
              </w:rPr>
              <w:t>本年支出</w:t>
            </w:r>
          </w:p>
        </w:tc>
      </w:tr>
      <w:tr w14:paraId="4CE027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1380" w:type="dxa"/>
            <w:vMerge w:val="restart"/>
            <w:vAlign w:val="center"/>
          </w:tcPr>
          <w:p w14:paraId="0FC1B58A">
            <w:pPr>
              <w:jc w:val="center"/>
            </w:pPr>
            <w:r>
              <w:rPr>
                <w:rFonts w:ascii="宋体" w:hAnsi="宋体" w:eastAsia="宋体" w:cs="宋体"/>
                <w:b w:val="0"/>
                <w:i w:val="0"/>
                <w:color w:val="000000"/>
                <w:sz w:val="28"/>
              </w:rPr>
              <w:t>科目代码</w:t>
            </w:r>
          </w:p>
        </w:tc>
        <w:tc>
          <w:tcPr>
            <w:tcW w:w="5500" w:type="dxa"/>
            <w:vMerge w:val="restart"/>
            <w:vAlign w:val="center"/>
          </w:tcPr>
          <w:p w14:paraId="7C71F7EA">
            <w:pPr>
              <w:jc w:val="center"/>
            </w:pPr>
            <w:r>
              <w:rPr>
                <w:rFonts w:ascii="宋体" w:hAnsi="宋体" w:eastAsia="宋体" w:cs="宋体"/>
                <w:b w:val="0"/>
                <w:i w:val="0"/>
                <w:color w:val="000000"/>
                <w:sz w:val="28"/>
              </w:rPr>
              <w:t>科目名称</w:t>
            </w:r>
          </w:p>
        </w:tc>
        <w:tc>
          <w:tcPr>
            <w:tcW w:w="2360" w:type="dxa"/>
            <w:vMerge w:val="restart"/>
            <w:vAlign w:val="center"/>
          </w:tcPr>
          <w:p w14:paraId="14A845C6">
            <w:pPr>
              <w:jc w:val="center"/>
            </w:pPr>
            <w:r>
              <w:rPr>
                <w:rFonts w:ascii="宋体" w:hAnsi="宋体" w:eastAsia="宋体" w:cs="宋体"/>
                <w:b w:val="0"/>
                <w:i w:val="0"/>
                <w:color w:val="000000"/>
                <w:sz w:val="28"/>
              </w:rPr>
              <w:t>合计</w:t>
            </w:r>
          </w:p>
        </w:tc>
        <w:tc>
          <w:tcPr>
            <w:tcW w:w="2360" w:type="dxa"/>
            <w:vMerge w:val="restart"/>
            <w:vAlign w:val="center"/>
          </w:tcPr>
          <w:p w14:paraId="5D70F1AA">
            <w:pPr>
              <w:jc w:val="center"/>
            </w:pPr>
            <w:r>
              <w:rPr>
                <w:rFonts w:ascii="宋体" w:hAnsi="宋体" w:eastAsia="宋体" w:cs="宋体"/>
                <w:b w:val="0"/>
                <w:i w:val="0"/>
                <w:color w:val="000000"/>
                <w:sz w:val="28"/>
              </w:rPr>
              <w:t>基本支出</w:t>
            </w:r>
          </w:p>
        </w:tc>
        <w:tc>
          <w:tcPr>
            <w:tcW w:w="2358" w:type="dxa"/>
            <w:vMerge w:val="restart"/>
            <w:vAlign w:val="center"/>
          </w:tcPr>
          <w:p w14:paraId="5016217E">
            <w:pPr>
              <w:jc w:val="center"/>
            </w:pPr>
            <w:r>
              <w:rPr>
                <w:rFonts w:ascii="宋体" w:hAnsi="宋体" w:eastAsia="宋体" w:cs="宋体"/>
                <w:b w:val="0"/>
                <w:i w:val="0"/>
                <w:color w:val="000000"/>
                <w:sz w:val="28"/>
              </w:rPr>
              <w:t>项目支出</w:t>
            </w:r>
          </w:p>
        </w:tc>
      </w:tr>
      <w:tr w14:paraId="26EC4A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1380" w:type="dxa"/>
            <w:vMerge w:val="continue"/>
            <w:vAlign w:val="center"/>
          </w:tcPr>
          <w:p w14:paraId="42529133"/>
        </w:tc>
        <w:tc>
          <w:tcPr>
            <w:tcW w:w="5500" w:type="dxa"/>
            <w:vMerge w:val="continue"/>
            <w:vAlign w:val="center"/>
          </w:tcPr>
          <w:p w14:paraId="165CA3D4"/>
        </w:tc>
        <w:tc>
          <w:tcPr>
            <w:tcW w:w="2360" w:type="dxa"/>
            <w:vMerge w:val="continue"/>
            <w:vAlign w:val="center"/>
          </w:tcPr>
          <w:p w14:paraId="318239D3"/>
        </w:tc>
        <w:tc>
          <w:tcPr>
            <w:tcW w:w="2360" w:type="dxa"/>
            <w:vMerge w:val="continue"/>
            <w:vAlign w:val="center"/>
          </w:tcPr>
          <w:p w14:paraId="3507657E"/>
        </w:tc>
        <w:tc>
          <w:tcPr>
            <w:tcW w:w="2358" w:type="dxa"/>
            <w:vMerge w:val="continue"/>
            <w:vAlign w:val="center"/>
          </w:tcPr>
          <w:p w14:paraId="529AA468"/>
        </w:tc>
      </w:tr>
      <w:tr w14:paraId="1CBC86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1380" w:type="dxa"/>
            <w:vMerge w:val="continue"/>
            <w:vAlign w:val="center"/>
          </w:tcPr>
          <w:p w14:paraId="32701BC7"/>
        </w:tc>
        <w:tc>
          <w:tcPr>
            <w:tcW w:w="5500" w:type="dxa"/>
            <w:vMerge w:val="continue"/>
            <w:vAlign w:val="center"/>
          </w:tcPr>
          <w:p w14:paraId="7B6E58D2"/>
        </w:tc>
        <w:tc>
          <w:tcPr>
            <w:tcW w:w="2360" w:type="dxa"/>
            <w:vMerge w:val="continue"/>
            <w:vAlign w:val="center"/>
          </w:tcPr>
          <w:p w14:paraId="1B01B3CA"/>
        </w:tc>
        <w:tc>
          <w:tcPr>
            <w:tcW w:w="2360" w:type="dxa"/>
            <w:vMerge w:val="continue"/>
            <w:vAlign w:val="center"/>
          </w:tcPr>
          <w:p w14:paraId="74CC5051"/>
        </w:tc>
        <w:tc>
          <w:tcPr>
            <w:tcW w:w="2358" w:type="dxa"/>
            <w:vMerge w:val="continue"/>
            <w:vAlign w:val="center"/>
          </w:tcPr>
          <w:p w14:paraId="58B645A6"/>
        </w:tc>
      </w:tr>
      <w:tr w14:paraId="0E32CB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6880" w:type="dxa"/>
            <w:gridSpan w:val="2"/>
            <w:vAlign w:val="center"/>
          </w:tcPr>
          <w:p w14:paraId="53BAD224">
            <w:pPr>
              <w:jc w:val="center"/>
            </w:pPr>
            <w:r>
              <w:rPr>
                <w:rFonts w:ascii="宋体" w:hAnsi="宋体" w:eastAsia="宋体" w:cs="宋体"/>
                <w:b w:val="0"/>
                <w:i w:val="0"/>
                <w:color w:val="000000"/>
                <w:sz w:val="28"/>
              </w:rPr>
              <w:t>栏次</w:t>
            </w:r>
          </w:p>
        </w:tc>
        <w:tc>
          <w:tcPr>
            <w:tcW w:w="2360" w:type="dxa"/>
            <w:vAlign w:val="center"/>
          </w:tcPr>
          <w:p w14:paraId="76B1F5B9">
            <w:pPr>
              <w:jc w:val="center"/>
            </w:pPr>
            <w:r>
              <w:rPr>
                <w:rFonts w:ascii="宋体" w:hAnsi="宋体" w:eastAsia="宋体" w:cs="宋体"/>
                <w:b w:val="0"/>
                <w:i w:val="0"/>
                <w:color w:val="000000"/>
                <w:sz w:val="28"/>
              </w:rPr>
              <w:t>1</w:t>
            </w:r>
          </w:p>
        </w:tc>
        <w:tc>
          <w:tcPr>
            <w:tcW w:w="2360" w:type="dxa"/>
            <w:vAlign w:val="center"/>
          </w:tcPr>
          <w:p w14:paraId="7237D2B8">
            <w:pPr>
              <w:jc w:val="center"/>
            </w:pPr>
            <w:r>
              <w:rPr>
                <w:rFonts w:ascii="宋体" w:hAnsi="宋体" w:eastAsia="宋体" w:cs="宋体"/>
                <w:b w:val="0"/>
                <w:i w:val="0"/>
                <w:color w:val="000000"/>
                <w:sz w:val="28"/>
              </w:rPr>
              <w:t>2</w:t>
            </w:r>
          </w:p>
        </w:tc>
        <w:tc>
          <w:tcPr>
            <w:tcW w:w="2358" w:type="dxa"/>
            <w:vAlign w:val="center"/>
          </w:tcPr>
          <w:p w14:paraId="62B48171">
            <w:pPr>
              <w:jc w:val="center"/>
            </w:pPr>
            <w:r>
              <w:rPr>
                <w:rFonts w:ascii="宋体" w:hAnsi="宋体" w:eastAsia="宋体" w:cs="宋体"/>
                <w:b w:val="0"/>
                <w:i w:val="0"/>
                <w:color w:val="000000"/>
                <w:sz w:val="28"/>
              </w:rPr>
              <w:t>3</w:t>
            </w:r>
          </w:p>
        </w:tc>
      </w:tr>
      <w:tr w14:paraId="7568C6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6880" w:type="dxa"/>
            <w:gridSpan w:val="2"/>
            <w:vAlign w:val="center"/>
          </w:tcPr>
          <w:p w14:paraId="3914E077">
            <w:pPr>
              <w:jc w:val="center"/>
            </w:pPr>
            <w:r>
              <w:rPr>
                <w:rFonts w:ascii="宋体" w:hAnsi="宋体" w:eastAsia="宋体" w:cs="宋体"/>
                <w:b w:val="0"/>
                <w:i w:val="0"/>
                <w:color w:val="000000"/>
                <w:sz w:val="28"/>
              </w:rPr>
              <w:t>合计</w:t>
            </w:r>
          </w:p>
        </w:tc>
        <w:tc>
          <w:tcPr>
            <w:tcW w:w="2360" w:type="dxa"/>
            <w:vAlign w:val="center"/>
          </w:tcPr>
          <w:p w14:paraId="3BDCC2E5">
            <w:pPr>
              <w:jc w:val="right"/>
            </w:pPr>
            <w:r>
              <w:rPr>
                <w:rFonts w:ascii="宋体" w:hAnsi="宋体" w:eastAsia="宋体" w:cs="宋体"/>
                <w:b/>
                <w:i w:val="0"/>
                <w:color w:val="000000"/>
                <w:sz w:val="28"/>
              </w:rPr>
              <w:t>0.00</w:t>
            </w:r>
          </w:p>
        </w:tc>
        <w:tc>
          <w:tcPr>
            <w:tcW w:w="2360" w:type="dxa"/>
            <w:vAlign w:val="center"/>
          </w:tcPr>
          <w:p w14:paraId="60053DB9">
            <w:pPr>
              <w:jc w:val="right"/>
            </w:pPr>
            <w:r>
              <w:rPr>
                <w:rFonts w:ascii="宋体" w:hAnsi="宋体" w:eastAsia="宋体" w:cs="宋体"/>
                <w:b/>
                <w:i w:val="0"/>
                <w:color w:val="000000"/>
                <w:sz w:val="28"/>
              </w:rPr>
              <w:t>0.00</w:t>
            </w:r>
          </w:p>
        </w:tc>
        <w:tc>
          <w:tcPr>
            <w:tcW w:w="2358" w:type="dxa"/>
            <w:vAlign w:val="center"/>
          </w:tcPr>
          <w:p w14:paraId="2B09F8FE">
            <w:pPr>
              <w:jc w:val="right"/>
            </w:pPr>
            <w:r>
              <w:rPr>
                <w:rFonts w:ascii="宋体" w:hAnsi="宋体" w:eastAsia="宋体" w:cs="宋体"/>
                <w:b/>
                <w:i w:val="0"/>
                <w:color w:val="000000"/>
                <w:sz w:val="28"/>
              </w:rPr>
              <w:t>0.00</w:t>
            </w:r>
          </w:p>
        </w:tc>
      </w:tr>
      <w:tr w14:paraId="3FC74D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1380" w:type="dxa"/>
            <w:vAlign w:val="center"/>
          </w:tcPr>
          <w:p w14:paraId="26ECFCF9"/>
        </w:tc>
        <w:tc>
          <w:tcPr>
            <w:tcW w:w="5500" w:type="dxa"/>
            <w:vAlign w:val="center"/>
          </w:tcPr>
          <w:p w14:paraId="6F42E322"/>
        </w:tc>
        <w:tc>
          <w:tcPr>
            <w:tcW w:w="2360" w:type="dxa"/>
            <w:vAlign w:val="center"/>
          </w:tcPr>
          <w:p w14:paraId="729BC961"/>
        </w:tc>
        <w:tc>
          <w:tcPr>
            <w:tcW w:w="2360" w:type="dxa"/>
            <w:vAlign w:val="center"/>
          </w:tcPr>
          <w:p w14:paraId="41551C6B"/>
        </w:tc>
        <w:tc>
          <w:tcPr>
            <w:tcW w:w="2358" w:type="dxa"/>
            <w:vAlign w:val="center"/>
          </w:tcPr>
          <w:p w14:paraId="76B4031E"/>
        </w:tc>
      </w:tr>
      <w:tr w14:paraId="3AC17F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13958"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304F5515">
            <w:pPr>
              <w:jc w:val="left"/>
            </w:pPr>
            <w:r>
              <w:rPr>
                <w:rFonts w:hint="eastAsia" w:ascii="仿宋" w:hAnsi="仿宋" w:eastAsia="仿宋" w:cs="仿宋"/>
                <w:sz w:val="20"/>
                <w:szCs w:val="20"/>
              </w:rPr>
              <w:t>“</w:t>
            </w:r>
            <w:r>
              <w:rPr>
                <w:rFonts w:hint="eastAsia" w:ascii="仿宋" w:hAnsi="仿宋" w:eastAsia="仿宋" w:cs="仿宋"/>
                <w:b/>
                <w:sz w:val="20"/>
                <w:szCs w:val="20"/>
              </w:rPr>
              <w:t>说明：</w:t>
            </w:r>
            <w:r>
              <w:rPr>
                <w:rFonts w:hint="eastAsia" w:ascii="宋体" w:hAnsi="宋体" w:eastAsia="宋体" w:cs="宋体"/>
                <w:b/>
                <w:sz w:val="20"/>
                <w:szCs w:val="20"/>
              </w:rPr>
              <w:t>贵阳市花溪区妇女联合会</w:t>
            </w:r>
            <w:r>
              <w:rPr>
                <w:rFonts w:hint="eastAsia" w:ascii="仿宋" w:hAnsi="仿宋" w:eastAsia="仿宋" w:cs="仿宋"/>
                <w:b/>
                <w:sz w:val="20"/>
                <w:szCs w:val="20"/>
              </w:rPr>
              <w:t>本年没有国有资本经营预算财政拨款安排的支出，故本表无数据</w:t>
            </w:r>
            <w:r>
              <w:rPr>
                <w:rFonts w:hint="eastAsia" w:ascii="仿宋" w:hAnsi="仿宋" w:eastAsia="仿宋" w:cs="仿宋"/>
                <w:sz w:val="20"/>
                <w:szCs w:val="20"/>
              </w:rPr>
              <w:t>”。</w:t>
            </w:r>
          </w:p>
        </w:tc>
      </w:tr>
    </w:tbl>
    <w:p w14:paraId="2A5E7427">
      <w:pPr>
        <w:snapToGrid w:val="0"/>
        <w:spacing w:before="200" w:after="200" w:line="200" w:lineRule="auto"/>
      </w:pPr>
      <w:r>
        <w:rPr>
          <w:sz w:val="8"/>
        </w:rPr>
        <w:t xml:space="preserve"> </w:t>
      </w:r>
    </w:p>
    <w:bookmarkEnd w:id="8"/>
    <w:p w14:paraId="74710AC5">
      <w:pPr>
        <w:rPr>
          <w:color w:val="auto"/>
        </w:rPr>
      </w:pPr>
    </w:p>
    <w:p w14:paraId="5E31E8AC">
      <w:pPr>
        <w:rPr>
          <w:color w:val="auto"/>
        </w:rPr>
      </w:pPr>
    </w:p>
    <w:p w14:paraId="399C4DC4">
      <w:pPr>
        <w:jc w:val="left"/>
        <w:rPr>
          <w:rFonts w:hint="eastAsia" w:ascii="方正小标宋简体" w:eastAsia="方正小标宋简体" w:cs="ArialUnicodeMS"/>
          <w:color w:val="auto"/>
          <w:kern w:val="0"/>
          <w:sz w:val="32"/>
          <w:szCs w:val="32"/>
        </w:rPr>
      </w:pPr>
    </w:p>
    <w:p w14:paraId="24B0BBFC">
      <w:pPr>
        <w:jc w:val="center"/>
        <w:rPr>
          <w:rFonts w:ascii="宋体" w:hAnsi="宋体" w:cs="宋体"/>
          <w:b/>
          <w:color w:val="auto"/>
          <w:kern w:val="0"/>
          <w:sz w:val="32"/>
          <w:szCs w:val="32"/>
        </w:rPr>
      </w:pPr>
      <w:r>
        <w:rPr>
          <w:rFonts w:hint="eastAsia" w:ascii="宋体" w:hAnsi="宋体" w:cs="宋体"/>
          <w:b/>
          <w:color w:val="auto"/>
          <w:kern w:val="0"/>
          <w:sz w:val="32"/>
          <w:szCs w:val="32"/>
        </w:rPr>
        <w:t>财政拨款“三公”经费支出决算表</w:t>
      </w:r>
    </w:p>
    <w:tbl>
      <w:tblPr>
        <w:tblStyle w:val="5"/>
        <w:tblW w:w="13958"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2A2598A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14:paraId="4BBC6419">
            <w:pPr>
              <w:jc w:val="right"/>
            </w:pPr>
            <w:r>
              <w:rPr>
                <w:rFonts w:ascii="宋体" w:hAnsi="宋体" w:eastAsia="宋体" w:cs="宋体"/>
                <w:sz w:val="20"/>
              </w:rPr>
              <w:t>公开09表</w:t>
            </w:r>
          </w:p>
        </w:tc>
      </w:tr>
      <w:tr w14:paraId="490B840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2DDBDDC0">
            <w:pPr>
              <w:jc w:val="left"/>
            </w:pPr>
            <w:r>
              <w:rPr>
                <w:rFonts w:ascii="宋体" w:hAnsi="宋体" w:eastAsia="宋体" w:cs="宋体"/>
                <w:sz w:val="20"/>
              </w:rPr>
              <w:t>单位：贵阳市花溪区妇女联合会</w:t>
            </w:r>
          </w:p>
        </w:tc>
        <w:tc>
          <w:tcPr>
            <w:tcW w:w="2000" w:type="dxa"/>
          </w:tcPr>
          <w:p w14:paraId="7262B81A">
            <w:pPr>
              <w:jc w:val="center"/>
            </w:pPr>
            <w:r>
              <w:rPr>
                <w:rFonts w:ascii="宋体" w:hAnsi="宋体" w:eastAsia="宋体" w:cs="宋体"/>
                <w:sz w:val="20"/>
              </w:rPr>
              <w:t>2023年度</w:t>
            </w:r>
          </w:p>
        </w:tc>
        <w:tc>
          <w:tcPr>
            <w:tcW w:w="5979" w:type="dxa"/>
          </w:tcPr>
          <w:p w14:paraId="37DD0A1F">
            <w:pPr>
              <w:jc w:val="right"/>
            </w:pPr>
            <w:r>
              <w:rPr>
                <w:rFonts w:ascii="宋体" w:hAnsi="宋体" w:eastAsia="宋体" w:cs="宋体"/>
                <w:sz w:val="20"/>
              </w:rPr>
              <w:t>金额单位：万元</w:t>
            </w:r>
          </w:p>
        </w:tc>
      </w:tr>
    </w:tbl>
    <w:p w14:paraId="3875C01E">
      <w:pPr>
        <w:snapToGrid w:val="0"/>
        <w:spacing w:before="0" w:after="0" w:line="0" w:lineRule="auto"/>
      </w:pPr>
      <w:r>
        <w:rPr>
          <w:sz w:val="8"/>
        </w:rPr>
        <w:t xml:space="preserve"> </w:t>
      </w:r>
    </w:p>
    <w:tbl>
      <w:tblPr>
        <w:tblStyle w:val="5"/>
        <w:tblW w:w="1395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14:paraId="103968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6960" w:type="dxa"/>
            <w:gridSpan w:val="6"/>
            <w:vAlign w:val="center"/>
          </w:tcPr>
          <w:p w14:paraId="08AFDB7E">
            <w:pPr>
              <w:jc w:val="center"/>
            </w:pPr>
            <w:r>
              <w:rPr>
                <w:rFonts w:ascii="宋体" w:hAnsi="宋体" w:eastAsia="宋体" w:cs="宋体"/>
                <w:b w:val="0"/>
                <w:i w:val="0"/>
                <w:color w:val="000000"/>
                <w:sz w:val="17"/>
              </w:rPr>
              <w:t>预算数</w:t>
            </w:r>
          </w:p>
        </w:tc>
        <w:tc>
          <w:tcPr>
            <w:tcW w:w="6998" w:type="dxa"/>
            <w:gridSpan w:val="6"/>
            <w:vAlign w:val="center"/>
          </w:tcPr>
          <w:p w14:paraId="63FC8BF6">
            <w:pPr>
              <w:jc w:val="center"/>
            </w:pPr>
            <w:r>
              <w:rPr>
                <w:rFonts w:ascii="宋体" w:hAnsi="宋体" w:eastAsia="宋体" w:cs="宋体"/>
                <w:b w:val="0"/>
                <w:i w:val="0"/>
                <w:color w:val="000000"/>
                <w:sz w:val="17"/>
              </w:rPr>
              <w:t>决算数</w:t>
            </w:r>
          </w:p>
        </w:tc>
      </w:tr>
      <w:tr w14:paraId="2B2EB8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14:paraId="18458DBE">
            <w:pPr>
              <w:jc w:val="center"/>
            </w:pPr>
            <w:r>
              <w:rPr>
                <w:rFonts w:ascii="宋体" w:hAnsi="宋体" w:eastAsia="宋体" w:cs="宋体"/>
                <w:b w:val="0"/>
                <w:i w:val="0"/>
                <w:color w:val="000000"/>
                <w:sz w:val="17"/>
              </w:rPr>
              <w:t>合计</w:t>
            </w:r>
          </w:p>
        </w:tc>
        <w:tc>
          <w:tcPr>
            <w:tcW w:w="1160" w:type="dxa"/>
            <w:vMerge w:val="restart"/>
            <w:vAlign w:val="center"/>
          </w:tcPr>
          <w:p w14:paraId="7A9772F5">
            <w:pPr>
              <w:jc w:val="center"/>
            </w:pPr>
            <w:r>
              <w:rPr>
                <w:rFonts w:ascii="宋体" w:hAnsi="宋体" w:eastAsia="宋体" w:cs="宋体"/>
                <w:b w:val="0"/>
                <w:i w:val="0"/>
                <w:color w:val="000000"/>
                <w:sz w:val="17"/>
              </w:rPr>
              <w:t>因公出国（境）费</w:t>
            </w:r>
          </w:p>
        </w:tc>
        <w:tc>
          <w:tcPr>
            <w:tcW w:w="3480" w:type="dxa"/>
            <w:gridSpan w:val="3"/>
            <w:vAlign w:val="center"/>
          </w:tcPr>
          <w:p w14:paraId="78A501BB">
            <w:pPr>
              <w:jc w:val="center"/>
            </w:pPr>
            <w:r>
              <w:rPr>
                <w:rFonts w:ascii="宋体" w:hAnsi="宋体" w:eastAsia="宋体" w:cs="宋体"/>
                <w:b w:val="0"/>
                <w:i w:val="0"/>
                <w:color w:val="000000"/>
                <w:sz w:val="17"/>
              </w:rPr>
              <w:t>公务用车购置及运行维护费</w:t>
            </w:r>
          </w:p>
        </w:tc>
        <w:tc>
          <w:tcPr>
            <w:tcW w:w="1160" w:type="dxa"/>
            <w:vMerge w:val="restart"/>
            <w:vAlign w:val="center"/>
          </w:tcPr>
          <w:p w14:paraId="7A5903F7">
            <w:pPr>
              <w:jc w:val="center"/>
            </w:pPr>
            <w:r>
              <w:rPr>
                <w:rFonts w:ascii="宋体" w:hAnsi="宋体" w:eastAsia="宋体" w:cs="宋体"/>
                <w:b w:val="0"/>
                <w:i w:val="0"/>
                <w:color w:val="000000"/>
                <w:sz w:val="17"/>
              </w:rPr>
              <w:t>公务接待费</w:t>
            </w:r>
          </w:p>
        </w:tc>
        <w:tc>
          <w:tcPr>
            <w:tcW w:w="1160" w:type="dxa"/>
            <w:vMerge w:val="restart"/>
            <w:vAlign w:val="center"/>
          </w:tcPr>
          <w:p w14:paraId="55E6E5B7">
            <w:pPr>
              <w:jc w:val="center"/>
            </w:pPr>
            <w:r>
              <w:rPr>
                <w:rFonts w:ascii="宋体" w:hAnsi="宋体" w:eastAsia="宋体" w:cs="宋体"/>
                <w:b w:val="0"/>
                <w:i w:val="0"/>
                <w:color w:val="000000"/>
                <w:sz w:val="17"/>
              </w:rPr>
              <w:t>合计</w:t>
            </w:r>
          </w:p>
        </w:tc>
        <w:tc>
          <w:tcPr>
            <w:tcW w:w="1160" w:type="dxa"/>
            <w:vMerge w:val="restart"/>
            <w:vAlign w:val="center"/>
          </w:tcPr>
          <w:p w14:paraId="27833BAE">
            <w:pPr>
              <w:jc w:val="center"/>
            </w:pPr>
            <w:r>
              <w:rPr>
                <w:rFonts w:ascii="宋体" w:hAnsi="宋体" w:eastAsia="宋体" w:cs="宋体"/>
                <w:b w:val="0"/>
                <w:i w:val="0"/>
                <w:color w:val="000000"/>
                <w:sz w:val="17"/>
              </w:rPr>
              <w:t>因公出国（境）费</w:t>
            </w:r>
          </w:p>
        </w:tc>
        <w:tc>
          <w:tcPr>
            <w:tcW w:w="3480" w:type="dxa"/>
            <w:gridSpan w:val="3"/>
            <w:vAlign w:val="center"/>
          </w:tcPr>
          <w:p w14:paraId="666B7494">
            <w:pPr>
              <w:jc w:val="center"/>
            </w:pPr>
            <w:r>
              <w:rPr>
                <w:rFonts w:ascii="宋体" w:hAnsi="宋体" w:eastAsia="宋体" w:cs="宋体"/>
                <w:b w:val="0"/>
                <w:i w:val="0"/>
                <w:color w:val="000000"/>
                <w:sz w:val="17"/>
              </w:rPr>
              <w:t>公务用车购置及运行维护费</w:t>
            </w:r>
          </w:p>
        </w:tc>
        <w:tc>
          <w:tcPr>
            <w:tcW w:w="1198" w:type="dxa"/>
            <w:vMerge w:val="restart"/>
            <w:vAlign w:val="center"/>
          </w:tcPr>
          <w:p w14:paraId="1C52EF1B">
            <w:pPr>
              <w:jc w:val="center"/>
            </w:pPr>
            <w:r>
              <w:rPr>
                <w:rFonts w:ascii="宋体" w:hAnsi="宋体" w:eastAsia="宋体" w:cs="宋体"/>
                <w:b w:val="0"/>
                <w:i w:val="0"/>
                <w:color w:val="000000"/>
                <w:sz w:val="17"/>
              </w:rPr>
              <w:t>公务接待费</w:t>
            </w:r>
          </w:p>
        </w:tc>
      </w:tr>
      <w:tr w14:paraId="452EDE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14:paraId="5F0C6BE5"/>
        </w:tc>
        <w:tc>
          <w:tcPr>
            <w:tcW w:w="1160" w:type="dxa"/>
            <w:vMerge w:val="continue"/>
            <w:vAlign w:val="center"/>
          </w:tcPr>
          <w:p w14:paraId="0506179B"/>
        </w:tc>
        <w:tc>
          <w:tcPr>
            <w:tcW w:w="1160" w:type="dxa"/>
            <w:vAlign w:val="center"/>
          </w:tcPr>
          <w:p w14:paraId="43911DA5">
            <w:pPr>
              <w:jc w:val="center"/>
            </w:pPr>
            <w:r>
              <w:rPr>
                <w:rFonts w:ascii="宋体" w:hAnsi="宋体" w:eastAsia="宋体" w:cs="宋体"/>
                <w:b w:val="0"/>
                <w:i w:val="0"/>
                <w:color w:val="000000"/>
                <w:sz w:val="17"/>
              </w:rPr>
              <w:t>小计</w:t>
            </w:r>
          </w:p>
        </w:tc>
        <w:tc>
          <w:tcPr>
            <w:tcW w:w="1160" w:type="dxa"/>
            <w:vAlign w:val="center"/>
          </w:tcPr>
          <w:p w14:paraId="7A0C7B85">
            <w:pPr>
              <w:jc w:val="center"/>
            </w:pPr>
            <w:r>
              <w:rPr>
                <w:rFonts w:ascii="宋体" w:hAnsi="宋体" w:eastAsia="宋体" w:cs="宋体"/>
                <w:b w:val="0"/>
                <w:i w:val="0"/>
                <w:color w:val="000000"/>
                <w:sz w:val="17"/>
              </w:rPr>
              <w:t>公务用车购置费</w:t>
            </w:r>
          </w:p>
        </w:tc>
        <w:tc>
          <w:tcPr>
            <w:tcW w:w="1160" w:type="dxa"/>
            <w:vAlign w:val="center"/>
          </w:tcPr>
          <w:p w14:paraId="057248B8">
            <w:pPr>
              <w:jc w:val="center"/>
            </w:pPr>
            <w:r>
              <w:rPr>
                <w:rFonts w:ascii="宋体" w:hAnsi="宋体" w:eastAsia="宋体" w:cs="宋体"/>
                <w:b w:val="0"/>
                <w:i w:val="0"/>
                <w:color w:val="000000"/>
                <w:sz w:val="17"/>
              </w:rPr>
              <w:t>公务用车运行维护费</w:t>
            </w:r>
          </w:p>
        </w:tc>
        <w:tc>
          <w:tcPr>
            <w:tcW w:w="1160" w:type="dxa"/>
            <w:vMerge w:val="continue"/>
            <w:vAlign w:val="center"/>
          </w:tcPr>
          <w:p w14:paraId="08C2EE2D"/>
        </w:tc>
        <w:tc>
          <w:tcPr>
            <w:tcW w:w="1160" w:type="dxa"/>
            <w:vMerge w:val="continue"/>
            <w:vAlign w:val="center"/>
          </w:tcPr>
          <w:p w14:paraId="4D5F1C4D"/>
        </w:tc>
        <w:tc>
          <w:tcPr>
            <w:tcW w:w="1160" w:type="dxa"/>
            <w:vMerge w:val="continue"/>
            <w:vAlign w:val="center"/>
          </w:tcPr>
          <w:p w14:paraId="03F37EA2"/>
        </w:tc>
        <w:tc>
          <w:tcPr>
            <w:tcW w:w="1160" w:type="dxa"/>
            <w:vAlign w:val="center"/>
          </w:tcPr>
          <w:p w14:paraId="7FBE4290">
            <w:pPr>
              <w:jc w:val="center"/>
            </w:pPr>
            <w:r>
              <w:rPr>
                <w:rFonts w:ascii="宋体" w:hAnsi="宋体" w:eastAsia="宋体" w:cs="宋体"/>
                <w:b w:val="0"/>
                <w:i w:val="0"/>
                <w:color w:val="000000"/>
                <w:sz w:val="17"/>
              </w:rPr>
              <w:t>小计</w:t>
            </w:r>
          </w:p>
        </w:tc>
        <w:tc>
          <w:tcPr>
            <w:tcW w:w="1160" w:type="dxa"/>
            <w:vAlign w:val="center"/>
          </w:tcPr>
          <w:p w14:paraId="778901A1">
            <w:pPr>
              <w:jc w:val="center"/>
            </w:pPr>
            <w:r>
              <w:rPr>
                <w:rFonts w:ascii="宋体" w:hAnsi="宋体" w:eastAsia="宋体" w:cs="宋体"/>
                <w:b w:val="0"/>
                <w:i w:val="0"/>
                <w:color w:val="000000"/>
                <w:sz w:val="17"/>
              </w:rPr>
              <w:t>公务用车购置费</w:t>
            </w:r>
          </w:p>
        </w:tc>
        <w:tc>
          <w:tcPr>
            <w:tcW w:w="1160" w:type="dxa"/>
            <w:vAlign w:val="center"/>
          </w:tcPr>
          <w:p w14:paraId="184BE812">
            <w:pPr>
              <w:jc w:val="center"/>
            </w:pPr>
            <w:r>
              <w:rPr>
                <w:rFonts w:ascii="宋体" w:hAnsi="宋体" w:eastAsia="宋体" w:cs="宋体"/>
                <w:b w:val="0"/>
                <w:i w:val="0"/>
                <w:color w:val="000000"/>
                <w:sz w:val="17"/>
              </w:rPr>
              <w:t>公务用车运行维护费</w:t>
            </w:r>
          </w:p>
        </w:tc>
        <w:tc>
          <w:tcPr>
            <w:tcW w:w="1198" w:type="dxa"/>
            <w:vMerge w:val="continue"/>
            <w:vAlign w:val="center"/>
          </w:tcPr>
          <w:p w14:paraId="22922173"/>
        </w:tc>
      </w:tr>
      <w:tr w14:paraId="3F3B70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371BC16D">
            <w:pPr>
              <w:jc w:val="center"/>
            </w:pPr>
            <w:r>
              <w:rPr>
                <w:rFonts w:ascii="宋体" w:hAnsi="宋体" w:eastAsia="宋体" w:cs="宋体"/>
                <w:b w:val="0"/>
                <w:i w:val="0"/>
                <w:color w:val="000000"/>
                <w:sz w:val="17"/>
              </w:rPr>
              <w:t>1</w:t>
            </w:r>
          </w:p>
        </w:tc>
        <w:tc>
          <w:tcPr>
            <w:tcW w:w="1160" w:type="dxa"/>
            <w:vAlign w:val="center"/>
          </w:tcPr>
          <w:p w14:paraId="47F33957">
            <w:pPr>
              <w:jc w:val="center"/>
            </w:pPr>
            <w:r>
              <w:rPr>
                <w:rFonts w:ascii="宋体" w:hAnsi="宋体" w:eastAsia="宋体" w:cs="宋体"/>
                <w:b w:val="0"/>
                <w:i w:val="0"/>
                <w:color w:val="000000"/>
                <w:sz w:val="17"/>
              </w:rPr>
              <w:t>2</w:t>
            </w:r>
          </w:p>
        </w:tc>
        <w:tc>
          <w:tcPr>
            <w:tcW w:w="1160" w:type="dxa"/>
            <w:vAlign w:val="center"/>
          </w:tcPr>
          <w:p w14:paraId="7B0A449C">
            <w:pPr>
              <w:jc w:val="center"/>
            </w:pPr>
            <w:r>
              <w:rPr>
                <w:rFonts w:ascii="宋体" w:hAnsi="宋体" w:eastAsia="宋体" w:cs="宋体"/>
                <w:b w:val="0"/>
                <w:i w:val="0"/>
                <w:color w:val="000000"/>
                <w:sz w:val="17"/>
              </w:rPr>
              <w:t>3</w:t>
            </w:r>
          </w:p>
        </w:tc>
        <w:tc>
          <w:tcPr>
            <w:tcW w:w="1160" w:type="dxa"/>
            <w:vAlign w:val="center"/>
          </w:tcPr>
          <w:p w14:paraId="357938D5">
            <w:pPr>
              <w:jc w:val="center"/>
            </w:pPr>
            <w:r>
              <w:rPr>
                <w:rFonts w:ascii="宋体" w:hAnsi="宋体" w:eastAsia="宋体" w:cs="宋体"/>
                <w:b w:val="0"/>
                <w:i w:val="0"/>
                <w:color w:val="000000"/>
                <w:sz w:val="17"/>
              </w:rPr>
              <w:t>4</w:t>
            </w:r>
          </w:p>
        </w:tc>
        <w:tc>
          <w:tcPr>
            <w:tcW w:w="1160" w:type="dxa"/>
            <w:vAlign w:val="center"/>
          </w:tcPr>
          <w:p w14:paraId="23A2ACFC">
            <w:pPr>
              <w:jc w:val="center"/>
            </w:pPr>
            <w:r>
              <w:rPr>
                <w:rFonts w:ascii="宋体" w:hAnsi="宋体" w:eastAsia="宋体" w:cs="宋体"/>
                <w:b w:val="0"/>
                <w:i w:val="0"/>
                <w:color w:val="000000"/>
                <w:sz w:val="17"/>
              </w:rPr>
              <w:t>5</w:t>
            </w:r>
          </w:p>
        </w:tc>
        <w:tc>
          <w:tcPr>
            <w:tcW w:w="1160" w:type="dxa"/>
            <w:vAlign w:val="center"/>
          </w:tcPr>
          <w:p w14:paraId="3BB50C7E">
            <w:pPr>
              <w:jc w:val="center"/>
            </w:pPr>
            <w:r>
              <w:rPr>
                <w:rFonts w:ascii="宋体" w:hAnsi="宋体" w:eastAsia="宋体" w:cs="宋体"/>
                <w:b w:val="0"/>
                <w:i w:val="0"/>
                <w:color w:val="000000"/>
                <w:sz w:val="17"/>
              </w:rPr>
              <w:t>6</w:t>
            </w:r>
          </w:p>
        </w:tc>
        <w:tc>
          <w:tcPr>
            <w:tcW w:w="1160" w:type="dxa"/>
            <w:vAlign w:val="center"/>
          </w:tcPr>
          <w:p w14:paraId="355D33C8">
            <w:pPr>
              <w:jc w:val="center"/>
            </w:pPr>
            <w:r>
              <w:rPr>
                <w:rFonts w:ascii="宋体" w:hAnsi="宋体" w:eastAsia="宋体" w:cs="宋体"/>
                <w:b w:val="0"/>
                <w:i w:val="0"/>
                <w:color w:val="000000"/>
                <w:sz w:val="17"/>
              </w:rPr>
              <w:t>7</w:t>
            </w:r>
          </w:p>
        </w:tc>
        <w:tc>
          <w:tcPr>
            <w:tcW w:w="1160" w:type="dxa"/>
            <w:vAlign w:val="center"/>
          </w:tcPr>
          <w:p w14:paraId="06A34E9B">
            <w:pPr>
              <w:jc w:val="center"/>
            </w:pPr>
            <w:r>
              <w:rPr>
                <w:rFonts w:ascii="宋体" w:hAnsi="宋体" w:eastAsia="宋体" w:cs="宋体"/>
                <w:b w:val="0"/>
                <w:i w:val="0"/>
                <w:color w:val="000000"/>
                <w:sz w:val="17"/>
              </w:rPr>
              <w:t>8</w:t>
            </w:r>
          </w:p>
        </w:tc>
        <w:tc>
          <w:tcPr>
            <w:tcW w:w="1160" w:type="dxa"/>
            <w:vAlign w:val="center"/>
          </w:tcPr>
          <w:p w14:paraId="42E21A32">
            <w:pPr>
              <w:jc w:val="center"/>
            </w:pPr>
            <w:r>
              <w:rPr>
                <w:rFonts w:ascii="宋体" w:hAnsi="宋体" w:eastAsia="宋体" w:cs="宋体"/>
                <w:b w:val="0"/>
                <w:i w:val="0"/>
                <w:color w:val="000000"/>
                <w:sz w:val="17"/>
              </w:rPr>
              <w:t>9</w:t>
            </w:r>
          </w:p>
        </w:tc>
        <w:tc>
          <w:tcPr>
            <w:tcW w:w="1160" w:type="dxa"/>
            <w:vAlign w:val="center"/>
          </w:tcPr>
          <w:p w14:paraId="3BD9936A">
            <w:pPr>
              <w:jc w:val="center"/>
            </w:pPr>
            <w:r>
              <w:rPr>
                <w:rFonts w:ascii="宋体" w:hAnsi="宋体" w:eastAsia="宋体" w:cs="宋体"/>
                <w:b w:val="0"/>
                <w:i w:val="0"/>
                <w:color w:val="000000"/>
                <w:sz w:val="17"/>
              </w:rPr>
              <w:t>10</w:t>
            </w:r>
          </w:p>
        </w:tc>
        <w:tc>
          <w:tcPr>
            <w:tcW w:w="1160" w:type="dxa"/>
            <w:vAlign w:val="center"/>
          </w:tcPr>
          <w:p w14:paraId="2463121B">
            <w:pPr>
              <w:jc w:val="center"/>
            </w:pPr>
            <w:r>
              <w:rPr>
                <w:rFonts w:ascii="宋体" w:hAnsi="宋体" w:eastAsia="宋体" w:cs="宋体"/>
                <w:b w:val="0"/>
                <w:i w:val="0"/>
                <w:color w:val="000000"/>
                <w:sz w:val="17"/>
              </w:rPr>
              <w:t>11</w:t>
            </w:r>
          </w:p>
        </w:tc>
        <w:tc>
          <w:tcPr>
            <w:tcW w:w="1198" w:type="dxa"/>
            <w:vAlign w:val="center"/>
          </w:tcPr>
          <w:p w14:paraId="664E0CCE">
            <w:pPr>
              <w:jc w:val="center"/>
            </w:pPr>
            <w:r>
              <w:rPr>
                <w:rFonts w:ascii="宋体" w:hAnsi="宋体" w:eastAsia="宋体" w:cs="宋体"/>
                <w:b w:val="0"/>
                <w:i w:val="0"/>
                <w:color w:val="000000"/>
                <w:sz w:val="17"/>
              </w:rPr>
              <w:t>12</w:t>
            </w:r>
          </w:p>
        </w:tc>
      </w:tr>
      <w:tr w14:paraId="0D8B24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56E7DD8B">
            <w:pPr>
              <w:jc w:val="right"/>
            </w:pPr>
            <w:r>
              <w:rPr>
                <w:rFonts w:ascii="宋体" w:hAnsi="宋体" w:eastAsia="宋体" w:cs="宋体"/>
                <w:b w:val="0"/>
                <w:i w:val="0"/>
                <w:color w:val="000000"/>
                <w:sz w:val="17"/>
              </w:rPr>
              <w:t>0.85</w:t>
            </w:r>
          </w:p>
        </w:tc>
        <w:tc>
          <w:tcPr>
            <w:tcW w:w="1160" w:type="dxa"/>
            <w:vAlign w:val="center"/>
          </w:tcPr>
          <w:p w14:paraId="522829EB">
            <w:pPr>
              <w:jc w:val="right"/>
            </w:pPr>
            <w:r>
              <w:rPr>
                <w:rFonts w:ascii="宋体" w:hAnsi="宋体" w:eastAsia="宋体" w:cs="宋体"/>
                <w:b w:val="0"/>
                <w:i w:val="0"/>
                <w:color w:val="000000"/>
                <w:sz w:val="17"/>
              </w:rPr>
              <w:t>0.00</w:t>
            </w:r>
          </w:p>
        </w:tc>
        <w:tc>
          <w:tcPr>
            <w:tcW w:w="1160" w:type="dxa"/>
            <w:vAlign w:val="center"/>
          </w:tcPr>
          <w:p w14:paraId="5F5DCC81">
            <w:pPr>
              <w:jc w:val="right"/>
            </w:pPr>
            <w:r>
              <w:rPr>
                <w:rFonts w:ascii="宋体" w:hAnsi="宋体" w:eastAsia="宋体" w:cs="宋体"/>
                <w:b w:val="0"/>
                <w:i w:val="0"/>
                <w:color w:val="000000"/>
                <w:sz w:val="17"/>
              </w:rPr>
              <w:t>0.85</w:t>
            </w:r>
          </w:p>
        </w:tc>
        <w:tc>
          <w:tcPr>
            <w:tcW w:w="1160" w:type="dxa"/>
            <w:vAlign w:val="center"/>
          </w:tcPr>
          <w:p w14:paraId="1B41F63D">
            <w:pPr>
              <w:jc w:val="right"/>
            </w:pPr>
            <w:r>
              <w:rPr>
                <w:rFonts w:ascii="宋体" w:hAnsi="宋体" w:eastAsia="宋体" w:cs="宋体"/>
                <w:b w:val="0"/>
                <w:i w:val="0"/>
                <w:color w:val="000000"/>
                <w:sz w:val="17"/>
              </w:rPr>
              <w:t>0.00</w:t>
            </w:r>
          </w:p>
        </w:tc>
        <w:tc>
          <w:tcPr>
            <w:tcW w:w="1160" w:type="dxa"/>
            <w:vAlign w:val="center"/>
          </w:tcPr>
          <w:p w14:paraId="272D929A">
            <w:pPr>
              <w:jc w:val="right"/>
            </w:pPr>
            <w:r>
              <w:rPr>
                <w:rFonts w:ascii="宋体" w:hAnsi="宋体" w:eastAsia="宋体" w:cs="宋体"/>
                <w:b w:val="0"/>
                <w:i w:val="0"/>
                <w:color w:val="000000"/>
                <w:sz w:val="17"/>
              </w:rPr>
              <w:t>0.85</w:t>
            </w:r>
          </w:p>
        </w:tc>
        <w:tc>
          <w:tcPr>
            <w:tcW w:w="1160" w:type="dxa"/>
            <w:vAlign w:val="center"/>
          </w:tcPr>
          <w:p w14:paraId="0149EC0C">
            <w:pPr>
              <w:jc w:val="right"/>
            </w:pPr>
            <w:r>
              <w:rPr>
                <w:rFonts w:ascii="宋体" w:hAnsi="宋体" w:eastAsia="宋体" w:cs="宋体"/>
                <w:b w:val="0"/>
                <w:i w:val="0"/>
                <w:color w:val="000000"/>
                <w:sz w:val="17"/>
              </w:rPr>
              <w:t>0.00</w:t>
            </w:r>
          </w:p>
        </w:tc>
        <w:tc>
          <w:tcPr>
            <w:tcW w:w="1160" w:type="dxa"/>
            <w:vAlign w:val="center"/>
          </w:tcPr>
          <w:p w14:paraId="6B9B945C">
            <w:pPr>
              <w:jc w:val="right"/>
            </w:pPr>
            <w:r>
              <w:rPr>
                <w:rFonts w:ascii="宋体" w:hAnsi="宋体" w:eastAsia="宋体" w:cs="宋体"/>
                <w:b w:val="0"/>
                <w:i w:val="0"/>
                <w:color w:val="000000"/>
                <w:sz w:val="17"/>
              </w:rPr>
              <w:t>0.85</w:t>
            </w:r>
          </w:p>
        </w:tc>
        <w:tc>
          <w:tcPr>
            <w:tcW w:w="1160" w:type="dxa"/>
            <w:vAlign w:val="center"/>
          </w:tcPr>
          <w:p w14:paraId="782406BF">
            <w:pPr>
              <w:jc w:val="right"/>
            </w:pPr>
            <w:r>
              <w:rPr>
                <w:rFonts w:ascii="宋体" w:hAnsi="宋体" w:eastAsia="宋体" w:cs="宋体"/>
                <w:b w:val="0"/>
                <w:i w:val="0"/>
                <w:color w:val="000000"/>
                <w:sz w:val="17"/>
              </w:rPr>
              <w:t>0.00</w:t>
            </w:r>
          </w:p>
        </w:tc>
        <w:tc>
          <w:tcPr>
            <w:tcW w:w="1160" w:type="dxa"/>
            <w:vAlign w:val="center"/>
          </w:tcPr>
          <w:p w14:paraId="76CC2770">
            <w:pPr>
              <w:jc w:val="right"/>
            </w:pPr>
            <w:r>
              <w:rPr>
                <w:rFonts w:ascii="宋体" w:hAnsi="宋体" w:eastAsia="宋体" w:cs="宋体"/>
                <w:b w:val="0"/>
                <w:i w:val="0"/>
                <w:color w:val="000000"/>
                <w:sz w:val="17"/>
              </w:rPr>
              <w:t>0.85</w:t>
            </w:r>
          </w:p>
        </w:tc>
        <w:tc>
          <w:tcPr>
            <w:tcW w:w="1160" w:type="dxa"/>
            <w:vAlign w:val="center"/>
          </w:tcPr>
          <w:p w14:paraId="102A0C03">
            <w:pPr>
              <w:jc w:val="right"/>
            </w:pPr>
            <w:r>
              <w:rPr>
                <w:rFonts w:ascii="宋体" w:hAnsi="宋体" w:eastAsia="宋体" w:cs="宋体"/>
                <w:b w:val="0"/>
                <w:i w:val="0"/>
                <w:color w:val="000000"/>
                <w:sz w:val="17"/>
              </w:rPr>
              <w:t>0.00</w:t>
            </w:r>
          </w:p>
        </w:tc>
        <w:tc>
          <w:tcPr>
            <w:tcW w:w="1160" w:type="dxa"/>
            <w:vAlign w:val="center"/>
          </w:tcPr>
          <w:p w14:paraId="2E2E3F20">
            <w:pPr>
              <w:jc w:val="right"/>
            </w:pPr>
            <w:r>
              <w:rPr>
                <w:rFonts w:ascii="宋体" w:hAnsi="宋体" w:eastAsia="宋体" w:cs="宋体"/>
                <w:b w:val="0"/>
                <w:i w:val="0"/>
                <w:color w:val="000000"/>
                <w:sz w:val="17"/>
              </w:rPr>
              <w:t>0.85</w:t>
            </w:r>
          </w:p>
        </w:tc>
        <w:tc>
          <w:tcPr>
            <w:tcW w:w="1198" w:type="dxa"/>
            <w:vAlign w:val="center"/>
          </w:tcPr>
          <w:p w14:paraId="68C34C92">
            <w:pPr>
              <w:jc w:val="right"/>
            </w:pPr>
            <w:r>
              <w:rPr>
                <w:rFonts w:ascii="宋体" w:hAnsi="宋体" w:eastAsia="宋体" w:cs="宋体"/>
                <w:b w:val="0"/>
                <w:i w:val="0"/>
                <w:color w:val="000000"/>
                <w:sz w:val="17"/>
              </w:rPr>
              <w:t>0.00</w:t>
            </w:r>
          </w:p>
        </w:tc>
      </w:tr>
      <w:tr w14:paraId="74AD1F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3958" w:type="dxa"/>
            <w:gridSpan w:val="12"/>
            <w:tcBorders>
              <w:left w:val="single" w:color="FFFFFF" w:sz="4" w:space="0"/>
              <w:bottom w:val="single" w:color="FFFFFF" w:sz="4" w:space="0"/>
              <w:right w:val="single" w:color="FFFFFF" w:sz="4" w:space="0"/>
              <w:insideH w:val="single" w:sz="4" w:space="0"/>
              <w:insideV w:val="single" w:sz="4" w:space="0"/>
            </w:tcBorders>
            <w:vAlign w:val="center"/>
          </w:tcPr>
          <w:p w14:paraId="3B80B1C5">
            <w:pPr>
              <w:jc w:val="left"/>
            </w:pPr>
            <w:r>
              <w:rPr>
                <w:rFonts w:ascii="宋体" w:hAnsi="宋体" w:eastAsia="宋体" w:cs="宋体"/>
                <w:b w:val="0"/>
                <w:i w:val="0"/>
                <w:color w:val="000000"/>
                <w:sz w:val="17"/>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39BC4F92">
      <w:pPr>
        <w:snapToGrid w:val="0"/>
        <w:spacing w:before="200" w:after="200" w:line="200" w:lineRule="auto"/>
      </w:pPr>
      <w:r>
        <w:rPr>
          <w:sz w:val="8"/>
        </w:rPr>
        <w:t xml:space="preserve"> </w:t>
      </w:r>
    </w:p>
    <w:p w14:paraId="607D39CE">
      <w:pPr>
        <w:rPr>
          <w:rFonts w:ascii="宋体" w:hAnsi="宋体" w:cs="宋体"/>
          <w:color w:val="auto"/>
          <w:kern w:val="0"/>
          <w:sz w:val="20"/>
          <w:szCs w:val="20"/>
          <w:lang w:bidi="zh-HK"/>
        </w:rPr>
      </w:pPr>
    </w:p>
    <w:p w14:paraId="257F9371">
      <w:pPr>
        <w:ind w:firstLine="630" w:firstLineChars="300"/>
        <w:rPr>
          <w:rFonts w:hint="eastAsia" w:eastAsia="宋体"/>
          <w:color w:val="auto"/>
          <w:highlight w:val="yellow"/>
          <w:lang w:eastAsia="zh-CN"/>
        </w:rPr>
        <w:sectPr>
          <w:pgSz w:w="16838" w:h="11906" w:orient="landscape"/>
          <w:pgMar w:top="1800" w:right="1440" w:bottom="1800" w:left="1440" w:header="851" w:footer="992" w:gutter="0"/>
          <w:cols w:space="720" w:num="1"/>
          <w:docGrid w:type="lines" w:linePitch="312" w:charSpace="0"/>
        </w:sectPr>
      </w:pPr>
    </w:p>
    <w:p w14:paraId="314B25C7">
      <w:pPr>
        <w:spacing w:line="480" w:lineRule="auto"/>
        <w:jc w:val="center"/>
        <w:outlineLvl w:val="0"/>
        <w:rPr>
          <w:rFonts w:ascii="黑体" w:hAnsi="黑体" w:eastAsia="黑体" w:cs="黑体"/>
          <w:color w:val="auto"/>
          <w:sz w:val="48"/>
          <w:szCs w:val="48"/>
        </w:rPr>
      </w:pPr>
      <w:r>
        <w:rPr>
          <w:rFonts w:hint="eastAsia" w:ascii="黑体" w:hAnsi="黑体" w:eastAsia="黑体" w:cs="黑体"/>
          <w:color w:val="auto"/>
          <w:sz w:val="48"/>
          <w:szCs w:val="48"/>
          <w:lang w:val="en-US" w:eastAsia="zh-CN"/>
        </w:rPr>
        <w:t>第三部分</w:t>
      </w:r>
    </w:p>
    <w:p w14:paraId="58975DF7">
      <w:pPr>
        <w:spacing w:line="480" w:lineRule="auto"/>
        <w:jc w:val="center"/>
        <w:outlineLvl w:val="0"/>
        <w:rPr>
          <w:rFonts w:hint="default" w:ascii="黑体" w:hAnsi="黑体" w:eastAsia="黑体"/>
          <w:color w:val="auto"/>
          <w:sz w:val="36"/>
          <w:szCs w:val="36"/>
          <w:lang w:val="en-US" w:eastAsia="zh-CN"/>
        </w:rPr>
      </w:pPr>
      <w:r>
        <w:rPr>
          <w:rFonts w:hint="eastAsia" w:ascii="黑体" w:hAnsi="黑体" w:eastAsia="黑体" w:cs="黑体"/>
          <w:color w:val="auto"/>
          <w:sz w:val="48"/>
          <w:szCs w:val="48"/>
          <w:lang w:val="en-US" w:eastAsia="zh-CN"/>
        </w:rPr>
        <w:t>2023年度部门决算情况说明</w:t>
      </w:r>
    </w:p>
    <w:p w14:paraId="5E6C7951">
      <w:pPr>
        <w:autoSpaceDE w:val="0"/>
        <w:autoSpaceDN w:val="0"/>
        <w:adjustRightInd w:val="0"/>
        <w:spacing w:line="590" w:lineRule="exact"/>
        <w:ind w:firstLine="640"/>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一、收入支出决算总体情况说明</w:t>
      </w:r>
    </w:p>
    <w:p w14:paraId="73870BE5">
      <w:pPr>
        <w:spacing w:beforeLines="0" w:afterLines="0" w:line="560" w:lineRule="exact"/>
        <w:ind w:firstLine="640"/>
        <w:rPr>
          <w:rFonts w:hint="eastAsia" w:ascii="仿宋_GB2312" w:eastAsia="仿宋_GB2312" w:cs="仿宋_GB2312"/>
          <w:color w:val="auto"/>
          <w:sz w:val="32"/>
          <w:szCs w:val="32"/>
          <w:lang w:eastAsia="zh-CN"/>
        </w:rPr>
      </w:pPr>
      <w:r>
        <w:rPr>
          <w:rFonts w:hint="eastAsia" w:ascii="仿宋_GB2312" w:eastAsia="仿宋_GB2312" w:cs="仿宋_GB2312"/>
          <w:color w:val="auto"/>
          <w:kern w:val="0"/>
          <w:sz w:val="32"/>
          <w:szCs w:val="32"/>
          <w:lang w:eastAsia="zh-CN"/>
        </w:rPr>
        <w:t>2023年度</w:t>
      </w:r>
      <w:r>
        <w:rPr>
          <w:rFonts w:hint="eastAsia" w:ascii="仿宋_GB2312" w:hAnsi="仿宋_GB2312" w:eastAsia="仿宋_GB2312"/>
          <w:color w:val="auto"/>
          <w:sz w:val="32"/>
          <w:lang w:val="zh-CN"/>
        </w:rPr>
        <w:t>收、支总计</w:t>
      </w:r>
      <w:r>
        <w:rPr>
          <w:rFonts w:hint="eastAsia" w:ascii="仿宋_GB2312" w:hAnsi="仿宋_GB2312" w:eastAsia="仿宋_GB2312"/>
          <w:color w:val="auto"/>
          <w:sz w:val="32"/>
          <w:lang w:val="en-US" w:eastAsia="zh-CN"/>
        </w:rPr>
        <w:t>均为204.42</w:t>
      </w:r>
      <w:r>
        <w:rPr>
          <w:rFonts w:hint="eastAsia" w:ascii="仿宋_GB2312" w:hAnsi="仿宋_GB2312" w:eastAsia="仿宋_GB2312"/>
          <w:color w:val="auto"/>
          <w:sz w:val="32"/>
          <w:lang w:val="zh-CN"/>
        </w:rPr>
        <w:t>万元</w:t>
      </w:r>
      <w:bookmarkStart w:id="9" w:name="PO_part3A1IncReason1"/>
      <w:r>
        <w:rPr>
          <w:rFonts w:hint="eastAsia" w:ascii="仿宋_GB2312" w:hAnsi="仿宋_GB2312" w:eastAsia="仿宋_GB2312"/>
          <w:color w:val="auto"/>
          <w:sz w:val="32"/>
          <w:lang w:val="en-US" w:eastAsia="zh-CN"/>
        </w:rPr>
        <w:t>。</w:t>
      </w:r>
      <w:r>
        <w:rPr>
          <w:rFonts w:hint="eastAsia" w:ascii="仿宋_GB2312" w:eastAsia="仿宋_GB2312"/>
          <w:bCs/>
          <w:color w:val="auto"/>
          <w:kern w:val="0"/>
          <w:sz w:val="32"/>
          <w:szCs w:val="32"/>
        </w:rPr>
        <w:t>与</w:t>
      </w:r>
      <w:r>
        <w:rPr>
          <w:rFonts w:hint="eastAsia" w:ascii="仿宋_GB2312" w:eastAsia="仿宋_GB2312"/>
          <w:bCs/>
          <w:color w:val="auto"/>
          <w:kern w:val="0"/>
          <w:sz w:val="32"/>
          <w:szCs w:val="32"/>
          <w:lang w:eastAsia="zh-CN"/>
        </w:rPr>
        <w:t>2022</w:t>
      </w:r>
      <w:r>
        <w:rPr>
          <w:rFonts w:hint="eastAsia" w:ascii="仿宋_GB2312" w:eastAsia="仿宋_GB2312"/>
          <w:bCs/>
          <w:color w:val="auto"/>
          <w:kern w:val="0"/>
          <w:sz w:val="32"/>
          <w:szCs w:val="32"/>
        </w:rPr>
        <w:t>年度相比</w:t>
      </w:r>
      <w:r>
        <w:rPr>
          <w:rFonts w:hint="eastAsia" w:ascii="仿宋_GB2312" w:eastAsia="仿宋_GB2312"/>
          <w:bCs/>
          <w:color w:val="auto"/>
          <w:kern w:val="0"/>
          <w:sz w:val="32"/>
          <w:szCs w:val="32"/>
          <w:lang w:eastAsia="zh-CN"/>
        </w:rPr>
        <w:t>，</w:t>
      </w:r>
      <w:r>
        <w:rPr>
          <w:rFonts w:hint="eastAsia" w:ascii="仿宋_GB2312" w:eastAsia="仿宋_GB2312"/>
          <w:bCs/>
          <w:color w:val="auto"/>
          <w:kern w:val="0"/>
          <w:sz w:val="32"/>
          <w:szCs w:val="32"/>
          <w:lang w:val="en-US" w:eastAsia="zh-CN"/>
        </w:rPr>
        <w:t>收、支总计各</w:t>
      </w:r>
      <w:r>
        <w:rPr>
          <w:rFonts w:ascii="仿宋_GB2312" w:eastAsia="仿宋_GB2312" w:cs="仿宋_GB2312"/>
          <w:color w:val="auto"/>
          <w:sz w:val="32"/>
          <w:szCs w:val="32"/>
          <w:highlight w:val="none"/>
          <w:lang w:bidi="zh-HK"/>
        </w:rPr>
        <w:t>增加20.71万元，增长11.27%</w:t>
      </w:r>
      <w:r>
        <w:rPr>
          <w:rFonts w:hint="eastAsia" w:ascii="仿宋_GB2312" w:hAnsi="宋体" w:eastAsia="仿宋_GB2312"/>
          <w:bCs/>
          <w:color w:val="auto"/>
          <w:sz w:val="32"/>
          <w:szCs w:val="32"/>
        </w:rPr>
        <w:t>，</w:t>
      </w:r>
      <w:r>
        <w:rPr>
          <w:rFonts w:hint="eastAsia" w:ascii="仿宋_GB2312" w:eastAsia="仿宋_GB2312" w:cs="仿宋_GB2312"/>
          <w:color w:val="auto"/>
          <w:kern w:val="0"/>
          <w:sz w:val="32"/>
          <w:szCs w:val="32"/>
        </w:rPr>
        <w:t>主要原因是：</w:t>
      </w:r>
      <w:bookmarkEnd w:id="9"/>
      <w:r>
        <w:rPr>
          <w:rFonts w:hint="eastAsia" w:ascii="仿宋_GB2312" w:hAnsi="仿宋_GB2312" w:eastAsia="仿宋_GB2312"/>
          <w:color w:val="auto"/>
          <w:sz w:val="32"/>
          <w:szCs w:val="24"/>
          <w:lang w:val="en-US" w:eastAsia="zh-CN"/>
        </w:rPr>
        <w:t>一是退休1人增加职业年金、退休一次性补贴、退休费，二是增加其他收入支出</w:t>
      </w:r>
      <w:r>
        <w:rPr>
          <w:rFonts w:hint="eastAsia" w:ascii="仿宋_GB2312" w:hAnsi="仿宋_GB2312" w:eastAsia="仿宋_GB2312"/>
          <w:color w:val="auto"/>
          <w:sz w:val="32"/>
          <w:szCs w:val="24"/>
          <w:lang w:val="en-US"/>
        </w:rPr>
        <w:t>。</w:t>
      </w:r>
    </w:p>
    <w:p w14:paraId="29B77A32">
      <w:pPr>
        <w:autoSpaceDE w:val="0"/>
        <w:autoSpaceDN w:val="0"/>
        <w:adjustRightInd w:val="0"/>
        <w:spacing w:line="590" w:lineRule="exact"/>
        <w:ind w:firstLine="64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二、收入决算情况说明</w:t>
      </w:r>
    </w:p>
    <w:p w14:paraId="4135BBE2">
      <w:pPr>
        <w:spacing w:line="590" w:lineRule="exact"/>
        <w:ind w:firstLine="640" w:firstLineChars="200"/>
        <w:rPr>
          <w:rFonts w:hint="eastAsia"/>
          <w:color w:val="auto"/>
          <w:szCs w:val="21"/>
        </w:rPr>
      </w:pPr>
      <w:r>
        <w:rPr>
          <w:rFonts w:hint="eastAsia" w:ascii="仿宋_GB2312" w:eastAsia="仿宋_GB2312" w:cs="仿宋_GB2312"/>
          <w:color w:val="auto"/>
          <w:kern w:val="0"/>
          <w:sz w:val="32"/>
          <w:szCs w:val="32"/>
          <w:lang w:eastAsia="zh-CN"/>
        </w:rPr>
        <w:t>2023年度</w:t>
      </w:r>
      <w:r>
        <w:rPr>
          <w:rFonts w:hint="eastAsia" w:ascii="仿宋_GB2312" w:hAnsi="仿宋_GB2312" w:eastAsia="仿宋_GB2312"/>
          <w:color w:val="auto"/>
          <w:sz w:val="32"/>
        </w:rPr>
        <w:t>收入合计</w:t>
      </w:r>
      <w:r>
        <w:rPr>
          <w:rFonts w:hint="eastAsia" w:ascii="仿宋_GB2312" w:hAnsi="仿宋_GB2312" w:eastAsia="仿宋_GB2312"/>
          <w:color w:val="auto"/>
          <w:sz w:val="32"/>
          <w:lang w:val="en-US" w:eastAsia="zh-CN"/>
        </w:rPr>
        <w:t>204.08</w:t>
      </w:r>
      <w:r>
        <w:rPr>
          <w:rFonts w:hint="eastAsia" w:ascii="仿宋_GB2312" w:hAnsi="仿宋_GB2312" w:eastAsia="仿宋_GB2312"/>
          <w:color w:val="auto"/>
          <w:sz w:val="32"/>
        </w:rPr>
        <w:t>万元，其中：财政拨款收入</w:t>
      </w:r>
      <w:r>
        <w:rPr>
          <w:rFonts w:hint="eastAsia" w:ascii="仿宋_GB2312" w:hAnsi="仿宋_GB2312" w:eastAsia="仿宋_GB2312"/>
          <w:color w:val="auto"/>
          <w:sz w:val="32"/>
          <w:lang w:val="en-US" w:eastAsia="zh-CN"/>
        </w:rPr>
        <w:t>196.06</w:t>
      </w:r>
      <w:r>
        <w:rPr>
          <w:rFonts w:hint="eastAsia" w:ascii="仿宋_GB2312" w:hAnsi="仿宋_GB2312" w:eastAsia="仿宋_GB2312"/>
          <w:color w:val="auto"/>
          <w:sz w:val="32"/>
        </w:rPr>
        <w:t>万元，占</w:t>
      </w:r>
      <w:r>
        <w:rPr>
          <w:rFonts w:hint="eastAsia" w:ascii="仿宋_GB2312" w:hAnsi="仿宋_GB2312" w:eastAsia="仿宋_GB2312"/>
          <w:color w:val="auto"/>
          <w:sz w:val="32"/>
          <w:lang w:val="en-US" w:eastAsia="zh-CN"/>
        </w:rPr>
        <w:t>96.07%</w:t>
      </w:r>
      <w:r>
        <w:rPr>
          <w:rFonts w:hint="eastAsia" w:ascii="仿宋_GB2312" w:hAnsi="仿宋_GB2312" w:eastAsia="仿宋_GB2312"/>
          <w:color w:val="auto"/>
          <w:sz w:val="32"/>
        </w:rPr>
        <w:t>；其他收入</w:t>
      </w:r>
      <w:r>
        <w:rPr>
          <w:rFonts w:hint="eastAsia" w:ascii="仿宋_GB2312" w:hAnsi="仿宋_GB2312" w:eastAsia="仿宋_GB2312"/>
          <w:color w:val="auto"/>
          <w:sz w:val="32"/>
          <w:lang w:val="en-US" w:eastAsia="zh-CN"/>
        </w:rPr>
        <w:t>8.02</w:t>
      </w:r>
      <w:r>
        <w:rPr>
          <w:rFonts w:hint="eastAsia" w:ascii="仿宋_GB2312" w:hAnsi="仿宋_GB2312" w:eastAsia="仿宋_GB2312"/>
          <w:color w:val="auto"/>
          <w:sz w:val="32"/>
        </w:rPr>
        <w:t>万元，占</w:t>
      </w:r>
      <w:r>
        <w:rPr>
          <w:rFonts w:hint="eastAsia" w:ascii="仿宋_GB2312" w:hAnsi="仿宋_GB2312" w:eastAsia="仿宋_GB2312"/>
          <w:color w:val="auto"/>
          <w:sz w:val="32"/>
          <w:lang w:val="en-US" w:eastAsia="zh-CN"/>
        </w:rPr>
        <w:t>3.93</w:t>
      </w:r>
      <w:r>
        <w:rPr>
          <w:rFonts w:hint="eastAsia" w:ascii="仿宋_GB2312" w:hAnsi="仿宋_GB2312" w:eastAsia="仿宋_GB2312"/>
          <w:color w:val="auto"/>
          <w:sz w:val="32"/>
        </w:rPr>
        <w:t>%。</w:t>
      </w:r>
    </w:p>
    <w:p w14:paraId="4F4F5562">
      <w:pPr>
        <w:autoSpaceDE w:val="0"/>
        <w:autoSpaceDN w:val="0"/>
        <w:adjustRightInd w:val="0"/>
        <w:spacing w:line="590" w:lineRule="exact"/>
        <w:ind w:firstLine="640"/>
        <w:rPr>
          <w:rFonts w:hint="default" w:ascii="黑体" w:hAnsi="黑体" w:eastAsia="黑体" w:cs="黑体"/>
          <w:color w:val="auto"/>
          <w:sz w:val="32"/>
          <w:szCs w:val="32"/>
          <w:lang w:val="en-US"/>
        </w:rPr>
      </w:pPr>
      <w:r>
        <w:rPr>
          <w:rFonts w:hint="eastAsia" w:ascii="黑体" w:hAnsi="黑体" w:eastAsia="黑体" w:cs="黑体"/>
          <w:color w:val="auto"/>
          <w:sz w:val="32"/>
          <w:szCs w:val="32"/>
          <w:lang w:val="en-US" w:eastAsia="zh-CN"/>
        </w:rPr>
        <w:t>三、支出决算情况说明</w:t>
      </w:r>
    </w:p>
    <w:p w14:paraId="6FAEDA5E">
      <w:pPr>
        <w:spacing w:line="590" w:lineRule="exact"/>
        <w:ind w:firstLine="640" w:firstLineChars="200"/>
        <w:rPr>
          <w:rFonts w:hint="eastAsia"/>
          <w:color w:val="auto"/>
          <w:szCs w:val="21"/>
        </w:rPr>
      </w:pPr>
      <w:r>
        <w:rPr>
          <w:rFonts w:hint="eastAsia" w:ascii="仿宋_GB2312" w:eastAsia="仿宋_GB2312" w:cs="仿宋_GB2312"/>
          <w:color w:val="auto"/>
          <w:kern w:val="0"/>
          <w:sz w:val="32"/>
          <w:szCs w:val="32"/>
          <w:lang w:eastAsia="zh-CN"/>
        </w:rPr>
        <w:t>2023年度</w:t>
      </w:r>
      <w:r>
        <w:rPr>
          <w:rFonts w:hint="eastAsia" w:ascii="仿宋_GB2312" w:hAnsi="仿宋_GB2312" w:eastAsia="仿宋_GB2312"/>
          <w:color w:val="auto"/>
          <w:sz w:val="32"/>
        </w:rPr>
        <w:t>支出合计</w:t>
      </w:r>
      <w:r>
        <w:rPr>
          <w:rFonts w:hint="eastAsia" w:ascii="仿宋_GB2312" w:hAnsi="仿宋_GB2312" w:eastAsia="仿宋_GB2312"/>
          <w:color w:val="auto"/>
          <w:sz w:val="32"/>
          <w:lang w:val="en-US" w:eastAsia="zh-CN"/>
        </w:rPr>
        <w:t>204.40</w:t>
      </w:r>
      <w:r>
        <w:rPr>
          <w:rFonts w:hint="eastAsia" w:ascii="仿宋_GB2312" w:hAnsi="仿宋_GB2312" w:eastAsia="仿宋_GB2312"/>
          <w:color w:val="auto"/>
          <w:sz w:val="32"/>
        </w:rPr>
        <w:t>万元，其中：基本支出</w:t>
      </w:r>
      <w:r>
        <w:rPr>
          <w:rFonts w:hint="eastAsia" w:ascii="仿宋_GB2312" w:hAnsi="仿宋_GB2312" w:eastAsia="仿宋_GB2312"/>
          <w:color w:val="auto"/>
          <w:sz w:val="32"/>
          <w:lang w:val="en-US" w:eastAsia="zh-CN"/>
        </w:rPr>
        <w:t>158.40</w:t>
      </w:r>
      <w:r>
        <w:rPr>
          <w:rFonts w:hint="eastAsia" w:ascii="仿宋_GB2312" w:hAnsi="仿宋_GB2312" w:eastAsia="仿宋_GB2312"/>
          <w:color w:val="auto"/>
          <w:sz w:val="32"/>
        </w:rPr>
        <w:t>万元，占</w:t>
      </w:r>
      <w:r>
        <w:rPr>
          <w:rFonts w:hint="eastAsia" w:ascii="仿宋_GB2312" w:hAnsi="仿宋_GB2312" w:eastAsia="仿宋_GB2312"/>
          <w:color w:val="auto"/>
          <w:sz w:val="32"/>
          <w:lang w:val="en-US" w:eastAsia="zh-CN"/>
        </w:rPr>
        <w:t>77.49</w:t>
      </w:r>
      <w:r>
        <w:rPr>
          <w:rFonts w:hint="eastAsia" w:ascii="仿宋_GB2312" w:hAnsi="仿宋_GB2312" w:eastAsia="仿宋_GB2312"/>
          <w:color w:val="auto"/>
          <w:sz w:val="32"/>
        </w:rPr>
        <w:t>%；项目支出</w:t>
      </w:r>
      <w:r>
        <w:rPr>
          <w:rFonts w:hint="eastAsia" w:ascii="仿宋_GB2312" w:hAnsi="仿宋_GB2312" w:eastAsia="仿宋_GB2312"/>
          <w:color w:val="auto"/>
          <w:sz w:val="32"/>
          <w:lang w:val="en-US" w:eastAsia="zh-CN"/>
        </w:rPr>
        <w:t>46.00</w:t>
      </w:r>
      <w:r>
        <w:rPr>
          <w:rFonts w:hint="eastAsia" w:ascii="仿宋_GB2312" w:hAnsi="仿宋_GB2312" w:eastAsia="仿宋_GB2312"/>
          <w:color w:val="auto"/>
          <w:sz w:val="32"/>
        </w:rPr>
        <w:t>万元，占</w:t>
      </w:r>
      <w:r>
        <w:rPr>
          <w:rFonts w:hint="eastAsia" w:ascii="仿宋_GB2312" w:hAnsi="仿宋_GB2312" w:eastAsia="仿宋_GB2312"/>
          <w:color w:val="auto"/>
          <w:sz w:val="32"/>
          <w:lang w:val="en-US" w:eastAsia="zh-CN"/>
        </w:rPr>
        <w:t>22.51</w:t>
      </w:r>
      <w:r>
        <w:rPr>
          <w:rFonts w:hint="eastAsia" w:ascii="仿宋_GB2312" w:hAnsi="仿宋_GB2312" w:eastAsia="仿宋_GB2312"/>
          <w:color w:val="auto"/>
          <w:sz w:val="32"/>
        </w:rPr>
        <w:t>%。</w:t>
      </w:r>
    </w:p>
    <w:p w14:paraId="76E0ADD2">
      <w:pPr>
        <w:autoSpaceDE w:val="0"/>
        <w:autoSpaceDN w:val="0"/>
        <w:adjustRightInd w:val="0"/>
        <w:spacing w:line="590" w:lineRule="exact"/>
        <w:ind w:firstLine="64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四、财政拨款收入支出决算总体情况说明</w:t>
      </w:r>
    </w:p>
    <w:p w14:paraId="5F9D4A30">
      <w:pPr>
        <w:spacing w:beforeLines="0" w:afterLines="0" w:line="600" w:lineRule="exact"/>
        <w:ind w:firstLine="640"/>
        <w:rPr>
          <w:rFonts w:hint="eastAsia" w:ascii="仿宋" w:hAnsi="仿宋" w:eastAsia="仿宋" w:cs="仿宋"/>
          <w:kern w:val="0"/>
          <w:sz w:val="32"/>
          <w:szCs w:val="32"/>
          <w:highlight w:val="none"/>
          <w:lang w:val="en-US" w:eastAsia="zh-CN" w:bidi="zh-HK"/>
        </w:rPr>
      </w:pPr>
      <w:r>
        <w:rPr>
          <w:rFonts w:hint="eastAsia" w:ascii="仿宋_GB2312" w:eastAsia="仿宋_GB2312" w:cs="仿宋_GB2312"/>
          <w:color w:val="auto"/>
          <w:kern w:val="0"/>
          <w:sz w:val="32"/>
          <w:szCs w:val="32"/>
          <w:lang w:eastAsia="zh-CN"/>
        </w:rPr>
        <w:t>2023年度</w:t>
      </w:r>
      <w:r>
        <w:rPr>
          <w:rFonts w:hint="eastAsia" w:ascii="仿宋_GB2312" w:hAnsi="仿宋_GB2312" w:eastAsia="仿宋_GB2312"/>
          <w:color w:val="auto"/>
          <w:sz w:val="32"/>
          <w:lang w:val="zh-CN"/>
        </w:rPr>
        <w:t>财政拨款收</w:t>
      </w:r>
      <w:r>
        <w:rPr>
          <w:rFonts w:hint="eastAsia" w:ascii="仿宋_GB2312" w:hAnsi="仿宋_GB2312" w:eastAsia="仿宋_GB2312"/>
          <w:color w:val="auto"/>
          <w:sz w:val="32"/>
          <w:lang w:val="en-US" w:eastAsia="zh-CN"/>
        </w:rPr>
        <w:t>入为196.06</w:t>
      </w:r>
      <w:r>
        <w:rPr>
          <w:rFonts w:hint="eastAsia" w:ascii="仿宋_GB2312" w:hAnsi="仿宋_GB2312" w:eastAsia="仿宋_GB2312"/>
          <w:color w:val="auto"/>
          <w:sz w:val="32"/>
          <w:lang w:val="zh-CN"/>
        </w:rPr>
        <w:t>万元。</w:t>
      </w:r>
      <w:bookmarkStart w:id="10" w:name="PO_part3A4IncReason1"/>
      <w:r>
        <w:rPr>
          <w:rFonts w:hint="eastAsia" w:ascii="仿宋_GB2312" w:eastAsia="仿宋_GB2312"/>
          <w:bCs/>
          <w:color w:val="auto"/>
          <w:kern w:val="0"/>
          <w:sz w:val="32"/>
          <w:szCs w:val="32"/>
        </w:rPr>
        <w:t>与202</w:t>
      </w:r>
      <w:r>
        <w:rPr>
          <w:rFonts w:hint="eastAsia" w:ascii="仿宋_GB2312" w:eastAsia="仿宋_GB2312"/>
          <w:bCs/>
          <w:color w:val="auto"/>
          <w:kern w:val="0"/>
          <w:sz w:val="32"/>
          <w:szCs w:val="32"/>
          <w:lang w:val="en-US" w:eastAsia="zh-CN"/>
        </w:rPr>
        <w:t>2</w:t>
      </w:r>
      <w:r>
        <w:rPr>
          <w:rFonts w:hint="eastAsia" w:ascii="仿宋_GB2312" w:eastAsia="仿宋_GB2312"/>
          <w:bCs/>
          <w:color w:val="auto"/>
          <w:kern w:val="0"/>
          <w:sz w:val="32"/>
          <w:szCs w:val="32"/>
        </w:rPr>
        <w:t>年度相比，</w:t>
      </w:r>
      <w:bookmarkEnd w:id="10"/>
      <w:r>
        <w:rPr>
          <w:rFonts w:hint="eastAsia" w:ascii="仿宋_GB2312" w:hAnsi="仿宋_GB2312" w:eastAsia="仿宋_GB2312"/>
          <w:color w:val="auto"/>
          <w:sz w:val="32"/>
          <w:lang w:val="zh-CN"/>
        </w:rPr>
        <w:t>财政拨款收</w:t>
      </w:r>
      <w:r>
        <w:rPr>
          <w:rFonts w:hint="eastAsia" w:ascii="仿宋_GB2312" w:hAnsi="仿宋_GB2312" w:eastAsia="仿宋_GB2312"/>
          <w:color w:val="auto"/>
          <w:sz w:val="32"/>
          <w:lang w:val="en-US" w:eastAsia="zh-CN"/>
        </w:rPr>
        <w:t>入</w:t>
      </w:r>
      <w:r>
        <w:rPr>
          <w:rFonts w:ascii="仿宋_GB2312" w:eastAsia="仿宋_GB2312" w:cs="仿宋_GB2312"/>
          <w:color w:val="auto"/>
          <w:sz w:val="32"/>
          <w:szCs w:val="32"/>
          <w:highlight w:val="none"/>
          <w:lang w:bidi="zh-HK"/>
        </w:rPr>
        <w:t>增加15.76万元，增长8.74%</w:t>
      </w:r>
      <w:r>
        <w:rPr>
          <w:rFonts w:hint="eastAsia" w:ascii="仿宋_GB2312" w:hAnsi="宋体" w:eastAsia="仿宋_GB2312"/>
          <w:bCs/>
          <w:color w:val="auto"/>
          <w:sz w:val="32"/>
          <w:szCs w:val="32"/>
        </w:rPr>
        <w:t>，</w:t>
      </w:r>
      <w:r>
        <w:rPr>
          <w:rFonts w:hint="eastAsia" w:ascii="仿宋_GB2312" w:eastAsia="仿宋_GB2312" w:cs="仿宋_GB2312"/>
          <w:color w:val="auto"/>
          <w:kern w:val="0"/>
          <w:sz w:val="32"/>
          <w:szCs w:val="32"/>
          <w:highlight w:val="none"/>
        </w:rPr>
        <w:t>主要原因是：</w:t>
      </w:r>
      <w:r>
        <w:rPr>
          <w:rFonts w:hint="eastAsia" w:ascii="仿宋_GB2312" w:hAnsi="仿宋_GB2312" w:eastAsia="仿宋_GB2312"/>
          <w:color w:val="auto"/>
          <w:sz w:val="32"/>
          <w:szCs w:val="24"/>
          <w:lang w:val="en-US" w:eastAsia="zh-CN"/>
        </w:rPr>
        <w:t>一是退休1人增加职业年金、退休一次性补贴、退休费，二是增加其他收入支出</w:t>
      </w:r>
      <w:r>
        <w:rPr>
          <w:rFonts w:hint="eastAsia" w:ascii="仿宋_GB2312" w:hAnsi="仿宋_GB2312" w:eastAsia="仿宋_GB2312"/>
          <w:color w:val="auto"/>
          <w:sz w:val="32"/>
          <w:szCs w:val="24"/>
          <w:lang w:val="en-US"/>
        </w:rPr>
        <w:t>。</w:t>
      </w:r>
    </w:p>
    <w:p w14:paraId="7295506C">
      <w:pPr>
        <w:spacing w:beforeLines="0" w:afterLines="0" w:line="600" w:lineRule="exact"/>
        <w:ind w:firstLine="640"/>
        <w:rPr>
          <w:rFonts w:hint="eastAsia" w:ascii="仿宋" w:hAnsi="仿宋" w:eastAsia="仿宋" w:cs="仿宋"/>
          <w:kern w:val="0"/>
          <w:sz w:val="32"/>
          <w:szCs w:val="32"/>
          <w:highlight w:val="none"/>
          <w:lang w:val="en-US" w:eastAsia="zh-CN" w:bidi="zh-HK"/>
        </w:rPr>
      </w:pPr>
      <w:r>
        <w:rPr>
          <w:rFonts w:hint="eastAsia" w:ascii="仿宋_GB2312" w:eastAsia="仿宋_GB2312" w:cs="仿宋_GB2312"/>
          <w:color w:val="auto"/>
          <w:kern w:val="0"/>
          <w:sz w:val="32"/>
          <w:szCs w:val="32"/>
          <w:lang w:eastAsia="zh-CN"/>
        </w:rPr>
        <w:t>2023年度</w:t>
      </w:r>
      <w:r>
        <w:rPr>
          <w:rFonts w:hint="eastAsia" w:ascii="仿宋_GB2312" w:hAnsi="仿宋_GB2312" w:eastAsia="仿宋_GB2312"/>
          <w:color w:val="auto"/>
          <w:sz w:val="32"/>
          <w:lang w:val="zh-CN"/>
        </w:rPr>
        <w:t>财政拨款</w:t>
      </w:r>
      <w:r>
        <w:rPr>
          <w:rFonts w:hint="eastAsia" w:ascii="仿宋_GB2312" w:hAnsi="仿宋_GB2312" w:eastAsia="仿宋_GB2312"/>
          <w:color w:val="auto"/>
          <w:sz w:val="32"/>
          <w:lang w:val="en-US" w:eastAsia="zh-CN"/>
        </w:rPr>
        <w:t>支出为196.06</w:t>
      </w:r>
      <w:r>
        <w:rPr>
          <w:rFonts w:hint="eastAsia" w:ascii="仿宋_GB2312" w:hAnsi="仿宋_GB2312" w:eastAsia="仿宋_GB2312"/>
          <w:color w:val="auto"/>
          <w:sz w:val="32"/>
          <w:lang w:val="zh-CN"/>
        </w:rPr>
        <w:t>万元。</w:t>
      </w:r>
      <w:r>
        <w:rPr>
          <w:rFonts w:hint="eastAsia" w:ascii="仿宋_GB2312" w:eastAsia="仿宋_GB2312"/>
          <w:bCs/>
          <w:color w:val="auto"/>
          <w:kern w:val="0"/>
          <w:sz w:val="32"/>
          <w:szCs w:val="32"/>
        </w:rPr>
        <w:t>与202</w:t>
      </w:r>
      <w:r>
        <w:rPr>
          <w:rFonts w:hint="eastAsia" w:ascii="仿宋_GB2312" w:eastAsia="仿宋_GB2312"/>
          <w:bCs/>
          <w:color w:val="auto"/>
          <w:kern w:val="0"/>
          <w:sz w:val="32"/>
          <w:szCs w:val="32"/>
          <w:lang w:val="en-US" w:eastAsia="zh-CN"/>
        </w:rPr>
        <w:t>2</w:t>
      </w:r>
      <w:r>
        <w:rPr>
          <w:rFonts w:hint="eastAsia" w:ascii="仿宋_GB2312" w:eastAsia="仿宋_GB2312"/>
          <w:bCs/>
          <w:color w:val="auto"/>
          <w:kern w:val="0"/>
          <w:sz w:val="32"/>
          <w:szCs w:val="32"/>
        </w:rPr>
        <w:t>年度相比，</w:t>
      </w:r>
      <w:r>
        <w:rPr>
          <w:rFonts w:hint="eastAsia" w:ascii="仿宋_GB2312" w:hAnsi="仿宋_GB2312" w:eastAsia="仿宋_GB2312"/>
          <w:color w:val="auto"/>
          <w:sz w:val="32"/>
          <w:lang w:val="zh-CN"/>
        </w:rPr>
        <w:t>财政拨款</w:t>
      </w:r>
      <w:r>
        <w:rPr>
          <w:rFonts w:hint="eastAsia" w:ascii="仿宋_GB2312" w:hAnsi="仿宋_GB2312" w:eastAsia="仿宋_GB2312"/>
          <w:color w:val="auto"/>
          <w:sz w:val="32"/>
          <w:lang w:val="en-US" w:eastAsia="zh-CN"/>
        </w:rPr>
        <w:t>支出</w:t>
      </w:r>
      <w:r>
        <w:rPr>
          <w:rFonts w:ascii="仿宋_GB2312" w:eastAsia="仿宋_GB2312" w:cs="仿宋_GB2312"/>
          <w:color w:val="auto"/>
          <w:sz w:val="32"/>
          <w:szCs w:val="32"/>
          <w:highlight w:val="none"/>
          <w:lang w:bidi="zh-HK"/>
        </w:rPr>
        <w:t>增加15.76万元，增长8.74%</w:t>
      </w:r>
      <w:r>
        <w:rPr>
          <w:rFonts w:hint="eastAsia" w:ascii="仿宋_GB2312" w:hAnsi="宋体" w:eastAsia="仿宋_GB2312"/>
          <w:bCs/>
          <w:color w:val="auto"/>
          <w:sz w:val="32"/>
          <w:szCs w:val="32"/>
        </w:rPr>
        <w:t>，</w:t>
      </w:r>
      <w:r>
        <w:rPr>
          <w:rFonts w:hint="eastAsia" w:ascii="仿宋_GB2312" w:eastAsia="仿宋_GB2312" w:cs="仿宋_GB2312"/>
          <w:color w:val="auto"/>
          <w:kern w:val="0"/>
          <w:sz w:val="32"/>
          <w:szCs w:val="32"/>
          <w:highlight w:val="none"/>
        </w:rPr>
        <w:t>主要原因是：</w:t>
      </w:r>
      <w:r>
        <w:rPr>
          <w:rFonts w:hint="eastAsia" w:ascii="仿宋_GB2312" w:hAnsi="仿宋_GB2312" w:eastAsia="仿宋_GB2312"/>
          <w:color w:val="auto"/>
          <w:sz w:val="32"/>
          <w:szCs w:val="24"/>
          <w:lang w:val="en-US" w:eastAsia="zh-CN"/>
        </w:rPr>
        <w:t>一是退休1人增加职业年金、退休一次性补贴、退休费，二是增加其他收入支出</w:t>
      </w:r>
      <w:r>
        <w:rPr>
          <w:rFonts w:hint="eastAsia" w:ascii="仿宋_GB2312" w:hAnsi="仿宋_GB2312" w:eastAsia="仿宋_GB2312"/>
          <w:color w:val="auto"/>
          <w:sz w:val="32"/>
          <w:szCs w:val="24"/>
          <w:lang w:val="en-US"/>
        </w:rPr>
        <w:t>。</w:t>
      </w:r>
    </w:p>
    <w:p w14:paraId="5567B121">
      <w:pPr>
        <w:spacing w:beforeLines="0" w:afterLines="0" w:line="600" w:lineRule="exact"/>
        <w:ind w:firstLine="640"/>
        <w:rPr>
          <w:rFonts w:hint="eastAsia" w:ascii="仿宋_GB2312" w:eastAsia="仿宋_GB2312" w:cs="仿宋_GB2312"/>
          <w:color w:val="auto"/>
          <w:kern w:val="0"/>
          <w:sz w:val="32"/>
          <w:szCs w:val="32"/>
          <w:highlight w:val="none"/>
          <w:lang w:val="en-US" w:eastAsia="zh-CN"/>
        </w:rPr>
      </w:pPr>
      <w:r>
        <w:rPr>
          <w:rFonts w:hint="eastAsia" w:ascii="仿宋_GB2312" w:eastAsia="仿宋_GB2312" w:cs="仿宋_GB2312"/>
          <w:color w:val="auto"/>
          <w:kern w:val="0"/>
          <w:sz w:val="32"/>
          <w:szCs w:val="32"/>
          <w:lang w:eastAsia="zh-CN"/>
        </w:rPr>
        <w:t>2023年度</w:t>
      </w:r>
      <w:r>
        <w:rPr>
          <w:rFonts w:hint="eastAsia" w:ascii="仿宋_GB2312" w:hAnsi="仿宋_GB2312" w:eastAsia="仿宋_GB2312"/>
          <w:color w:val="auto"/>
          <w:sz w:val="32"/>
          <w:lang w:val="zh-CN"/>
        </w:rPr>
        <w:t>财政拨款</w:t>
      </w:r>
      <w:r>
        <w:rPr>
          <w:rFonts w:hint="eastAsia" w:ascii="仿宋_GB2312" w:hAnsi="仿宋_GB2312" w:eastAsia="仿宋_GB2312"/>
          <w:color w:val="auto"/>
          <w:sz w:val="32"/>
          <w:lang w:val="en-US" w:eastAsia="zh-CN"/>
        </w:rPr>
        <w:t>收入中，一般公共预算财政拨款收入196.06</w:t>
      </w:r>
      <w:r>
        <w:rPr>
          <w:rFonts w:hint="eastAsia" w:ascii="仿宋_GB2312" w:hAnsi="仿宋_GB2312" w:eastAsia="仿宋_GB2312"/>
          <w:color w:val="auto"/>
          <w:sz w:val="32"/>
          <w:lang w:val="zh-CN"/>
        </w:rPr>
        <w:t>万元。</w:t>
      </w:r>
      <w:r>
        <w:rPr>
          <w:rFonts w:hint="eastAsia" w:ascii="仿宋_GB2312" w:eastAsia="仿宋_GB2312"/>
          <w:bCs/>
          <w:color w:val="auto"/>
          <w:kern w:val="0"/>
          <w:sz w:val="32"/>
          <w:szCs w:val="32"/>
        </w:rPr>
        <w:t>与202</w:t>
      </w:r>
      <w:r>
        <w:rPr>
          <w:rFonts w:hint="eastAsia" w:ascii="仿宋_GB2312" w:eastAsia="仿宋_GB2312"/>
          <w:bCs/>
          <w:color w:val="auto"/>
          <w:kern w:val="0"/>
          <w:sz w:val="32"/>
          <w:szCs w:val="32"/>
          <w:lang w:val="en-US" w:eastAsia="zh-CN"/>
        </w:rPr>
        <w:t>2</w:t>
      </w:r>
      <w:r>
        <w:rPr>
          <w:rFonts w:hint="eastAsia" w:ascii="仿宋_GB2312" w:eastAsia="仿宋_GB2312"/>
          <w:bCs/>
          <w:color w:val="auto"/>
          <w:kern w:val="0"/>
          <w:sz w:val="32"/>
          <w:szCs w:val="32"/>
        </w:rPr>
        <w:t>年度相比</w:t>
      </w:r>
      <w:r>
        <w:rPr>
          <w:rFonts w:hint="eastAsia" w:ascii="仿宋_GB2312" w:eastAsia="仿宋_GB2312"/>
          <w:bCs/>
          <w:color w:val="auto"/>
          <w:kern w:val="0"/>
          <w:sz w:val="32"/>
          <w:szCs w:val="32"/>
          <w:lang w:eastAsia="zh-CN"/>
        </w:rPr>
        <w:t>，</w:t>
      </w:r>
      <w:r>
        <w:rPr>
          <w:rFonts w:hint="eastAsia" w:ascii="仿宋_GB2312" w:eastAsia="仿宋_GB2312"/>
          <w:bCs/>
          <w:color w:val="auto"/>
          <w:kern w:val="0"/>
          <w:sz w:val="32"/>
          <w:szCs w:val="32"/>
          <w:lang w:val="en-US" w:eastAsia="zh-CN"/>
        </w:rPr>
        <w:t>决算数</w:t>
      </w:r>
      <w:r>
        <w:rPr>
          <w:rFonts w:ascii="仿宋_GB2312" w:eastAsia="仿宋_GB2312" w:cs="仿宋_GB2312"/>
          <w:color w:val="auto"/>
          <w:sz w:val="32"/>
          <w:szCs w:val="32"/>
          <w:highlight w:val="none"/>
          <w:lang w:bidi="zh-HK"/>
        </w:rPr>
        <w:t>增加15.76万元，增长8.74%</w:t>
      </w:r>
      <w:r>
        <w:rPr>
          <w:rFonts w:hint="eastAsia" w:ascii="仿宋_GB2312" w:hAnsi="宋体" w:eastAsia="仿宋_GB2312"/>
          <w:bCs/>
          <w:color w:val="auto"/>
          <w:sz w:val="32"/>
          <w:szCs w:val="32"/>
        </w:rPr>
        <w:t>，</w:t>
      </w:r>
      <w:r>
        <w:rPr>
          <w:rFonts w:hint="eastAsia" w:ascii="仿宋_GB2312" w:eastAsia="仿宋_GB2312" w:cs="仿宋_GB2312"/>
          <w:color w:val="auto"/>
          <w:kern w:val="0"/>
          <w:sz w:val="32"/>
          <w:szCs w:val="32"/>
          <w:highlight w:val="none"/>
        </w:rPr>
        <w:t>主要原因是：</w:t>
      </w:r>
      <w:r>
        <w:rPr>
          <w:rFonts w:hint="eastAsia" w:ascii="仿宋_GB2312" w:hAnsi="仿宋_GB2312" w:eastAsia="仿宋_GB2312"/>
          <w:color w:val="auto"/>
          <w:sz w:val="32"/>
          <w:szCs w:val="24"/>
          <w:lang w:val="en-US" w:eastAsia="zh-CN"/>
        </w:rPr>
        <w:t>一是退休1人增加职业年金、退休一次性补贴、退休费，二是增加其他收入支出</w:t>
      </w:r>
      <w:r>
        <w:rPr>
          <w:rFonts w:hint="eastAsia" w:ascii="仿宋_GB2312" w:eastAsia="仿宋_GB2312" w:cs="仿宋_GB2312"/>
          <w:color w:val="auto"/>
          <w:kern w:val="0"/>
          <w:sz w:val="32"/>
          <w:szCs w:val="32"/>
          <w:highlight w:val="none"/>
          <w:lang w:val="en-US"/>
        </w:rPr>
        <w:t>。</w:t>
      </w:r>
      <w:r>
        <w:rPr>
          <w:rFonts w:hint="eastAsia" w:ascii="仿宋_GB2312" w:eastAsia="仿宋_GB2312" w:cs="仿宋_GB2312"/>
          <w:color w:val="auto"/>
          <w:kern w:val="0"/>
          <w:sz w:val="32"/>
          <w:szCs w:val="32"/>
          <w:highlight w:val="none"/>
        </w:rPr>
        <w:t>没有政府性基金收入，也没有使用政府性基金安排的支出，没有国有资本经营</w:t>
      </w:r>
      <w:r>
        <w:rPr>
          <w:rFonts w:hint="eastAsia" w:ascii="仿宋_GB2312" w:eastAsia="仿宋_GB2312" w:cs="仿宋_GB2312"/>
          <w:color w:val="auto"/>
          <w:kern w:val="0"/>
          <w:sz w:val="32"/>
          <w:szCs w:val="32"/>
          <w:highlight w:val="none"/>
          <w:lang w:eastAsia="zh-CN"/>
        </w:rPr>
        <w:t>收入，也没有</w:t>
      </w:r>
      <w:r>
        <w:rPr>
          <w:rFonts w:hint="eastAsia" w:ascii="仿宋_GB2312" w:eastAsia="仿宋_GB2312" w:cs="仿宋_GB2312"/>
          <w:color w:val="auto"/>
          <w:kern w:val="0"/>
          <w:sz w:val="32"/>
          <w:szCs w:val="32"/>
          <w:highlight w:val="none"/>
        </w:rPr>
        <w:t>使用国有资本经营安排的支出</w:t>
      </w:r>
      <w:r>
        <w:rPr>
          <w:rFonts w:hint="eastAsia" w:ascii="仿宋_GB2312" w:eastAsia="仿宋_GB2312" w:cs="仿宋_GB2312"/>
          <w:color w:val="auto"/>
          <w:kern w:val="0"/>
          <w:sz w:val="32"/>
          <w:szCs w:val="32"/>
          <w:highlight w:val="none"/>
          <w:lang w:eastAsia="zh-CN"/>
        </w:rPr>
        <w:t>。</w:t>
      </w:r>
    </w:p>
    <w:p w14:paraId="008CD879">
      <w:pPr>
        <w:autoSpaceDE w:val="0"/>
        <w:autoSpaceDN w:val="0"/>
        <w:adjustRightInd w:val="0"/>
        <w:spacing w:line="590" w:lineRule="exact"/>
        <w:ind w:firstLine="64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五、一般公共预算财政拨款支出决算情况说明</w:t>
      </w:r>
    </w:p>
    <w:p w14:paraId="3E1256FA">
      <w:pPr>
        <w:autoSpaceDE w:val="0"/>
        <w:autoSpaceDN w:val="0"/>
        <w:adjustRightInd w:val="0"/>
        <w:spacing w:line="590" w:lineRule="exact"/>
        <w:ind w:firstLine="640"/>
        <w:rPr>
          <w:rFonts w:eastAsia="仿宋_GB2312"/>
          <w:color w:val="auto"/>
          <w:sz w:val="32"/>
          <w:szCs w:val="32"/>
        </w:rPr>
      </w:pPr>
      <w:r>
        <w:rPr>
          <w:rFonts w:hint="eastAsia" w:ascii="楷体_GB2312" w:hAnsi="楷体_GB2312" w:eastAsia="楷体_GB2312" w:cs="楷体_GB2312"/>
          <w:color w:val="auto"/>
          <w:sz w:val="32"/>
          <w:szCs w:val="32"/>
          <w:lang w:val="en-US" w:eastAsia="zh-CN"/>
        </w:rPr>
        <w:t>（一）一般公共预算财政拨款支出决算总体情况</w:t>
      </w:r>
    </w:p>
    <w:p w14:paraId="471193A4">
      <w:pPr>
        <w:spacing w:beforeLines="0" w:afterLines="0" w:line="600" w:lineRule="exact"/>
        <w:ind w:firstLine="640"/>
        <w:rPr>
          <w:rFonts w:hint="eastAsia" w:ascii="仿宋" w:hAnsi="仿宋" w:eastAsia="仿宋"/>
          <w:color w:val="000000"/>
          <w:sz w:val="32"/>
          <w:szCs w:val="24"/>
          <w:highlight w:val="white"/>
          <w:lang w:val="en-US"/>
        </w:rPr>
      </w:pPr>
      <w:r>
        <w:rPr>
          <w:rFonts w:hint="eastAsia" w:ascii="仿宋_GB2312" w:hAnsi="仿宋_GB2312" w:eastAsia="仿宋_GB2312"/>
          <w:color w:val="auto"/>
          <w:sz w:val="32"/>
          <w:lang w:val="zh-CN"/>
        </w:rPr>
        <w:t>2023年度一般公共预算财政拨款支出</w:t>
      </w:r>
      <w:r>
        <w:rPr>
          <w:rFonts w:hint="eastAsia" w:ascii="仿宋_GB2312" w:hAnsi="仿宋_GB2312" w:eastAsia="仿宋_GB2312"/>
          <w:color w:val="auto"/>
          <w:sz w:val="32"/>
          <w:lang w:val="en-US" w:eastAsia="zh-CN"/>
        </w:rPr>
        <w:t>196.06</w:t>
      </w:r>
      <w:r>
        <w:rPr>
          <w:rFonts w:hint="eastAsia" w:ascii="仿宋_GB2312" w:hAnsi="仿宋_GB2312" w:eastAsia="仿宋_GB2312"/>
          <w:color w:val="auto"/>
          <w:sz w:val="32"/>
          <w:lang w:val="zh-CN"/>
        </w:rPr>
        <w:t>万元，占本年支出合计的</w:t>
      </w:r>
      <w:r>
        <w:rPr>
          <w:rFonts w:hint="eastAsia" w:ascii="仿宋_GB2312" w:hAnsi="仿宋_GB2312" w:eastAsia="仿宋_GB2312"/>
          <w:color w:val="auto"/>
          <w:sz w:val="32"/>
          <w:lang w:val="en-US" w:eastAsia="zh-CN"/>
        </w:rPr>
        <w:t>95.92</w:t>
      </w:r>
      <w:r>
        <w:rPr>
          <w:rFonts w:hint="eastAsia" w:ascii="仿宋_GB2312" w:hAnsi="仿宋_GB2312" w:eastAsia="仿宋_GB2312"/>
          <w:color w:val="auto"/>
          <w:sz w:val="32"/>
          <w:lang w:val="zh-CN"/>
        </w:rPr>
        <w:t>%。</w:t>
      </w:r>
      <w:bookmarkStart w:id="11" w:name="PO_part3A5B1IncReason1"/>
      <w:r>
        <w:rPr>
          <w:rFonts w:hint="eastAsia" w:ascii="仿宋_GB2312" w:eastAsia="仿宋_GB2312"/>
          <w:bCs/>
          <w:color w:val="auto"/>
          <w:kern w:val="0"/>
          <w:sz w:val="32"/>
          <w:szCs w:val="32"/>
        </w:rPr>
        <w:t>与</w:t>
      </w:r>
      <w:r>
        <w:rPr>
          <w:rFonts w:hint="eastAsia" w:ascii="仿宋_GB2312" w:eastAsia="仿宋_GB2312"/>
          <w:bCs/>
          <w:color w:val="auto"/>
          <w:kern w:val="0"/>
          <w:sz w:val="32"/>
          <w:szCs w:val="32"/>
          <w:lang w:eastAsia="zh-CN"/>
        </w:rPr>
        <w:t>2022</w:t>
      </w:r>
      <w:r>
        <w:rPr>
          <w:rFonts w:hint="eastAsia" w:ascii="仿宋_GB2312" w:eastAsia="仿宋_GB2312"/>
          <w:bCs/>
          <w:color w:val="auto"/>
          <w:kern w:val="0"/>
          <w:sz w:val="32"/>
          <w:szCs w:val="32"/>
        </w:rPr>
        <w:t>年度相比</w:t>
      </w:r>
      <w:r>
        <w:rPr>
          <w:rFonts w:hint="eastAsia" w:ascii="仿宋_GB2312" w:eastAsia="仿宋_GB2312"/>
          <w:bCs/>
          <w:color w:val="auto"/>
          <w:kern w:val="0"/>
          <w:sz w:val="32"/>
          <w:szCs w:val="32"/>
          <w:highlight w:val="none"/>
        </w:rPr>
        <w:t>，</w:t>
      </w:r>
      <w:r>
        <w:rPr>
          <w:rFonts w:ascii="仿宋_GB2312" w:eastAsia="仿宋_GB2312" w:cs="仿宋_GB2312"/>
          <w:color w:val="auto"/>
          <w:sz w:val="32"/>
          <w:szCs w:val="32"/>
          <w:highlight w:val="none"/>
          <w:lang w:bidi="zh-HK"/>
        </w:rPr>
        <w:t>增加15.76万元，增长8.74%</w:t>
      </w:r>
      <w:r>
        <w:rPr>
          <w:rFonts w:hint="eastAsia" w:ascii="仿宋_GB2312" w:hAnsi="宋体" w:eastAsia="仿宋_GB2312"/>
          <w:bCs/>
          <w:color w:val="auto"/>
          <w:sz w:val="32"/>
          <w:szCs w:val="32"/>
          <w:highlight w:val="none"/>
        </w:rPr>
        <w:t>，</w:t>
      </w:r>
      <w:r>
        <w:rPr>
          <w:rFonts w:hint="eastAsia" w:ascii="仿宋_GB2312" w:eastAsia="仿宋_GB2312" w:cs="仿宋_GB2312"/>
          <w:color w:val="auto"/>
          <w:kern w:val="0"/>
          <w:sz w:val="32"/>
          <w:szCs w:val="32"/>
        </w:rPr>
        <w:t>主要原因是</w:t>
      </w:r>
      <w:bookmarkEnd w:id="11"/>
      <w:r>
        <w:rPr>
          <w:rFonts w:hint="eastAsia" w:ascii="仿宋_GB2312" w:hAnsi="仿宋_GB2312" w:eastAsia="仿宋_GB2312"/>
          <w:color w:val="auto"/>
          <w:sz w:val="32"/>
          <w:szCs w:val="24"/>
          <w:lang w:val="en-US" w:eastAsia="zh-CN"/>
        </w:rPr>
        <w:t>退休1人增加职业年金、退休一次性补贴、退休费。</w:t>
      </w:r>
    </w:p>
    <w:p w14:paraId="10BCECE0">
      <w:pPr>
        <w:autoSpaceDE w:val="0"/>
        <w:autoSpaceDN w:val="0"/>
        <w:adjustRightInd w:val="0"/>
        <w:spacing w:line="590" w:lineRule="exact"/>
        <w:ind w:firstLine="640"/>
        <w:rPr>
          <w:rFonts w:hint="eastAsia" w:ascii="黑体" w:hAnsi="黑体" w:eastAsia="黑体" w:cs="黑体"/>
          <w:color w:val="auto"/>
          <w:sz w:val="32"/>
          <w:szCs w:val="32"/>
        </w:rPr>
      </w:pPr>
      <w:r>
        <w:rPr>
          <w:rFonts w:hint="eastAsia" w:ascii="楷体_GB2312" w:hAnsi="楷体_GB2312" w:eastAsia="楷体_GB2312" w:cs="楷体_GB2312"/>
          <w:color w:val="auto"/>
          <w:sz w:val="32"/>
          <w:szCs w:val="32"/>
          <w:lang w:val="en-US" w:eastAsia="zh-CN"/>
        </w:rPr>
        <w:t>（二）一般公共预算财政拨款支出决算结构情况</w:t>
      </w:r>
    </w:p>
    <w:p w14:paraId="4257D932">
      <w:pPr>
        <w:spacing w:beforeLines="0" w:afterLines="0" w:line="600" w:lineRule="exact"/>
        <w:ind w:firstLine="640"/>
        <w:rPr>
          <w:rFonts w:hint="eastAsia" w:ascii="仿宋_GB2312" w:eastAsia="仿宋_GB2312" w:cs="仿宋_GB2312"/>
          <w:color w:val="auto"/>
          <w:sz w:val="32"/>
          <w:szCs w:val="32"/>
          <w:lang w:val="en-US" w:eastAsia="zh-CN"/>
        </w:rPr>
      </w:pPr>
      <w:bookmarkStart w:id="12" w:name="PO_part3A5B2DiffReason1"/>
      <w:r>
        <w:rPr>
          <w:rFonts w:hint="eastAsia" w:ascii="仿宋_GB2312" w:eastAsia="仿宋_GB2312" w:cs="仿宋_GB2312"/>
          <w:color w:val="auto"/>
          <w:sz w:val="32"/>
          <w:szCs w:val="32"/>
          <w:lang w:eastAsia="zh-CN"/>
        </w:rPr>
        <w:t>2023年度</w:t>
      </w:r>
      <w:r>
        <w:rPr>
          <w:rFonts w:hint="eastAsia" w:ascii="仿宋_GB2312" w:eastAsia="仿宋_GB2312" w:cs="仿宋_GB2312"/>
          <w:color w:val="auto"/>
          <w:sz w:val="32"/>
          <w:szCs w:val="32"/>
        </w:rPr>
        <w:t>一般公共预算财政拨款支出主要用于以下方面：一般公共服务支出（</w:t>
      </w:r>
      <w:r>
        <w:rPr>
          <w:rFonts w:hint="eastAsia" w:ascii="仿宋_GB2312" w:eastAsia="仿宋_GB2312" w:cs="仿宋_GB2312"/>
          <w:color w:val="auto"/>
          <w:sz w:val="32"/>
          <w:szCs w:val="32"/>
          <w:lang w:val="en-US" w:eastAsia="zh-CN"/>
        </w:rPr>
        <w:t>201</w:t>
      </w:r>
      <w:r>
        <w:rPr>
          <w:rFonts w:hint="eastAsia" w:ascii="仿宋_GB2312" w:eastAsia="仿宋_GB2312" w:cs="仿宋_GB2312"/>
          <w:color w:val="auto"/>
          <w:sz w:val="32"/>
          <w:szCs w:val="32"/>
        </w:rPr>
        <w:t>）</w:t>
      </w:r>
      <w:r>
        <w:rPr>
          <w:rFonts w:hint="eastAsia" w:ascii="仿宋_GB2312" w:eastAsia="仿宋_GB2312" w:cs="仿宋_GB2312"/>
          <w:color w:val="auto"/>
          <w:sz w:val="32"/>
          <w:szCs w:val="32"/>
          <w:lang w:val="en-US" w:eastAsia="zh-CN"/>
        </w:rPr>
        <w:t>143.69</w:t>
      </w:r>
      <w:r>
        <w:rPr>
          <w:rFonts w:hint="eastAsia" w:ascii="仿宋_GB2312" w:eastAsia="仿宋_GB2312" w:cs="仿宋_GB2312"/>
          <w:color w:val="auto"/>
          <w:sz w:val="32"/>
          <w:szCs w:val="32"/>
        </w:rPr>
        <w:t>万元，占</w:t>
      </w:r>
      <w:r>
        <w:rPr>
          <w:rFonts w:hint="eastAsia" w:ascii="仿宋_GB2312" w:eastAsia="仿宋_GB2312" w:cs="仿宋_GB2312"/>
          <w:color w:val="auto"/>
          <w:sz w:val="32"/>
          <w:szCs w:val="32"/>
          <w:lang w:val="en-US" w:eastAsia="zh-CN"/>
        </w:rPr>
        <w:t>73.29</w:t>
      </w:r>
      <w:r>
        <w:rPr>
          <w:rFonts w:hint="eastAsia" w:ascii="仿宋_GB2312" w:eastAsia="仿宋_GB2312" w:cs="仿宋_GB2312"/>
          <w:color w:val="auto"/>
          <w:sz w:val="32"/>
          <w:szCs w:val="32"/>
        </w:rPr>
        <w:t>%；社会保障和就业支出（</w:t>
      </w:r>
      <w:r>
        <w:rPr>
          <w:rFonts w:hint="eastAsia" w:ascii="仿宋_GB2312" w:eastAsia="仿宋_GB2312" w:cs="仿宋_GB2312"/>
          <w:color w:val="auto"/>
          <w:sz w:val="32"/>
          <w:szCs w:val="32"/>
          <w:lang w:val="en-US" w:eastAsia="zh-CN"/>
        </w:rPr>
        <w:t>208</w:t>
      </w:r>
      <w:r>
        <w:rPr>
          <w:rFonts w:hint="eastAsia" w:ascii="仿宋_GB2312" w:eastAsia="仿宋_GB2312" w:cs="仿宋_GB2312"/>
          <w:color w:val="auto"/>
          <w:sz w:val="32"/>
          <w:szCs w:val="32"/>
        </w:rPr>
        <w:t>）</w:t>
      </w:r>
      <w:r>
        <w:rPr>
          <w:rFonts w:hint="eastAsia" w:ascii="仿宋_GB2312" w:eastAsia="仿宋_GB2312" w:cs="仿宋_GB2312"/>
          <w:color w:val="auto"/>
          <w:sz w:val="32"/>
          <w:szCs w:val="32"/>
          <w:lang w:val="en-US" w:eastAsia="zh-CN"/>
        </w:rPr>
        <w:t>45.61</w:t>
      </w:r>
      <w:r>
        <w:rPr>
          <w:rFonts w:hint="eastAsia" w:ascii="仿宋_GB2312" w:eastAsia="仿宋_GB2312" w:cs="仿宋_GB2312"/>
          <w:color w:val="auto"/>
          <w:sz w:val="32"/>
          <w:szCs w:val="32"/>
        </w:rPr>
        <w:t>万元，占</w:t>
      </w:r>
      <w:r>
        <w:rPr>
          <w:rFonts w:hint="eastAsia" w:ascii="仿宋_GB2312" w:eastAsia="仿宋_GB2312" w:cs="仿宋_GB2312"/>
          <w:color w:val="auto"/>
          <w:sz w:val="32"/>
          <w:szCs w:val="32"/>
          <w:lang w:val="en-US" w:eastAsia="zh-CN"/>
        </w:rPr>
        <w:t>23.26</w:t>
      </w:r>
      <w:r>
        <w:rPr>
          <w:rFonts w:hint="eastAsia" w:ascii="仿宋_GB2312" w:eastAsia="仿宋_GB2312" w:cs="仿宋_GB2312"/>
          <w:color w:val="auto"/>
          <w:sz w:val="32"/>
          <w:szCs w:val="32"/>
        </w:rPr>
        <w:t>%</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卫生健康支出（</w:t>
      </w:r>
      <w:r>
        <w:rPr>
          <w:rFonts w:hint="eastAsia" w:ascii="仿宋_GB2312" w:eastAsia="仿宋_GB2312" w:cs="仿宋_GB2312"/>
          <w:color w:val="auto"/>
          <w:sz w:val="32"/>
          <w:szCs w:val="32"/>
          <w:lang w:val="en-US" w:eastAsia="zh-CN"/>
        </w:rPr>
        <w:t>210</w:t>
      </w:r>
      <w:r>
        <w:rPr>
          <w:rFonts w:hint="eastAsia" w:ascii="仿宋_GB2312" w:eastAsia="仿宋_GB2312" w:cs="仿宋_GB2312"/>
          <w:color w:val="auto"/>
          <w:sz w:val="32"/>
          <w:szCs w:val="32"/>
        </w:rPr>
        <w:t>）</w:t>
      </w:r>
      <w:r>
        <w:rPr>
          <w:rFonts w:hint="eastAsia" w:ascii="仿宋_GB2312" w:eastAsia="仿宋_GB2312" w:cs="仿宋_GB2312"/>
          <w:color w:val="auto"/>
          <w:sz w:val="32"/>
          <w:szCs w:val="32"/>
          <w:lang w:val="en-US" w:eastAsia="zh-CN"/>
        </w:rPr>
        <w:t>6.76</w:t>
      </w:r>
      <w:r>
        <w:rPr>
          <w:rFonts w:hint="eastAsia" w:ascii="仿宋_GB2312" w:eastAsia="仿宋_GB2312" w:cs="仿宋_GB2312"/>
          <w:color w:val="auto"/>
          <w:sz w:val="32"/>
          <w:szCs w:val="32"/>
        </w:rPr>
        <w:t>万元，占</w:t>
      </w:r>
      <w:r>
        <w:rPr>
          <w:rFonts w:hint="eastAsia" w:ascii="仿宋_GB2312" w:eastAsia="仿宋_GB2312" w:cs="仿宋_GB2312"/>
          <w:color w:val="auto"/>
          <w:sz w:val="32"/>
          <w:szCs w:val="32"/>
          <w:lang w:val="en-US" w:eastAsia="zh-CN"/>
        </w:rPr>
        <w:t>3.45</w:t>
      </w:r>
      <w:r>
        <w:rPr>
          <w:rFonts w:hint="eastAsia" w:ascii="仿宋_GB2312" w:eastAsia="仿宋_GB2312" w:cs="仿宋_GB2312"/>
          <w:color w:val="auto"/>
          <w:sz w:val="32"/>
          <w:szCs w:val="32"/>
        </w:rPr>
        <w:t>%。</w:t>
      </w:r>
    </w:p>
    <w:bookmarkEnd w:id="12"/>
    <w:p w14:paraId="14A77277">
      <w:pPr>
        <w:autoSpaceDE w:val="0"/>
        <w:autoSpaceDN w:val="0"/>
        <w:adjustRightInd w:val="0"/>
        <w:spacing w:line="590" w:lineRule="exact"/>
        <w:ind w:firstLine="640"/>
        <w:rPr>
          <w:rFonts w:eastAsia="仿宋_GB2312"/>
          <w:color w:val="auto"/>
          <w:sz w:val="32"/>
          <w:szCs w:val="32"/>
        </w:rPr>
      </w:pPr>
      <w:r>
        <w:rPr>
          <w:rFonts w:hint="eastAsia" w:ascii="楷体_GB2312" w:hAnsi="楷体_GB2312" w:eastAsia="楷体_GB2312" w:cs="楷体_GB2312"/>
          <w:color w:val="auto"/>
          <w:sz w:val="32"/>
          <w:szCs w:val="32"/>
          <w:lang w:val="en-US" w:eastAsia="zh-CN"/>
        </w:rPr>
        <w:t>（三）一般公共预算财政拨款支出决算具体情况</w:t>
      </w:r>
    </w:p>
    <w:p w14:paraId="31C5CE23">
      <w:pPr>
        <w:spacing w:beforeLines="0" w:afterLines="0" w:line="572" w:lineRule="exact"/>
        <w:ind w:firstLine="640"/>
        <w:rPr>
          <w:rFonts w:hint="eastAsia" w:ascii="仿宋_GB2312" w:hAnsi="仿宋_GB2312" w:eastAsia="仿宋_GB2312" w:cs="Times New Roman"/>
          <w:color w:val="auto"/>
          <w:sz w:val="32"/>
          <w:szCs w:val="24"/>
          <w:lang w:val="en-US"/>
        </w:rPr>
      </w:pPr>
      <w:r>
        <w:rPr>
          <w:rFonts w:hint="eastAsia" w:ascii="仿宋_GB2312" w:eastAsia="仿宋_GB2312" w:cs="仿宋_GB2312"/>
          <w:color w:val="auto"/>
          <w:sz w:val="32"/>
          <w:szCs w:val="32"/>
          <w:lang w:eastAsia="zh-CN"/>
        </w:rPr>
        <w:t>2023年度</w:t>
      </w:r>
      <w:r>
        <w:rPr>
          <w:rFonts w:hint="eastAsia" w:ascii="仿宋_GB2312" w:eastAsia="仿宋_GB2312" w:cs="仿宋_GB2312"/>
          <w:color w:val="auto"/>
          <w:sz w:val="32"/>
          <w:szCs w:val="32"/>
        </w:rPr>
        <w:t>一般公共预算财政拨款支出</w:t>
      </w:r>
      <w:r>
        <w:rPr>
          <w:rFonts w:hint="eastAsia" w:ascii="仿宋_GB2312" w:eastAsia="仿宋_GB2312" w:cs="仿宋_GB2312"/>
          <w:color w:val="auto"/>
          <w:sz w:val="32"/>
          <w:szCs w:val="32"/>
          <w:lang w:eastAsia="zh-CN"/>
        </w:rPr>
        <w:t>全年</w:t>
      </w:r>
      <w:r>
        <w:rPr>
          <w:rFonts w:hint="eastAsia" w:ascii="仿宋_GB2312" w:eastAsia="仿宋_GB2312" w:cs="仿宋_GB2312"/>
          <w:color w:val="auto"/>
          <w:sz w:val="32"/>
          <w:szCs w:val="32"/>
        </w:rPr>
        <w:t>预算为</w:t>
      </w:r>
      <w:r>
        <w:rPr>
          <w:rFonts w:hint="eastAsia" w:ascii="仿宋_GB2312" w:eastAsia="仿宋_GB2312" w:cs="仿宋_GB2312"/>
          <w:color w:val="auto"/>
          <w:sz w:val="32"/>
          <w:szCs w:val="32"/>
          <w:lang w:val="en-US" w:eastAsia="zh-CN"/>
        </w:rPr>
        <w:t>206.08</w:t>
      </w:r>
      <w:r>
        <w:rPr>
          <w:rFonts w:hint="eastAsia" w:ascii="仿宋_GB2312" w:eastAsia="仿宋_GB2312" w:cs="仿宋_GB2312"/>
          <w:color w:val="auto"/>
          <w:sz w:val="32"/>
          <w:szCs w:val="32"/>
        </w:rPr>
        <w:t>万元，支出决算</w:t>
      </w:r>
      <w:r>
        <w:rPr>
          <w:rFonts w:hint="eastAsia" w:ascii="仿宋_GB2312" w:eastAsia="仿宋_GB2312" w:cs="仿宋_GB2312"/>
          <w:color w:val="auto"/>
          <w:sz w:val="32"/>
          <w:szCs w:val="32"/>
          <w:lang w:eastAsia="zh-CN"/>
        </w:rPr>
        <w:t>为</w:t>
      </w:r>
      <w:r>
        <w:rPr>
          <w:rFonts w:hint="eastAsia" w:ascii="仿宋_GB2312" w:eastAsia="仿宋_GB2312" w:cs="仿宋_GB2312"/>
          <w:color w:val="auto"/>
          <w:sz w:val="32"/>
          <w:szCs w:val="32"/>
          <w:lang w:val="en-US" w:eastAsia="zh-CN"/>
        </w:rPr>
        <w:t>196.06</w:t>
      </w:r>
      <w:r>
        <w:rPr>
          <w:rFonts w:hint="eastAsia" w:ascii="仿宋_GB2312" w:eastAsia="仿宋_GB2312" w:cs="仿宋_GB2312"/>
          <w:color w:val="auto"/>
          <w:sz w:val="32"/>
          <w:szCs w:val="32"/>
          <w:lang w:eastAsia="zh-CN"/>
        </w:rPr>
        <w:t>万</w:t>
      </w:r>
      <w:r>
        <w:rPr>
          <w:rFonts w:hint="eastAsia" w:ascii="仿宋_GB2312" w:eastAsia="仿宋_GB2312" w:cs="仿宋_GB2312"/>
          <w:color w:val="auto"/>
          <w:sz w:val="32"/>
          <w:szCs w:val="32"/>
        </w:rPr>
        <w:t>元，完成年初预算的</w:t>
      </w:r>
      <w:r>
        <w:rPr>
          <w:rFonts w:hint="eastAsia" w:ascii="仿宋_GB2312" w:eastAsia="仿宋_GB2312" w:cs="仿宋_GB2312"/>
          <w:color w:val="auto"/>
          <w:sz w:val="32"/>
          <w:szCs w:val="32"/>
          <w:lang w:val="en-US" w:eastAsia="zh-CN"/>
        </w:rPr>
        <w:t>95</w:t>
      </w:r>
      <w:r>
        <w:rPr>
          <w:rFonts w:hint="eastAsia" w:ascii="仿宋_GB2312" w:eastAsia="仿宋_GB2312" w:cs="仿宋_GB2312"/>
          <w:color w:val="auto"/>
          <w:sz w:val="32"/>
          <w:szCs w:val="32"/>
        </w:rPr>
        <w:t>%。其中</w:t>
      </w:r>
      <w:r>
        <w:rPr>
          <w:rFonts w:ascii="仿宋_GB2312" w:eastAsia="仿宋_GB2312" w:cs="仿宋_GB2312"/>
          <w:color w:val="auto"/>
          <w:sz w:val="32"/>
          <w:szCs w:val="32"/>
        </w:rPr>
        <w:t>:</w:t>
      </w:r>
      <w:bookmarkStart w:id="13" w:name="PO_part3A5B3DiffReason1"/>
      <w:r>
        <w:rPr>
          <w:rFonts w:hint="eastAsia" w:ascii="仿宋_GB2312" w:hAnsi="仿宋_GB2312" w:eastAsia="仿宋_GB2312" w:cs="Times New Roman"/>
          <w:color w:val="auto"/>
          <w:sz w:val="32"/>
          <w:szCs w:val="24"/>
          <w:lang w:val="en-US"/>
        </w:rPr>
        <w:t>（1）2012901。</w:t>
      </w:r>
      <w:r>
        <w:rPr>
          <w:rFonts w:hint="eastAsia" w:ascii="仿宋_GB2312" w:hAnsi="仿宋_GB2312" w:eastAsia="仿宋_GB2312" w:cs="Times New Roman"/>
          <w:color w:val="auto"/>
          <w:sz w:val="32"/>
          <w:szCs w:val="24"/>
          <w:lang w:val="en-US" w:eastAsia="zh-CN"/>
        </w:rPr>
        <w:t>全</w:t>
      </w:r>
      <w:r>
        <w:rPr>
          <w:rFonts w:hint="eastAsia" w:ascii="仿宋_GB2312" w:hAnsi="仿宋_GB2312" w:eastAsia="仿宋_GB2312" w:cs="Times New Roman"/>
          <w:color w:val="auto"/>
          <w:sz w:val="32"/>
          <w:szCs w:val="24"/>
          <w:lang w:val="en-US"/>
        </w:rPr>
        <w:t>年预算为</w:t>
      </w:r>
      <w:r>
        <w:rPr>
          <w:rFonts w:hint="eastAsia" w:ascii="仿宋_GB2312" w:hAnsi="仿宋_GB2312" w:eastAsia="仿宋_GB2312" w:cs="Times New Roman"/>
          <w:color w:val="auto"/>
          <w:sz w:val="32"/>
          <w:szCs w:val="24"/>
          <w:lang w:val="en-US" w:eastAsia="zh-CN"/>
        </w:rPr>
        <w:t>113.08</w:t>
      </w:r>
      <w:r>
        <w:rPr>
          <w:rFonts w:hint="eastAsia" w:ascii="仿宋_GB2312" w:hAnsi="仿宋_GB2312" w:eastAsia="仿宋_GB2312" w:cs="Times New Roman"/>
          <w:color w:val="auto"/>
          <w:sz w:val="32"/>
          <w:szCs w:val="24"/>
          <w:lang w:val="en-US"/>
        </w:rPr>
        <w:t>万元，支出决算为</w:t>
      </w:r>
      <w:r>
        <w:rPr>
          <w:rFonts w:hint="eastAsia" w:ascii="仿宋_GB2312" w:hAnsi="仿宋_GB2312" w:eastAsia="仿宋_GB2312" w:cs="Times New Roman"/>
          <w:color w:val="auto"/>
          <w:sz w:val="32"/>
          <w:szCs w:val="24"/>
          <w:lang w:val="en-US" w:eastAsia="zh-CN"/>
        </w:rPr>
        <w:t>106.03</w:t>
      </w:r>
      <w:r>
        <w:rPr>
          <w:rFonts w:hint="eastAsia" w:ascii="仿宋_GB2312" w:hAnsi="仿宋_GB2312" w:eastAsia="仿宋_GB2312" w:cs="Times New Roman"/>
          <w:color w:val="auto"/>
          <w:sz w:val="32"/>
          <w:szCs w:val="24"/>
          <w:lang w:val="en-US"/>
        </w:rPr>
        <w:t>万元，完成当年预算的</w:t>
      </w:r>
      <w:r>
        <w:rPr>
          <w:rFonts w:hint="eastAsia" w:ascii="仿宋_GB2312" w:hAnsi="仿宋_GB2312" w:eastAsia="仿宋_GB2312" w:cs="Times New Roman"/>
          <w:color w:val="auto"/>
          <w:sz w:val="32"/>
          <w:szCs w:val="24"/>
          <w:lang w:val="en-US" w:eastAsia="zh-CN"/>
        </w:rPr>
        <w:t>94</w:t>
      </w:r>
      <w:r>
        <w:rPr>
          <w:rFonts w:hint="eastAsia" w:ascii="仿宋_GB2312" w:hAnsi="仿宋_GB2312" w:eastAsia="仿宋_GB2312" w:cs="Times New Roman"/>
          <w:color w:val="auto"/>
          <w:sz w:val="32"/>
          <w:szCs w:val="24"/>
          <w:lang w:val="en-US"/>
        </w:rPr>
        <w:t>％。决算数小于预算数的主要原因是：调减奖金、工资结余等。</w:t>
      </w:r>
    </w:p>
    <w:p w14:paraId="37C7D295">
      <w:pPr>
        <w:spacing w:beforeLines="0" w:afterLines="0" w:line="572" w:lineRule="exact"/>
        <w:ind w:firstLine="640"/>
        <w:rPr>
          <w:rFonts w:hint="eastAsia" w:ascii="仿宋_GB2312" w:hAnsi="仿宋_GB2312" w:eastAsia="仿宋_GB2312" w:cs="Times New Roman"/>
          <w:color w:val="auto"/>
          <w:sz w:val="32"/>
          <w:szCs w:val="24"/>
          <w:lang w:val="en-US"/>
        </w:rPr>
      </w:pPr>
      <w:r>
        <w:rPr>
          <w:rFonts w:hint="eastAsia" w:ascii="仿宋_GB2312" w:hAnsi="仿宋_GB2312" w:eastAsia="仿宋_GB2312" w:cs="Times New Roman"/>
          <w:color w:val="auto"/>
          <w:sz w:val="32"/>
          <w:szCs w:val="24"/>
          <w:lang w:val="en-US"/>
        </w:rPr>
        <w:t>（2）2012902。</w:t>
      </w:r>
      <w:r>
        <w:rPr>
          <w:rFonts w:hint="eastAsia" w:ascii="仿宋_GB2312" w:hAnsi="仿宋_GB2312" w:eastAsia="仿宋_GB2312" w:cs="Times New Roman"/>
          <w:color w:val="auto"/>
          <w:sz w:val="32"/>
          <w:szCs w:val="24"/>
          <w:lang w:val="en-US" w:eastAsia="zh-CN"/>
        </w:rPr>
        <w:t>全</w:t>
      </w:r>
      <w:r>
        <w:rPr>
          <w:rFonts w:hint="eastAsia" w:ascii="仿宋_GB2312" w:hAnsi="仿宋_GB2312" w:eastAsia="仿宋_GB2312" w:cs="Times New Roman"/>
          <w:color w:val="auto"/>
          <w:sz w:val="32"/>
          <w:szCs w:val="24"/>
          <w:lang w:val="en-US"/>
        </w:rPr>
        <w:t>年预算为</w:t>
      </w:r>
      <w:r>
        <w:rPr>
          <w:rFonts w:hint="eastAsia" w:ascii="仿宋_GB2312" w:hAnsi="仿宋_GB2312" w:eastAsia="仿宋_GB2312" w:cs="Times New Roman"/>
          <w:color w:val="auto"/>
          <w:sz w:val="32"/>
          <w:szCs w:val="24"/>
          <w:lang w:val="en-US" w:eastAsia="zh-CN"/>
        </w:rPr>
        <w:t>37.66</w:t>
      </w:r>
      <w:r>
        <w:rPr>
          <w:rFonts w:hint="eastAsia" w:ascii="仿宋_GB2312" w:hAnsi="仿宋_GB2312" w:eastAsia="仿宋_GB2312" w:cs="Times New Roman"/>
          <w:color w:val="auto"/>
          <w:sz w:val="32"/>
          <w:szCs w:val="24"/>
          <w:lang w:val="en-US"/>
        </w:rPr>
        <w:t>万元，支出决算为</w:t>
      </w:r>
      <w:r>
        <w:rPr>
          <w:rFonts w:hint="eastAsia" w:ascii="仿宋_GB2312" w:hAnsi="仿宋_GB2312" w:eastAsia="仿宋_GB2312" w:cs="Times New Roman"/>
          <w:color w:val="auto"/>
          <w:sz w:val="32"/>
          <w:szCs w:val="24"/>
          <w:lang w:val="en-US" w:eastAsia="zh-CN"/>
        </w:rPr>
        <w:t>37.66</w:t>
      </w:r>
      <w:r>
        <w:rPr>
          <w:rFonts w:hint="eastAsia" w:ascii="仿宋_GB2312" w:hAnsi="仿宋_GB2312" w:eastAsia="仿宋_GB2312" w:cs="Times New Roman"/>
          <w:color w:val="auto"/>
          <w:sz w:val="32"/>
          <w:szCs w:val="24"/>
          <w:lang w:val="en-US"/>
        </w:rPr>
        <w:t>万元，完成当年预算的</w:t>
      </w:r>
      <w:r>
        <w:rPr>
          <w:rFonts w:hint="eastAsia" w:ascii="仿宋_GB2312" w:hAnsi="仿宋_GB2312" w:eastAsia="仿宋_GB2312" w:cs="Times New Roman"/>
          <w:color w:val="auto"/>
          <w:sz w:val="32"/>
          <w:szCs w:val="24"/>
          <w:lang w:val="en-US" w:eastAsia="zh-CN"/>
        </w:rPr>
        <w:t>100</w:t>
      </w:r>
      <w:r>
        <w:rPr>
          <w:rFonts w:hint="eastAsia" w:ascii="仿宋_GB2312" w:hAnsi="仿宋_GB2312" w:eastAsia="仿宋_GB2312" w:cs="Times New Roman"/>
          <w:color w:val="auto"/>
          <w:sz w:val="32"/>
          <w:szCs w:val="24"/>
          <w:lang w:val="en-US"/>
        </w:rPr>
        <w:t>％。</w:t>
      </w:r>
    </w:p>
    <w:p w14:paraId="4B1C91D7">
      <w:pPr>
        <w:spacing w:beforeLines="0" w:afterLines="0" w:line="572" w:lineRule="exact"/>
        <w:ind w:firstLine="640"/>
        <w:rPr>
          <w:rFonts w:hint="eastAsia" w:ascii="仿宋_GB2312" w:hAnsi="仿宋_GB2312" w:eastAsia="仿宋_GB2312" w:cs="Times New Roman"/>
          <w:color w:val="auto"/>
          <w:sz w:val="32"/>
          <w:szCs w:val="24"/>
          <w:lang w:val="en-US"/>
        </w:rPr>
      </w:pPr>
      <w:r>
        <w:rPr>
          <w:rFonts w:hint="eastAsia" w:ascii="仿宋_GB2312" w:hAnsi="仿宋_GB2312" w:eastAsia="仿宋_GB2312" w:cs="Times New Roman"/>
          <w:color w:val="auto"/>
          <w:sz w:val="32"/>
          <w:szCs w:val="24"/>
          <w:lang w:val="en-US"/>
        </w:rPr>
        <w:t>（</w:t>
      </w:r>
      <w:r>
        <w:rPr>
          <w:rFonts w:hint="eastAsia" w:ascii="仿宋_GB2312" w:hAnsi="仿宋_GB2312" w:eastAsia="仿宋_GB2312" w:cs="Times New Roman"/>
          <w:color w:val="auto"/>
          <w:sz w:val="32"/>
          <w:szCs w:val="24"/>
          <w:lang w:val="en-US" w:eastAsia="zh-CN"/>
        </w:rPr>
        <w:t>3</w:t>
      </w:r>
      <w:r>
        <w:rPr>
          <w:rFonts w:hint="eastAsia" w:ascii="仿宋_GB2312" w:hAnsi="仿宋_GB2312" w:eastAsia="仿宋_GB2312" w:cs="Times New Roman"/>
          <w:color w:val="auto"/>
          <w:sz w:val="32"/>
          <w:szCs w:val="24"/>
          <w:lang w:val="en-US"/>
        </w:rPr>
        <w:t>）2080501。当年预算为</w:t>
      </w:r>
      <w:r>
        <w:rPr>
          <w:rFonts w:hint="eastAsia" w:ascii="仿宋_GB2312" w:hAnsi="仿宋_GB2312" w:eastAsia="仿宋_GB2312" w:cs="Times New Roman"/>
          <w:color w:val="auto"/>
          <w:sz w:val="32"/>
          <w:szCs w:val="24"/>
          <w:lang w:val="en-US" w:eastAsia="zh-CN"/>
        </w:rPr>
        <w:t>19.04</w:t>
      </w:r>
      <w:r>
        <w:rPr>
          <w:rFonts w:hint="eastAsia" w:ascii="仿宋_GB2312" w:hAnsi="仿宋_GB2312" w:eastAsia="仿宋_GB2312" w:cs="Times New Roman"/>
          <w:color w:val="auto"/>
          <w:sz w:val="32"/>
          <w:szCs w:val="24"/>
          <w:lang w:val="en-US"/>
        </w:rPr>
        <w:t>万元，支出决算数为</w:t>
      </w:r>
      <w:r>
        <w:rPr>
          <w:rFonts w:hint="eastAsia" w:ascii="仿宋_GB2312" w:hAnsi="仿宋_GB2312" w:eastAsia="仿宋_GB2312" w:cs="Times New Roman"/>
          <w:color w:val="auto"/>
          <w:sz w:val="32"/>
          <w:szCs w:val="24"/>
          <w:lang w:val="en-US" w:eastAsia="zh-CN"/>
        </w:rPr>
        <w:t>16.86</w:t>
      </w:r>
      <w:r>
        <w:rPr>
          <w:rFonts w:hint="eastAsia" w:ascii="仿宋_GB2312" w:hAnsi="仿宋_GB2312" w:eastAsia="仿宋_GB2312" w:cs="Times New Roman"/>
          <w:color w:val="auto"/>
          <w:sz w:val="32"/>
          <w:szCs w:val="24"/>
          <w:lang w:val="en-US"/>
        </w:rPr>
        <w:t>万元，完成当年预算的</w:t>
      </w:r>
      <w:r>
        <w:rPr>
          <w:rFonts w:hint="eastAsia" w:ascii="仿宋_GB2312" w:hAnsi="仿宋_GB2312" w:eastAsia="仿宋_GB2312" w:cs="Times New Roman"/>
          <w:color w:val="auto"/>
          <w:sz w:val="32"/>
          <w:szCs w:val="24"/>
          <w:lang w:val="en-US" w:eastAsia="zh-CN"/>
        </w:rPr>
        <w:t>89</w:t>
      </w:r>
      <w:r>
        <w:rPr>
          <w:rFonts w:hint="eastAsia" w:ascii="仿宋_GB2312" w:hAnsi="仿宋_GB2312" w:eastAsia="仿宋_GB2312" w:cs="Times New Roman"/>
          <w:color w:val="auto"/>
          <w:sz w:val="32"/>
          <w:szCs w:val="24"/>
          <w:lang w:val="en-US"/>
        </w:rPr>
        <w:t>％。决算数小于预算数的主要原因是：预算结余。</w:t>
      </w:r>
    </w:p>
    <w:p w14:paraId="534FDC38">
      <w:pPr>
        <w:spacing w:beforeLines="0" w:afterLines="0" w:line="572" w:lineRule="exact"/>
        <w:ind w:firstLine="640"/>
        <w:rPr>
          <w:rFonts w:hint="eastAsia" w:ascii="仿宋_GB2312" w:hAnsi="仿宋_GB2312" w:eastAsia="仿宋_GB2312" w:cs="Times New Roman"/>
          <w:color w:val="auto"/>
          <w:sz w:val="32"/>
          <w:szCs w:val="24"/>
          <w:lang w:val="en-US"/>
        </w:rPr>
      </w:pPr>
      <w:r>
        <w:rPr>
          <w:rFonts w:hint="eastAsia" w:ascii="仿宋_GB2312" w:hAnsi="仿宋_GB2312" w:eastAsia="仿宋_GB2312" w:cs="Times New Roman"/>
          <w:color w:val="auto"/>
          <w:sz w:val="32"/>
          <w:szCs w:val="24"/>
          <w:lang w:val="en-US"/>
        </w:rPr>
        <w:t>（</w:t>
      </w:r>
      <w:r>
        <w:rPr>
          <w:rFonts w:hint="eastAsia" w:ascii="仿宋_GB2312" w:hAnsi="仿宋_GB2312" w:eastAsia="仿宋_GB2312" w:cs="Times New Roman"/>
          <w:color w:val="auto"/>
          <w:sz w:val="32"/>
          <w:szCs w:val="24"/>
          <w:lang w:val="en-US" w:eastAsia="zh-CN"/>
        </w:rPr>
        <w:t>4</w:t>
      </w:r>
      <w:r>
        <w:rPr>
          <w:rFonts w:hint="eastAsia" w:ascii="仿宋_GB2312" w:hAnsi="仿宋_GB2312" w:eastAsia="仿宋_GB2312" w:cs="Times New Roman"/>
          <w:color w:val="auto"/>
          <w:sz w:val="32"/>
          <w:szCs w:val="24"/>
          <w:lang w:val="en-US"/>
        </w:rPr>
        <w:t>）2080505。全年预算为</w:t>
      </w:r>
      <w:r>
        <w:rPr>
          <w:rFonts w:hint="eastAsia" w:ascii="仿宋_GB2312" w:hAnsi="仿宋_GB2312" w:eastAsia="仿宋_GB2312" w:cs="Times New Roman"/>
          <w:color w:val="auto"/>
          <w:sz w:val="32"/>
          <w:szCs w:val="24"/>
          <w:lang w:val="en-US" w:eastAsia="zh-CN"/>
        </w:rPr>
        <w:t>11.10</w:t>
      </w:r>
      <w:r>
        <w:rPr>
          <w:rFonts w:hint="eastAsia" w:ascii="仿宋_GB2312" w:hAnsi="仿宋_GB2312" w:eastAsia="仿宋_GB2312" w:cs="Times New Roman"/>
          <w:color w:val="auto"/>
          <w:sz w:val="32"/>
          <w:szCs w:val="24"/>
          <w:lang w:val="en-US"/>
        </w:rPr>
        <w:t>万元，支出决算数为</w:t>
      </w:r>
      <w:r>
        <w:rPr>
          <w:rFonts w:hint="eastAsia" w:ascii="仿宋_GB2312" w:hAnsi="仿宋_GB2312" w:eastAsia="仿宋_GB2312" w:cs="Times New Roman"/>
          <w:color w:val="auto"/>
          <w:sz w:val="32"/>
          <w:szCs w:val="24"/>
          <w:lang w:val="en-US" w:eastAsia="zh-CN"/>
        </w:rPr>
        <w:t>10.70</w:t>
      </w:r>
      <w:r>
        <w:rPr>
          <w:rFonts w:hint="eastAsia" w:ascii="仿宋_GB2312" w:hAnsi="仿宋_GB2312" w:eastAsia="仿宋_GB2312" w:cs="Times New Roman"/>
          <w:color w:val="auto"/>
          <w:sz w:val="32"/>
          <w:szCs w:val="24"/>
          <w:lang w:val="en-US"/>
        </w:rPr>
        <w:t>万元，完成当年预算的</w:t>
      </w:r>
      <w:r>
        <w:rPr>
          <w:rFonts w:hint="eastAsia" w:ascii="仿宋_GB2312" w:hAnsi="仿宋_GB2312" w:eastAsia="仿宋_GB2312" w:cs="Times New Roman"/>
          <w:color w:val="auto"/>
          <w:sz w:val="32"/>
          <w:szCs w:val="24"/>
          <w:lang w:val="en-US" w:eastAsia="zh-CN"/>
        </w:rPr>
        <w:t>96</w:t>
      </w:r>
      <w:r>
        <w:rPr>
          <w:rFonts w:hint="eastAsia" w:ascii="仿宋_GB2312" w:hAnsi="仿宋_GB2312" w:eastAsia="仿宋_GB2312" w:cs="Times New Roman"/>
          <w:color w:val="auto"/>
          <w:sz w:val="32"/>
          <w:szCs w:val="24"/>
          <w:lang w:val="en-US"/>
        </w:rPr>
        <w:t>％。决算数小于预算数的主要原因是：养老保险结余。</w:t>
      </w:r>
    </w:p>
    <w:p w14:paraId="2AADD1C5">
      <w:pPr>
        <w:spacing w:beforeLines="0" w:afterLines="0" w:line="572" w:lineRule="exact"/>
        <w:ind w:firstLine="640"/>
        <w:rPr>
          <w:rFonts w:hint="eastAsia" w:ascii="仿宋_GB2312" w:hAnsi="仿宋_GB2312" w:eastAsia="仿宋_GB2312" w:cs="Times New Roman"/>
          <w:color w:val="auto"/>
          <w:sz w:val="32"/>
          <w:szCs w:val="24"/>
          <w:lang w:val="en-US"/>
        </w:rPr>
      </w:pPr>
      <w:r>
        <w:rPr>
          <w:rFonts w:hint="eastAsia" w:ascii="仿宋_GB2312" w:hAnsi="仿宋_GB2312" w:eastAsia="仿宋_GB2312" w:cs="Times New Roman"/>
          <w:color w:val="auto"/>
          <w:sz w:val="32"/>
          <w:szCs w:val="24"/>
          <w:lang w:val="en-US"/>
        </w:rPr>
        <w:t>（</w:t>
      </w:r>
      <w:r>
        <w:rPr>
          <w:rFonts w:hint="eastAsia" w:ascii="仿宋_GB2312" w:hAnsi="仿宋_GB2312" w:eastAsia="仿宋_GB2312" w:cs="Times New Roman"/>
          <w:color w:val="auto"/>
          <w:sz w:val="32"/>
          <w:szCs w:val="24"/>
          <w:lang w:val="en-US" w:eastAsia="zh-CN"/>
        </w:rPr>
        <w:t>5</w:t>
      </w:r>
      <w:r>
        <w:rPr>
          <w:rFonts w:hint="eastAsia" w:ascii="仿宋_GB2312" w:hAnsi="仿宋_GB2312" w:eastAsia="仿宋_GB2312" w:cs="Times New Roman"/>
          <w:color w:val="auto"/>
          <w:sz w:val="32"/>
          <w:szCs w:val="24"/>
          <w:lang w:val="en-US"/>
        </w:rPr>
        <w:t>）208050</w:t>
      </w:r>
      <w:r>
        <w:rPr>
          <w:rFonts w:hint="eastAsia" w:ascii="仿宋_GB2312" w:hAnsi="仿宋_GB2312" w:eastAsia="仿宋_GB2312" w:cs="Times New Roman"/>
          <w:color w:val="auto"/>
          <w:sz w:val="32"/>
          <w:szCs w:val="24"/>
          <w:lang w:val="en-US" w:eastAsia="zh-CN"/>
        </w:rPr>
        <w:t>6</w:t>
      </w:r>
      <w:r>
        <w:rPr>
          <w:rFonts w:hint="eastAsia" w:ascii="仿宋_GB2312" w:hAnsi="仿宋_GB2312" w:eastAsia="仿宋_GB2312" w:cs="Times New Roman"/>
          <w:color w:val="auto"/>
          <w:sz w:val="32"/>
          <w:szCs w:val="24"/>
          <w:lang w:val="en-US"/>
        </w:rPr>
        <w:t>。全年预算为</w:t>
      </w:r>
      <w:r>
        <w:rPr>
          <w:rFonts w:hint="eastAsia" w:ascii="仿宋_GB2312" w:hAnsi="仿宋_GB2312" w:eastAsia="仿宋_GB2312" w:cs="Times New Roman"/>
          <w:color w:val="auto"/>
          <w:sz w:val="32"/>
          <w:szCs w:val="24"/>
          <w:lang w:val="en-US" w:eastAsia="zh-CN"/>
        </w:rPr>
        <w:t>18.05</w:t>
      </w:r>
      <w:r>
        <w:rPr>
          <w:rFonts w:hint="eastAsia" w:ascii="仿宋_GB2312" w:hAnsi="仿宋_GB2312" w:eastAsia="仿宋_GB2312" w:cs="Times New Roman"/>
          <w:color w:val="auto"/>
          <w:sz w:val="32"/>
          <w:szCs w:val="24"/>
          <w:lang w:val="en-US"/>
        </w:rPr>
        <w:t>万元，支出决算数为</w:t>
      </w:r>
      <w:r>
        <w:rPr>
          <w:rFonts w:hint="eastAsia" w:ascii="仿宋_GB2312" w:hAnsi="仿宋_GB2312" w:eastAsia="仿宋_GB2312" w:cs="Times New Roman"/>
          <w:color w:val="auto"/>
          <w:sz w:val="32"/>
          <w:szCs w:val="24"/>
          <w:lang w:val="en-US" w:eastAsia="zh-CN"/>
        </w:rPr>
        <w:t>18.05</w:t>
      </w:r>
      <w:r>
        <w:rPr>
          <w:rFonts w:hint="eastAsia" w:ascii="仿宋_GB2312" w:hAnsi="仿宋_GB2312" w:eastAsia="仿宋_GB2312" w:cs="Times New Roman"/>
          <w:color w:val="auto"/>
          <w:sz w:val="32"/>
          <w:szCs w:val="24"/>
          <w:lang w:val="en-US"/>
        </w:rPr>
        <w:t>万元，完成当年预算的</w:t>
      </w:r>
      <w:r>
        <w:rPr>
          <w:rFonts w:hint="eastAsia" w:ascii="仿宋_GB2312" w:hAnsi="仿宋_GB2312" w:eastAsia="仿宋_GB2312" w:cs="Times New Roman"/>
          <w:color w:val="auto"/>
          <w:sz w:val="32"/>
          <w:szCs w:val="24"/>
          <w:lang w:val="en-US" w:eastAsia="zh-CN"/>
        </w:rPr>
        <w:t>99</w:t>
      </w:r>
      <w:r>
        <w:rPr>
          <w:rFonts w:hint="eastAsia" w:ascii="仿宋_GB2312" w:hAnsi="仿宋_GB2312" w:eastAsia="仿宋_GB2312" w:cs="Times New Roman"/>
          <w:color w:val="auto"/>
          <w:sz w:val="32"/>
          <w:szCs w:val="24"/>
          <w:lang w:val="en-US"/>
        </w:rPr>
        <w:t>％。决算数小于预算数的主要原因是：</w:t>
      </w:r>
      <w:r>
        <w:rPr>
          <w:rFonts w:hint="eastAsia" w:ascii="仿宋_GB2312" w:hAnsi="仿宋_GB2312" w:eastAsia="仿宋_GB2312" w:cs="Times New Roman"/>
          <w:color w:val="auto"/>
          <w:sz w:val="32"/>
          <w:szCs w:val="24"/>
          <w:lang w:val="en-US" w:eastAsia="zh-CN"/>
        </w:rPr>
        <w:t>职业年金</w:t>
      </w:r>
      <w:r>
        <w:rPr>
          <w:rFonts w:hint="eastAsia" w:ascii="仿宋_GB2312" w:hAnsi="仿宋_GB2312" w:eastAsia="仿宋_GB2312" w:cs="Times New Roman"/>
          <w:color w:val="auto"/>
          <w:sz w:val="32"/>
          <w:szCs w:val="24"/>
          <w:lang w:val="en-US"/>
        </w:rPr>
        <w:t>结余。</w:t>
      </w:r>
    </w:p>
    <w:p w14:paraId="1D963E7D">
      <w:pPr>
        <w:spacing w:beforeLines="0" w:afterLines="0" w:line="572" w:lineRule="exact"/>
        <w:ind w:firstLine="640"/>
        <w:rPr>
          <w:rFonts w:hint="eastAsia" w:ascii="仿宋_GB2312" w:hAnsi="仿宋_GB2312" w:eastAsia="仿宋_GB2312" w:cs="Times New Roman"/>
          <w:color w:val="auto"/>
          <w:sz w:val="32"/>
          <w:szCs w:val="24"/>
          <w:lang w:val="en-US"/>
        </w:rPr>
      </w:pPr>
      <w:r>
        <w:rPr>
          <w:rFonts w:hint="eastAsia" w:ascii="仿宋_GB2312" w:hAnsi="仿宋_GB2312" w:eastAsia="仿宋_GB2312" w:cs="Times New Roman"/>
          <w:color w:val="auto"/>
          <w:sz w:val="32"/>
          <w:szCs w:val="24"/>
          <w:lang w:val="en-US"/>
        </w:rPr>
        <w:t>（</w:t>
      </w:r>
      <w:r>
        <w:rPr>
          <w:rFonts w:hint="eastAsia" w:ascii="仿宋_GB2312" w:hAnsi="仿宋_GB2312" w:eastAsia="仿宋_GB2312" w:cs="Times New Roman"/>
          <w:color w:val="auto"/>
          <w:sz w:val="32"/>
          <w:szCs w:val="24"/>
          <w:lang w:val="en-US" w:eastAsia="zh-CN"/>
        </w:rPr>
        <w:t>6</w:t>
      </w:r>
      <w:r>
        <w:rPr>
          <w:rFonts w:hint="eastAsia" w:ascii="仿宋_GB2312" w:hAnsi="仿宋_GB2312" w:eastAsia="仿宋_GB2312" w:cs="Times New Roman"/>
          <w:color w:val="auto"/>
          <w:sz w:val="32"/>
          <w:szCs w:val="24"/>
          <w:lang w:val="en-US"/>
        </w:rPr>
        <w:t>）2101101。当年预算为6.</w:t>
      </w:r>
      <w:r>
        <w:rPr>
          <w:rFonts w:hint="eastAsia" w:ascii="仿宋_GB2312" w:hAnsi="仿宋_GB2312" w:eastAsia="仿宋_GB2312" w:cs="Times New Roman"/>
          <w:color w:val="auto"/>
          <w:sz w:val="32"/>
          <w:szCs w:val="24"/>
          <w:lang w:val="en-US" w:eastAsia="zh-CN"/>
        </w:rPr>
        <w:t>8</w:t>
      </w:r>
      <w:r>
        <w:rPr>
          <w:rFonts w:hint="eastAsia" w:ascii="仿宋_GB2312" w:hAnsi="仿宋_GB2312" w:eastAsia="仿宋_GB2312" w:cs="Times New Roman"/>
          <w:color w:val="auto"/>
          <w:sz w:val="32"/>
          <w:szCs w:val="24"/>
          <w:lang w:val="en-US"/>
        </w:rPr>
        <w:t>万元，支出决算数为</w:t>
      </w:r>
      <w:r>
        <w:rPr>
          <w:rFonts w:hint="eastAsia" w:ascii="仿宋_GB2312" w:hAnsi="仿宋_GB2312" w:eastAsia="仿宋_GB2312" w:cs="Times New Roman"/>
          <w:color w:val="auto"/>
          <w:sz w:val="32"/>
          <w:szCs w:val="24"/>
          <w:lang w:val="en-US" w:eastAsia="zh-CN"/>
        </w:rPr>
        <w:t>6.49</w:t>
      </w:r>
      <w:r>
        <w:rPr>
          <w:rFonts w:hint="eastAsia" w:ascii="仿宋_GB2312" w:hAnsi="仿宋_GB2312" w:eastAsia="仿宋_GB2312" w:cs="Times New Roman"/>
          <w:color w:val="auto"/>
          <w:sz w:val="32"/>
          <w:szCs w:val="24"/>
          <w:lang w:val="en-US"/>
        </w:rPr>
        <w:t>万元，完成当年预算的</w:t>
      </w:r>
      <w:r>
        <w:rPr>
          <w:rFonts w:hint="eastAsia" w:ascii="仿宋_GB2312" w:hAnsi="仿宋_GB2312" w:eastAsia="仿宋_GB2312" w:cs="Times New Roman"/>
          <w:color w:val="auto"/>
          <w:sz w:val="32"/>
          <w:szCs w:val="24"/>
          <w:lang w:val="en-US" w:eastAsia="zh-CN"/>
        </w:rPr>
        <w:t>95</w:t>
      </w:r>
      <w:r>
        <w:rPr>
          <w:rFonts w:hint="eastAsia" w:ascii="仿宋_GB2312" w:hAnsi="仿宋_GB2312" w:eastAsia="仿宋_GB2312" w:cs="Times New Roman"/>
          <w:color w:val="auto"/>
          <w:sz w:val="32"/>
          <w:szCs w:val="24"/>
          <w:lang w:val="en-US"/>
        </w:rPr>
        <w:t>％。决算数小于预算数的主要原因是：医疗保险结余。</w:t>
      </w:r>
    </w:p>
    <w:p w14:paraId="65B38397">
      <w:pPr>
        <w:spacing w:beforeLines="0" w:afterLines="0" w:line="572" w:lineRule="exact"/>
        <w:ind w:firstLine="640"/>
        <w:rPr>
          <w:rFonts w:hint="eastAsia" w:ascii="仿宋_GB2312" w:eastAsia="仿宋_GB2312" w:cs="仿宋_GB2312"/>
          <w:color w:val="auto"/>
          <w:sz w:val="32"/>
          <w:szCs w:val="32"/>
          <w:lang w:val="en-US"/>
        </w:rPr>
      </w:pPr>
      <w:r>
        <w:rPr>
          <w:rFonts w:hint="eastAsia" w:ascii="仿宋_GB2312" w:hAnsi="仿宋_GB2312" w:eastAsia="仿宋_GB2312" w:cs="Times New Roman"/>
          <w:color w:val="auto"/>
          <w:sz w:val="32"/>
          <w:szCs w:val="24"/>
          <w:lang w:val="en-US"/>
        </w:rPr>
        <w:t>（</w:t>
      </w:r>
      <w:r>
        <w:rPr>
          <w:rFonts w:hint="eastAsia" w:ascii="仿宋_GB2312" w:hAnsi="仿宋_GB2312" w:eastAsia="仿宋_GB2312" w:cs="Times New Roman"/>
          <w:color w:val="auto"/>
          <w:sz w:val="32"/>
          <w:szCs w:val="24"/>
          <w:lang w:val="en-US" w:eastAsia="zh-CN"/>
        </w:rPr>
        <w:t>7</w:t>
      </w:r>
      <w:r>
        <w:rPr>
          <w:rFonts w:hint="eastAsia" w:ascii="仿宋_GB2312" w:hAnsi="仿宋_GB2312" w:eastAsia="仿宋_GB2312" w:cs="Times New Roman"/>
          <w:color w:val="auto"/>
          <w:sz w:val="32"/>
          <w:szCs w:val="24"/>
          <w:lang w:val="en-US"/>
        </w:rPr>
        <w:t>）2101199。当年预算为0.</w:t>
      </w:r>
      <w:r>
        <w:rPr>
          <w:rFonts w:hint="eastAsia" w:ascii="仿宋_GB2312" w:hAnsi="仿宋_GB2312" w:eastAsia="仿宋_GB2312" w:cs="Times New Roman"/>
          <w:color w:val="auto"/>
          <w:sz w:val="32"/>
          <w:szCs w:val="24"/>
          <w:lang w:val="en-US" w:eastAsia="zh-CN"/>
        </w:rPr>
        <w:t>3</w:t>
      </w:r>
      <w:r>
        <w:rPr>
          <w:rFonts w:hint="eastAsia" w:ascii="仿宋_GB2312" w:hAnsi="仿宋_GB2312" w:eastAsia="仿宋_GB2312" w:cs="Times New Roman"/>
          <w:color w:val="auto"/>
          <w:sz w:val="32"/>
          <w:szCs w:val="24"/>
          <w:lang w:val="en-US"/>
        </w:rPr>
        <w:t>万元，支出决算数为0.</w:t>
      </w:r>
      <w:r>
        <w:rPr>
          <w:rFonts w:hint="eastAsia" w:ascii="仿宋_GB2312" w:hAnsi="仿宋_GB2312" w:eastAsia="仿宋_GB2312" w:cs="Times New Roman"/>
          <w:color w:val="auto"/>
          <w:sz w:val="32"/>
          <w:szCs w:val="24"/>
          <w:lang w:val="en-US" w:eastAsia="zh-CN"/>
        </w:rPr>
        <w:t>27</w:t>
      </w:r>
      <w:r>
        <w:rPr>
          <w:rFonts w:hint="eastAsia" w:ascii="仿宋_GB2312" w:hAnsi="仿宋_GB2312" w:eastAsia="仿宋_GB2312" w:cs="Times New Roman"/>
          <w:color w:val="auto"/>
          <w:sz w:val="32"/>
          <w:szCs w:val="24"/>
          <w:lang w:val="en-US"/>
        </w:rPr>
        <w:t>万元，完成当年预算的</w:t>
      </w:r>
      <w:r>
        <w:rPr>
          <w:rFonts w:hint="eastAsia" w:ascii="仿宋_GB2312" w:hAnsi="仿宋_GB2312" w:eastAsia="仿宋_GB2312" w:cs="Times New Roman"/>
          <w:color w:val="auto"/>
          <w:sz w:val="32"/>
          <w:szCs w:val="24"/>
          <w:lang w:val="en-US" w:eastAsia="zh-CN"/>
        </w:rPr>
        <w:t>99</w:t>
      </w:r>
      <w:r>
        <w:rPr>
          <w:rFonts w:hint="eastAsia" w:ascii="仿宋_GB2312" w:hAnsi="仿宋_GB2312" w:eastAsia="仿宋_GB2312" w:cs="Times New Roman"/>
          <w:color w:val="auto"/>
          <w:sz w:val="32"/>
          <w:szCs w:val="24"/>
          <w:lang w:val="en-US"/>
        </w:rPr>
        <w:t>％。决算数小于预算数的主要原因是：工伤保险结余。</w:t>
      </w:r>
    </w:p>
    <w:bookmarkEnd w:id="13"/>
    <w:p w14:paraId="3BD18550">
      <w:pPr>
        <w:autoSpaceDE w:val="0"/>
        <w:autoSpaceDN w:val="0"/>
        <w:adjustRightInd w:val="0"/>
        <w:spacing w:line="590" w:lineRule="exact"/>
        <w:ind w:firstLine="64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六、一般公共预算财政拨款基本支出决算情况说明</w:t>
      </w:r>
    </w:p>
    <w:p w14:paraId="702AABCB">
      <w:pPr>
        <w:spacing w:line="590" w:lineRule="exact"/>
        <w:ind w:firstLine="640"/>
        <w:rPr>
          <w:rFonts w:hint="eastAsia"/>
          <w:color w:val="auto"/>
          <w:szCs w:val="21"/>
        </w:rPr>
      </w:pPr>
      <w:r>
        <w:rPr>
          <w:rFonts w:hint="eastAsia" w:ascii="仿宋_GB2312" w:eastAsia="仿宋_GB2312" w:cs="仿宋_GB2312"/>
          <w:bCs/>
          <w:color w:val="auto"/>
          <w:kern w:val="0"/>
          <w:sz w:val="32"/>
          <w:szCs w:val="32"/>
          <w:lang w:eastAsia="zh-CN"/>
        </w:rPr>
        <w:t>2023年度</w:t>
      </w:r>
      <w:r>
        <w:rPr>
          <w:rFonts w:hint="eastAsia" w:ascii="仿宋_GB2312" w:eastAsia="仿宋_GB2312" w:cs="仿宋_GB2312"/>
          <w:bCs/>
          <w:color w:val="auto"/>
          <w:kern w:val="0"/>
          <w:sz w:val="32"/>
          <w:szCs w:val="32"/>
        </w:rPr>
        <w:t>一般公共预算财政拨款基本支出</w:t>
      </w:r>
      <w:r>
        <w:rPr>
          <w:rFonts w:hint="eastAsia" w:ascii="仿宋_GB2312" w:eastAsia="仿宋_GB2312" w:cs="仿宋_GB2312"/>
          <w:bCs/>
          <w:color w:val="auto"/>
          <w:kern w:val="0"/>
          <w:sz w:val="32"/>
          <w:szCs w:val="32"/>
          <w:lang w:val="en-US" w:eastAsia="zh-CN"/>
        </w:rPr>
        <w:t>158.40</w:t>
      </w:r>
      <w:r>
        <w:rPr>
          <w:rFonts w:hint="eastAsia" w:ascii="仿宋_GB2312" w:eastAsia="仿宋_GB2312" w:cs="仿宋_GB2312"/>
          <w:bCs/>
          <w:color w:val="auto"/>
          <w:kern w:val="0"/>
          <w:sz w:val="32"/>
          <w:szCs w:val="32"/>
        </w:rPr>
        <w:t>万元，其中：</w:t>
      </w:r>
    </w:p>
    <w:p w14:paraId="12CEED35">
      <w:pPr>
        <w:autoSpaceDE w:val="0"/>
        <w:autoSpaceDN w:val="0"/>
        <w:adjustRightInd w:val="0"/>
        <w:spacing w:line="590" w:lineRule="exact"/>
        <w:ind w:firstLine="640" w:firstLineChars="200"/>
        <w:rPr>
          <w:rFonts w:hint="eastAsia" w:ascii="仿宋_GB2312" w:eastAsia="仿宋_GB2312"/>
          <w:color w:val="auto"/>
          <w:kern w:val="0"/>
          <w:sz w:val="32"/>
          <w:szCs w:val="32"/>
          <w:lang w:eastAsia="zh-CN"/>
        </w:rPr>
      </w:pPr>
      <w:r>
        <w:rPr>
          <w:rFonts w:hint="eastAsia" w:ascii="仿宋_GB2312" w:eastAsia="仿宋_GB2312" w:cs="仿宋_GB2312"/>
          <w:bCs/>
          <w:color w:val="auto"/>
          <w:kern w:val="0"/>
          <w:sz w:val="32"/>
          <w:szCs w:val="32"/>
        </w:rPr>
        <w:t>（</w:t>
      </w:r>
      <w:r>
        <w:rPr>
          <w:rFonts w:hint="eastAsia" w:ascii="仿宋_GB2312" w:eastAsia="仿宋_GB2312" w:cs="仿宋_GB2312"/>
          <w:bCs/>
          <w:color w:val="auto"/>
          <w:kern w:val="0"/>
          <w:sz w:val="32"/>
          <w:szCs w:val="32"/>
          <w:lang w:val="en-US" w:eastAsia="zh-CN"/>
        </w:rPr>
        <w:t>一</w:t>
      </w:r>
      <w:r>
        <w:rPr>
          <w:rFonts w:hint="eastAsia" w:ascii="仿宋_GB2312" w:eastAsia="仿宋_GB2312" w:cs="仿宋_GB2312"/>
          <w:bCs/>
          <w:color w:val="auto"/>
          <w:kern w:val="0"/>
          <w:sz w:val="32"/>
          <w:szCs w:val="32"/>
        </w:rPr>
        <w:t>）人员经费</w:t>
      </w:r>
      <w:r>
        <w:rPr>
          <w:rFonts w:hint="eastAsia" w:ascii="仿宋_GB2312" w:eastAsia="仿宋_GB2312" w:cs="仿宋_GB2312"/>
          <w:bCs/>
          <w:color w:val="auto"/>
          <w:kern w:val="0"/>
          <w:sz w:val="32"/>
          <w:szCs w:val="32"/>
          <w:lang w:val="en-US" w:eastAsia="zh-CN"/>
        </w:rPr>
        <w:t>146.81</w:t>
      </w:r>
      <w:r>
        <w:rPr>
          <w:rFonts w:hint="eastAsia" w:ascii="仿宋_GB2312" w:eastAsia="仿宋_GB2312" w:cs="仿宋_GB2312"/>
          <w:bCs/>
          <w:color w:val="auto"/>
          <w:kern w:val="0"/>
          <w:sz w:val="32"/>
          <w:szCs w:val="32"/>
        </w:rPr>
        <w:t>万元</w:t>
      </w:r>
      <w:bookmarkStart w:id="14" w:name="PO_part3A6B1IncReason1"/>
      <w:r>
        <w:rPr>
          <w:rFonts w:hint="eastAsia" w:ascii="仿宋_GB2312" w:eastAsia="仿宋_GB2312" w:cs="仿宋_GB2312"/>
          <w:bCs/>
          <w:color w:val="auto"/>
          <w:kern w:val="0"/>
          <w:sz w:val="32"/>
          <w:szCs w:val="32"/>
        </w:rPr>
        <w:t>，主要包括：</w:t>
      </w:r>
      <w:r>
        <w:rPr>
          <w:rFonts w:hint="eastAsia" w:ascii="仿宋_GB2312" w:hAnsi="仿宋_GB2312" w:eastAsia="仿宋_GB2312"/>
          <w:color w:val="auto"/>
          <w:sz w:val="32"/>
          <w:szCs w:val="24"/>
          <w:lang w:val="en-US"/>
        </w:rPr>
        <w:t>主要包括基本工资、津贴补贴、离退休费</w:t>
      </w:r>
      <w:r>
        <w:rPr>
          <w:rFonts w:hint="eastAsia" w:ascii="仿宋_GB2312" w:hAnsi="仿宋_GB2312" w:eastAsia="仿宋_GB2312"/>
          <w:color w:val="auto"/>
          <w:sz w:val="32"/>
          <w:szCs w:val="24"/>
          <w:lang w:val="en-US" w:eastAsia="zh-CN"/>
        </w:rPr>
        <w:t>、养老保险、医疗保险</w:t>
      </w:r>
      <w:r>
        <w:rPr>
          <w:rFonts w:hint="eastAsia" w:ascii="仿宋_GB2312" w:hAnsi="仿宋_GB2312" w:eastAsia="仿宋_GB2312"/>
          <w:color w:val="auto"/>
          <w:sz w:val="32"/>
          <w:szCs w:val="24"/>
          <w:lang w:val="en-US"/>
        </w:rPr>
        <w:t>等</w:t>
      </w:r>
      <w:r>
        <w:rPr>
          <w:rFonts w:hint="eastAsia" w:ascii="仿宋_GB2312" w:eastAsia="仿宋_GB2312" w:cs="仿宋_GB2312"/>
          <w:bCs/>
          <w:color w:val="auto"/>
          <w:kern w:val="0"/>
          <w:sz w:val="32"/>
          <w:szCs w:val="32"/>
        </w:rPr>
        <w:t>。</w:t>
      </w:r>
      <w:bookmarkEnd w:id="14"/>
    </w:p>
    <w:p w14:paraId="04E69716">
      <w:pPr>
        <w:spacing w:beforeLines="0" w:afterLines="0" w:line="572" w:lineRule="exact"/>
        <w:ind w:firstLine="640"/>
        <w:rPr>
          <w:rFonts w:hint="eastAsia" w:ascii="仿宋_GB2312" w:eastAsia="仿宋_GB2312"/>
          <w:color w:val="auto"/>
          <w:kern w:val="0"/>
          <w:sz w:val="32"/>
          <w:szCs w:val="32"/>
          <w:lang w:eastAsia="zh-CN"/>
        </w:rPr>
      </w:pPr>
      <w:r>
        <w:rPr>
          <w:rFonts w:hint="eastAsia" w:ascii="仿宋_GB2312" w:eastAsia="仿宋_GB2312" w:cs="仿宋_GB2312"/>
          <w:bCs/>
          <w:color w:val="auto"/>
          <w:kern w:val="0"/>
          <w:sz w:val="32"/>
          <w:szCs w:val="32"/>
        </w:rPr>
        <w:t>（二）公用经</w:t>
      </w:r>
      <w:r>
        <w:rPr>
          <w:rFonts w:hint="eastAsia" w:ascii="仿宋_GB2312" w:eastAsia="仿宋_GB2312" w:cs="仿宋_GB2312"/>
          <w:bCs/>
          <w:color w:val="auto"/>
          <w:kern w:val="0"/>
          <w:sz w:val="32"/>
          <w:szCs w:val="32"/>
          <w:lang w:val="en-US" w:eastAsia="zh-CN"/>
        </w:rPr>
        <w:t>费11.59万</w:t>
      </w:r>
      <w:r>
        <w:rPr>
          <w:rFonts w:hint="eastAsia" w:ascii="仿宋_GB2312" w:eastAsia="仿宋_GB2312" w:cs="仿宋_GB2312"/>
          <w:bCs/>
          <w:color w:val="auto"/>
          <w:kern w:val="0"/>
          <w:sz w:val="32"/>
          <w:szCs w:val="32"/>
        </w:rPr>
        <w:t>元</w:t>
      </w:r>
      <w:bookmarkStart w:id="15" w:name="PO_part3A6B2IncReason1"/>
      <w:r>
        <w:rPr>
          <w:rFonts w:hint="eastAsia" w:ascii="仿宋_GB2312" w:eastAsia="仿宋_GB2312" w:cs="仿宋_GB2312"/>
          <w:bCs/>
          <w:color w:val="auto"/>
          <w:kern w:val="0"/>
          <w:sz w:val="32"/>
          <w:szCs w:val="32"/>
        </w:rPr>
        <w:t>，主要包括：</w:t>
      </w:r>
      <w:r>
        <w:rPr>
          <w:rFonts w:hint="eastAsia" w:ascii="仿宋_GB2312" w:hAnsi="仿宋_GB2312" w:eastAsia="仿宋_GB2312"/>
          <w:color w:val="auto"/>
          <w:sz w:val="32"/>
          <w:szCs w:val="24"/>
          <w:lang w:val="en-US"/>
        </w:rPr>
        <w:t>主要包括办公费、</w:t>
      </w:r>
      <w:r>
        <w:rPr>
          <w:rFonts w:hint="eastAsia" w:ascii="仿宋_GB2312" w:hAnsi="仿宋_GB2312" w:eastAsia="仿宋_GB2312"/>
          <w:color w:val="auto"/>
          <w:sz w:val="32"/>
          <w:szCs w:val="24"/>
          <w:lang w:val="en-US" w:eastAsia="zh-CN"/>
        </w:rPr>
        <w:t>邮电</w:t>
      </w:r>
      <w:r>
        <w:rPr>
          <w:rFonts w:hint="eastAsia" w:ascii="仿宋_GB2312" w:hAnsi="仿宋_GB2312" w:eastAsia="仿宋_GB2312"/>
          <w:color w:val="auto"/>
          <w:sz w:val="32"/>
          <w:szCs w:val="24"/>
          <w:lang w:val="en-US"/>
        </w:rPr>
        <w:t>费</w:t>
      </w:r>
      <w:r>
        <w:rPr>
          <w:rFonts w:hint="eastAsia" w:ascii="仿宋_GB2312" w:hAnsi="仿宋_GB2312" w:eastAsia="仿宋_GB2312"/>
          <w:color w:val="auto"/>
          <w:sz w:val="32"/>
          <w:szCs w:val="24"/>
          <w:lang w:val="en-US" w:eastAsia="zh-CN"/>
        </w:rPr>
        <w:t>，工会费</w:t>
      </w:r>
      <w:r>
        <w:rPr>
          <w:rFonts w:hint="eastAsia" w:ascii="仿宋_GB2312" w:hAnsi="仿宋_GB2312" w:eastAsia="仿宋_GB2312"/>
          <w:color w:val="auto"/>
          <w:sz w:val="32"/>
          <w:szCs w:val="24"/>
          <w:lang w:val="en-US"/>
        </w:rPr>
        <w:t>等。</w:t>
      </w:r>
    </w:p>
    <w:bookmarkEnd w:id="15"/>
    <w:p w14:paraId="041EDCAC">
      <w:pPr>
        <w:autoSpaceDE w:val="0"/>
        <w:autoSpaceDN w:val="0"/>
        <w:adjustRightInd w:val="0"/>
        <w:spacing w:line="590" w:lineRule="exact"/>
        <w:ind w:firstLine="64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七、政府性基金预算财政拨款收入支出决算情况说明</w:t>
      </w:r>
    </w:p>
    <w:p w14:paraId="0239DF7F">
      <w:pPr>
        <w:autoSpaceDE w:val="0"/>
        <w:autoSpaceDN w:val="0"/>
        <w:adjustRightInd w:val="0"/>
        <w:spacing w:line="590" w:lineRule="exact"/>
        <w:ind w:firstLine="640"/>
        <w:rPr>
          <w:rFonts w:hint="eastAsia" w:ascii="仿宋_GB2312" w:eastAsia="仿宋_GB2312"/>
          <w:sz w:val="30"/>
          <w:szCs w:val="30"/>
          <w:lang w:eastAsia="zh-CN"/>
        </w:rPr>
      </w:pPr>
      <w:r>
        <w:rPr>
          <w:rFonts w:hint="eastAsia" w:ascii="仿宋_GB2312" w:eastAsia="仿宋_GB2312"/>
          <w:sz w:val="30"/>
          <w:szCs w:val="30"/>
        </w:rPr>
        <w:t>我单位202</w:t>
      </w:r>
      <w:r>
        <w:rPr>
          <w:rFonts w:hint="eastAsia" w:ascii="仿宋_GB2312" w:eastAsia="仿宋_GB2312"/>
          <w:sz w:val="30"/>
          <w:szCs w:val="30"/>
          <w:lang w:val="en-US" w:eastAsia="zh-CN"/>
        </w:rPr>
        <w:t>3</w:t>
      </w:r>
      <w:r>
        <w:rPr>
          <w:rFonts w:hint="eastAsia" w:ascii="仿宋_GB2312" w:eastAsia="仿宋_GB2312"/>
          <w:sz w:val="30"/>
          <w:szCs w:val="30"/>
        </w:rPr>
        <w:t>年无政府性基金收支</w:t>
      </w:r>
      <w:r>
        <w:rPr>
          <w:rFonts w:hint="eastAsia" w:ascii="仿宋_GB2312" w:eastAsia="仿宋_GB2312"/>
          <w:sz w:val="30"/>
          <w:szCs w:val="30"/>
          <w:lang w:eastAsia="zh-CN"/>
        </w:rPr>
        <w:t>。</w:t>
      </w:r>
    </w:p>
    <w:p w14:paraId="0902BB67">
      <w:pPr>
        <w:autoSpaceDE w:val="0"/>
        <w:autoSpaceDN w:val="0"/>
        <w:adjustRightInd w:val="0"/>
        <w:spacing w:line="590" w:lineRule="exact"/>
        <w:ind w:firstLine="640"/>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八、国有资本经营预算财政拨款支出决算情况说明</w:t>
      </w:r>
    </w:p>
    <w:p w14:paraId="4C3EDFBB">
      <w:pPr>
        <w:spacing w:line="590" w:lineRule="exact"/>
        <w:ind w:firstLine="640"/>
        <w:rPr>
          <w:rFonts w:hint="eastAsia" w:ascii="仿宋_GB2312" w:hAnsi="宋体" w:eastAsia="仿宋_GB2312"/>
          <w:bCs/>
          <w:color w:val="auto"/>
          <w:sz w:val="32"/>
          <w:szCs w:val="32"/>
        </w:rPr>
      </w:pPr>
      <w:bookmarkStart w:id="16" w:name="PO_part3A9IncReason1"/>
      <w:r>
        <w:rPr>
          <w:rFonts w:hint="eastAsia" w:ascii="仿宋_GB2312" w:eastAsia="仿宋_GB2312"/>
          <w:sz w:val="30"/>
          <w:szCs w:val="30"/>
        </w:rPr>
        <w:t>我单位202</w:t>
      </w:r>
      <w:r>
        <w:rPr>
          <w:rFonts w:hint="eastAsia" w:ascii="仿宋_GB2312" w:eastAsia="仿宋_GB2312"/>
          <w:sz w:val="30"/>
          <w:szCs w:val="30"/>
          <w:lang w:val="en-US" w:eastAsia="zh-CN"/>
        </w:rPr>
        <w:t>3</w:t>
      </w:r>
      <w:r>
        <w:rPr>
          <w:rFonts w:hint="eastAsia" w:ascii="仿宋_GB2312" w:eastAsia="仿宋_GB2312"/>
          <w:sz w:val="30"/>
          <w:szCs w:val="30"/>
        </w:rPr>
        <w:t>年无国有资本经营预算财政拨款</w:t>
      </w:r>
      <w:r>
        <w:rPr>
          <w:rFonts w:hint="eastAsia" w:ascii="仿宋_GB2312" w:eastAsia="仿宋_GB2312"/>
          <w:sz w:val="30"/>
          <w:szCs w:val="30"/>
          <w:lang w:eastAsia="zh-CN"/>
        </w:rPr>
        <w:t>支出。</w:t>
      </w:r>
    </w:p>
    <w:bookmarkEnd w:id="16"/>
    <w:p w14:paraId="2A93DC6F">
      <w:pPr>
        <w:autoSpaceDE w:val="0"/>
        <w:autoSpaceDN w:val="0"/>
        <w:adjustRightInd w:val="0"/>
        <w:spacing w:line="590" w:lineRule="exact"/>
        <w:ind w:firstLine="64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九、财政拨款“三公”经费支出决算情况说明</w:t>
      </w:r>
    </w:p>
    <w:p w14:paraId="16EA3BCE">
      <w:pPr>
        <w:autoSpaceDE w:val="0"/>
        <w:autoSpaceDN w:val="0"/>
        <w:adjustRightInd w:val="0"/>
        <w:spacing w:line="590" w:lineRule="exact"/>
        <w:ind w:firstLine="425" w:firstLineChars="133"/>
        <w:rPr>
          <w:rFonts w:ascii="仿宋_GB2312" w:eastAsia="仿宋_GB2312" w:cs="仿宋_GB2312"/>
          <w:color w:val="auto"/>
          <w:sz w:val="32"/>
          <w:szCs w:val="32"/>
        </w:rPr>
      </w:pPr>
      <w:r>
        <w:rPr>
          <w:rFonts w:hint="eastAsia" w:ascii="楷体_GB2312" w:hAnsi="楷体_GB2312" w:eastAsia="楷体_GB2312" w:cs="楷体_GB2312"/>
          <w:color w:val="auto"/>
          <w:sz w:val="32"/>
          <w:szCs w:val="32"/>
          <w:lang w:val="en-US" w:eastAsia="zh-CN"/>
        </w:rPr>
        <w:t>（一）“三公”经费财政拨款支出决算总体情况说明</w:t>
      </w:r>
    </w:p>
    <w:p w14:paraId="10002514">
      <w:pPr>
        <w:spacing w:line="590" w:lineRule="exact"/>
        <w:ind w:firstLine="420"/>
        <w:rPr>
          <w:rFonts w:hint="eastAsia" w:ascii="仿宋_GB2312" w:eastAsia="仿宋_GB2312" w:cs="仿宋_GB2312"/>
          <w:color w:val="auto"/>
          <w:sz w:val="32"/>
          <w:szCs w:val="32"/>
          <w:highlight w:val="none"/>
          <w:lang w:val="en-US" w:eastAsia="zh-CN" w:bidi="zh-HK"/>
        </w:rPr>
      </w:pPr>
      <w:r>
        <w:rPr>
          <w:rFonts w:hint="eastAsia" w:ascii="仿宋_GB2312" w:hAnsi="仿宋_GB2312" w:eastAsia="仿宋_GB2312"/>
          <w:color w:val="auto"/>
          <w:sz w:val="32"/>
          <w:lang w:eastAsia="zh-CN"/>
        </w:rPr>
        <w:t>2023年度</w:t>
      </w:r>
      <w:r>
        <w:rPr>
          <w:rFonts w:hint="eastAsia" w:ascii="仿宋_GB2312" w:hAnsi="仿宋_GB2312" w:eastAsia="仿宋_GB2312"/>
          <w:color w:val="auto"/>
          <w:sz w:val="32"/>
        </w:rPr>
        <w:t>“三公”经费财政拨款支出预算为</w:t>
      </w:r>
      <w:r>
        <w:rPr>
          <w:rFonts w:hint="eastAsia" w:ascii="仿宋_GB2312" w:hAnsi="仿宋_GB2312" w:eastAsia="仿宋_GB2312"/>
          <w:color w:val="auto"/>
          <w:sz w:val="32"/>
          <w:lang w:val="en-US" w:eastAsia="zh-CN"/>
        </w:rPr>
        <w:t>0.85</w:t>
      </w:r>
      <w:r>
        <w:rPr>
          <w:rFonts w:hint="eastAsia" w:ascii="仿宋_GB2312" w:hAnsi="仿宋_GB2312" w:eastAsia="仿宋_GB2312"/>
          <w:color w:val="auto"/>
          <w:sz w:val="32"/>
        </w:rPr>
        <w:t>万元，支出决算为</w:t>
      </w:r>
      <w:r>
        <w:rPr>
          <w:rFonts w:hint="eastAsia" w:ascii="仿宋_GB2312" w:hAnsi="仿宋_GB2312" w:eastAsia="仿宋_GB2312"/>
          <w:color w:val="auto"/>
          <w:sz w:val="32"/>
          <w:lang w:val="en-US" w:eastAsia="zh-CN"/>
        </w:rPr>
        <w:t>0.85</w:t>
      </w:r>
      <w:r>
        <w:rPr>
          <w:rFonts w:hint="eastAsia" w:ascii="仿宋_GB2312" w:hAnsi="仿宋_GB2312" w:eastAsia="仿宋_GB2312"/>
          <w:color w:val="auto"/>
          <w:sz w:val="32"/>
        </w:rPr>
        <w:t>万元，完成预算的</w:t>
      </w:r>
      <w:r>
        <w:rPr>
          <w:rFonts w:hint="eastAsia" w:ascii="仿宋_GB2312" w:hAnsi="仿宋_GB2312" w:eastAsia="仿宋_GB2312"/>
          <w:color w:val="auto"/>
          <w:sz w:val="32"/>
          <w:lang w:val="en-US" w:eastAsia="zh-CN"/>
        </w:rPr>
        <w:t>100.00</w:t>
      </w:r>
      <w:r>
        <w:rPr>
          <w:rFonts w:hint="eastAsia" w:ascii="仿宋_GB2312" w:hAnsi="仿宋_GB2312" w:eastAsia="仿宋_GB2312"/>
          <w:color w:val="auto"/>
          <w:sz w:val="32"/>
        </w:rPr>
        <w:t>%；较</w:t>
      </w:r>
      <w:r>
        <w:rPr>
          <w:rFonts w:hint="eastAsia" w:ascii="仿宋_GB2312" w:eastAsia="仿宋_GB2312" w:cs="仿宋_GB2312"/>
          <w:color w:val="auto"/>
          <w:kern w:val="0"/>
          <w:sz w:val="32"/>
          <w:szCs w:val="32"/>
          <w:highlight w:val="none"/>
        </w:rPr>
        <w:t>上年</w:t>
      </w:r>
      <w:r>
        <w:rPr>
          <w:rFonts w:ascii="仿宋_GB2312" w:eastAsia="仿宋_GB2312" w:cs="仿宋_GB2312"/>
          <w:color w:val="auto"/>
          <w:sz w:val="32"/>
          <w:szCs w:val="32"/>
          <w:highlight w:val="none"/>
          <w:lang w:bidi="zh-HK"/>
        </w:rPr>
        <w:t>持平</w:t>
      </w:r>
      <w:r>
        <w:rPr>
          <w:rFonts w:hint="eastAsia" w:ascii="仿宋_GB2312" w:eastAsia="仿宋_GB2312" w:cs="仿宋_GB2312"/>
          <w:color w:val="auto"/>
          <w:sz w:val="32"/>
          <w:szCs w:val="32"/>
          <w:highlight w:val="none"/>
          <w:lang w:val="en-US" w:eastAsia="zh-CN" w:bidi="zh-HK"/>
        </w:rPr>
        <w:t>。</w:t>
      </w:r>
    </w:p>
    <w:p w14:paraId="6B81ADB6">
      <w:pPr>
        <w:numPr>
          <w:ilvl w:val="0"/>
          <w:numId w:val="0"/>
        </w:numPr>
        <w:autoSpaceDE w:val="0"/>
        <w:autoSpaceDN w:val="0"/>
        <w:adjustRightInd w:val="0"/>
        <w:spacing w:line="590" w:lineRule="exact"/>
        <w:ind w:firstLine="284" w:firstLineChars="0"/>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val="en-US" w:eastAsia="zh-CN"/>
        </w:rPr>
        <w:t>（二）“三公”经费财政拨款支出决算具体情况说明</w:t>
      </w:r>
    </w:p>
    <w:p w14:paraId="55479FE1">
      <w:pPr>
        <w:spacing w:line="590" w:lineRule="exact"/>
        <w:ind w:firstLine="420"/>
        <w:rPr>
          <w:rFonts w:hint="eastAsia" w:ascii="仿宋_GB2312" w:eastAsia="仿宋_GB2312" w:cs="仿宋_GB2312"/>
          <w:color w:val="auto"/>
          <w:sz w:val="32"/>
          <w:szCs w:val="32"/>
          <w:highlight w:val="none"/>
          <w:lang w:val="en-US" w:eastAsia="zh-CN" w:bidi="zh-HK"/>
        </w:rPr>
      </w:pPr>
      <w:r>
        <w:rPr>
          <w:rFonts w:hint="eastAsia" w:ascii="仿宋_GB2312" w:hAnsi="仿宋_GB2312" w:eastAsia="仿宋_GB2312"/>
          <w:b/>
          <w:bCs/>
          <w:color w:val="auto"/>
          <w:sz w:val="32"/>
          <w:lang w:val="en-US" w:eastAsia="zh-CN"/>
        </w:rPr>
        <w:t>1.</w:t>
      </w:r>
      <w:r>
        <w:rPr>
          <w:rFonts w:hint="eastAsia" w:ascii="仿宋_GB2312" w:hAnsi="仿宋_GB2312" w:eastAsia="仿宋_GB2312"/>
          <w:b/>
          <w:bCs/>
          <w:color w:val="auto"/>
          <w:sz w:val="32"/>
        </w:rPr>
        <w:t>因公出国（境）费</w:t>
      </w:r>
      <w:r>
        <w:rPr>
          <w:rFonts w:hint="eastAsia" w:ascii="仿宋_GB2312" w:hAnsi="仿宋_GB2312" w:eastAsia="仿宋_GB2312"/>
          <w:color w:val="auto"/>
          <w:sz w:val="32"/>
          <w:highlight w:val="none"/>
        </w:rPr>
        <w:t>预算</w:t>
      </w:r>
      <w:r>
        <w:rPr>
          <w:rFonts w:hint="eastAsia" w:ascii="仿宋_GB2312" w:hAnsi="仿宋_GB2312" w:eastAsia="仿宋_GB2312"/>
          <w:color w:val="auto"/>
          <w:sz w:val="32"/>
          <w:highlight w:val="none"/>
          <w:lang w:val="en-US" w:eastAsia="zh-CN"/>
        </w:rPr>
        <w:t>0.00</w:t>
      </w:r>
      <w:r>
        <w:rPr>
          <w:rFonts w:hint="eastAsia" w:ascii="仿宋_GB2312" w:hAnsi="仿宋_GB2312" w:eastAsia="仿宋_GB2312"/>
          <w:color w:val="auto"/>
          <w:sz w:val="32"/>
          <w:highlight w:val="none"/>
        </w:rPr>
        <w:t>万元，支出决算</w:t>
      </w:r>
      <w:r>
        <w:rPr>
          <w:rFonts w:hint="eastAsia" w:ascii="仿宋_GB2312" w:hAnsi="仿宋_GB2312" w:eastAsia="仿宋_GB2312"/>
          <w:color w:val="auto"/>
          <w:sz w:val="32"/>
          <w:highlight w:val="none"/>
          <w:lang w:val="en-US" w:eastAsia="zh-CN"/>
        </w:rPr>
        <w:t>0.00</w:t>
      </w:r>
      <w:r>
        <w:rPr>
          <w:rFonts w:hint="eastAsia" w:ascii="仿宋_GB2312" w:hAnsi="仿宋_GB2312" w:eastAsia="仿宋_GB2312"/>
          <w:color w:val="auto"/>
          <w:sz w:val="32"/>
          <w:highlight w:val="none"/>
        </w:rPr>
        <w:t>万元，完成预算的</w:t>
      </w:r>
      <w:r>
        <w:rPr>
          <w:rFonts w:hint="eastAsia" w:ascii="仿宋_GB2312" w:hAnsi="仿宋_GB2312" w:eastAsia="仿宋_GB2312"/>
          <w:color w:val="auto"/>
          <w:sz w:val="32"/>
          <w:highlight w:val="none"/>
          <w:lang w:val="en-US" w:eastAsia="zh-CN"/>
        </w:rPr>
        <w:t>0.00</w:t>
      </w:r>
      <w:r>
        <w:rPr>
          <w:rFonts w:hint="eastAsia" w:ascii="仿宋_GB2312" w:hAnsi="仿宋_GB2312" w:eastAsia="仿宋_GB2312"/>
          <w:color w:val="auto"/>
          <w:sz w:val="32"/>
          <w:highlight w:val="none"/>
        </w:rPr>
        <w:t>%；较上年持平</w:t>
      </w:r>
      <w:r>
        <w:rPr>
          <w:rFonts w:hint="eastAsia" w:ascii="仿宋_GB2312" w:eastAsia="仿宋_GB2312" w:cs="仿宋_GB2312"/>
          <w:color w:val="auto"/>
          <w:sz w:val="32"/>
          <w:szCs w:val="32"/>
          <w:highlight w:val="none"/>
          <w:lang w:val="en-US" w:eastAsia="zh-CN" w:bidi="zh-HK"/>
        </w:rPr>
        <w:t>。</w:t>
      </w:r>
    </w:p>
    <w:p w14:paraId="0912B87E">
      <w:pPr>
        <w:spacing w:line="590" w:lineRule="exact"/>
        <w:ind w:firstLine="420"/>
        <w:rPr>
          <w:rFonts w:hint="eastAsia" w:ascii="仿宋_GB2312" w:eastAsia="仿宋_GB2312" w:cs="仿宋_GB2312"/>
          <w:color w:val="auto"/>
          <w:sz w:val="32"/>
          <w:szCs w:val="32"/>
          <w:highlight w:val="none"/>
          <w:lang w:val="en-US" w:eastAsia="zh-CN" w:bidi="zh-HK"/>
        </w:rPr>
      </w:pPr>
      <w:r>
        <w:rPr>
          <w:rFonts w:hint="eastAsia" w:ascii="仿宋_GB2312" w:hAnsi="仿宋_GB2312" w:eastAsia="仿宋_GB2312"/>
          <w:b/>
          <w:bCs/>
          <w:color w:val="auto"/>
          <w:sz w:val="32"/>
        </w:rPr>
        <w:t>2.公务用车购置及运行维护费</w:t>
      </w:r>
      <w:r>
        <w:rPr>
          <w:rFonts w:hint="eastAsia" w:ascii="仿宋_GB2312" w:hAnsi="仿宋_GB2312" w:eastAsia="仿宋_GB2312"/>
          <w:color w:val="auto"/>
          <w:sz w:val="32"/>
        </w:rPr>
        <w:t>预算</w:t>
      </w:r>
      <w:r>
        <w:rPr>
          <w:rFonts w:hint="eastAsia" w:ascii="仿宋_GB2312" w:hAnsi="仿宋_GB2312" w:eastAsia="仿宋_GB2312"/>
          <w:color w:val="auto"/>
          <w:sz w:val="32"/>
          <w:lang w:val="en-US" w:eastAsia="zh-CN"/>
        </w:rPr>
        <w:t>0.85</w:t>
      </w:r>
      <w:r>
        <w:rPr>
          <w:rFonts w:hint="eastAsia" w:ascii="仿宋_GB2312" w:hAnsi="仿宋_GB2312" w:eastAsia="仿宋_GB2312"/>
          <w:color w:val="auto"/>
          <w:sz w:val="32"/>
        </w:rPr>
        <w:t>万元，支出决算</w:t>
      </w:r>
      <w:r>
        <w:rPr>
          <w:rFonts w:hint="eastAsia" w:ascii="仿宋_GB2312" w:hAnsi="仿宋_GB2312" w:eastAsia="仿宋_GB2312"/>
          <w:color w:val="auto"/>
          <w:sz w:val="32"/>
          <w:lang w:val="en-US" w:eastAsia="zh-CN"/>
        </w:rPr>
        <w:t>0.85</w:t>
      </w:r>
      <w:r>
        <w:rPr>
          <w:rFonts w:hint="eastAsia" w:ascii="仿宋_GB2312" w:hAnsi="仿宋_GB2312" w:eastAsia="仿宋_GB2312"/>
          <w:color w:val="auto"/>
          <w:sz w:val="32"/>
        </w:rPr>
        <w:t>万元，完成预算的</w:t>
      </w:r>
      <w:r>
        <w:rPr>
          <w:rFonts w:hint="eastAsia" w:ascii="仿宋_GB2312" w:hAnsi="仿宋_GB2312" w:eastAsia="仿宋_GB2312"/>
          <w:color w:val="auto"/>
          <w:sz w:val="32"/>
          <w:lang w:val="en-US" w:eastAsia="zh-CN"/>
        </w:rPr>
        <w:t>100.00</w:t>
      </w:r>
      <w:r>
        <w:rPr>
          <w:rFonts w:hint="eastAsia" w:ascii="仿宋_GB2312" w:hAnsi="仿宋_GB2312" w:eastAsia="仿宋_GB2312"/>
          <w:color w:val="auto"/>
          <w:sz w:val="32"/>
        </w:rPr>
        <w:t>%；较上年持</w:t>
      </w:r>
      <w:r>
        <w:rPr>
          <w:rFonts w:ascii="仿宋_GB2312" w:eastAsia="仿宋_GB2312" w:cs="仿宋_GB2312"/>
          <w:color w:val="auto"/>
          <w:sz w:val="32"/>
          <w:szCs w:val="32"/>
          <w:highlight w:val="none"/>
          <w:lang w:bidi="zh-HK"/>
        </w:rPr>
        <w:t>平</w:t>
      </w:r>
      <w:r>
        <w:rPr>
          <w:rFonts w:hint="eastAsia" w:ascii="仿宋_GB2312" w:eastAsia="仿宋_GB2312" w:cs="仿宋_GB2312"/>
          <w:color w:val="auto"/>
          <w:sz w:val="32"/>
          <w:szCs w:val="32"/>
          <w:highlight w:val="none"/>
          <w:lang w:eastAsia="zh-CN" w:bidi="zh-HK"/>
        </w:rPr>
        <w:t>。</w:t>
      </w:r>
    </w:p>
    <w:p w14:paraId="20E4778E">
      <w:pPr>
        <w:spacing w:line="590" w:lineRule="exact"/>
        <w:ind w:firstLine="420"/>
        <w:rPr>
          <w:color w:val="auto"/>
          <w:szCs w:val="21"/>
          <w:highlight w:val="red"/>
        </w:rPr>
      </w:pPr>
      <w:r>
        <w:rPr>
          <w:rFonts w:hint="eastAsia" w:ascii="仿宋_GB2312" w:hAnsi="仿宋_GB2312" w:eastAsia="仿宋_GB2312"/>
          <w:b/>
          <w:bCs/>
          <w:color w:val="auto"/>
          <w:sz w:val="32"/>
        </w:rPr>
        <w:t>3.公务接待费</w:t>
      </w:r>
      <w:r>
        <w:rPr>
          <w:rFonts w:hint="eastAsia" w:ascii="仿宋_GB2312" w:hAnsi="仿宋_GB2312" w:eastAsia="仿宋_GB2312"/>
          <w:color w:val="auto"/>
          <w:sz w:val="32"/>
        </w:rPr>
        <w:t>预算</w:t>
      </w:r>
      <w:r>
        <w:rPr>
          <w:rFonts w:hint="eastAsia" w:ascii="仿宋_GB2312" w:hAnsi="仿宋_GB2312" w:eastAsia="仿宋_GB2312"/>
          <w:color w:val="auto"/>
          <w:sz w:val="32"/>
          <w:lang w:val="en-US" w:eastAsia="zh-CN"/>
        </w:rPr>
        <w:t>0.00</w:t>
      </w:r>
      <w:r>
        <w:rPr>
          <w:rFonts w:hint="eastAsia" w:ascii="仿宋_GB2312" w:hAnsi="仿宋_GB2312" w:eastAsia="仿宋_GB2312"/>
          <w:color w:val="auto"/>
          <w:sz w:val="32"/>
        </w:rPr>
        <w:t>万元，支出决算</w:t>
      </w:r>
      <w:r>
        <w:rPr>
          <w:rFonts w:hint="eastAsia" w:ascii="仿宋_GB2312" w:hAnsi="仿宋_GB2312" w:eastAsia="仿宋_GB2312"/>
          <w:color w:val="auto"/>
          <w:sz w:val="32"/>
          <w:lang w:val="en-US" w:eastAsia="zh-CN"/>
        </w:rPr>
        <w:t>0.00</w:t>
      </w:r>
      <w:r>
        <w:rPr>
          <w:rFonts w:hint="eastAsia" w:ascii="仿宋_GB2312" w:hAnsi="仿宋_GB2312" w:eastAsia="仿宋_GB2312"/>
          <w:color w:val="auto"/>
          <w:sz w:val="32"/>
        </w:rPr>
        <w:t>万元，完成预算的</w:t>
      </w:r>
      <w:r>
        <w:rPr>
          <w:rFonts w:hint="eastAsia" w:ascii="仿宋_GB2312" w:hAnsi="仿宋_GB2312" w:eastAsia="仿宋_GB2312"/>
          <w:color w:val="auto"/>
          <w:sz w:val="32"/>
          <w:lang w:val="en-US" w:eastAsia="zh-CN"/>
        </w:rPr>
        <w:t>0.00</w:t>
      </w:r>
      <w:r>
        <w:rPr>
          <w:rFonts w:hint="eastAsia" w:ascii="仿宋_GB2312" w:hAnsi="仿宋_GB2312" w:eastAsia="仿宋_GB2312"/>
          <w:color w:val="auto"/>
          <w:sz w:val="32"/>
        </w:rPr>
        <w:t>%；较上年持平</w:t>
      </w:r>
      <w:r>
        <w:rPr>
          <w:rFonts w:hint="eastAsia" w:ascii="仿宋_GB2312" w:hAnsi="仿宋_GB2312" w:eastAsia="仿宋_GB2312"/>
          <w:color w:val="auto"/>
          <w:sz w:val="32"/>
          <w:lang w:eastAsia="zh-CN"/>
        </w:rPr>
        <w:t>。</w:t>
      </w:r>
    </w:p>
    <w:p w14:paraId="16C2C048">
      <w:pPr>
        <w:spacing w:line="590" w:lineRule="exact"/>
        <w:ind w:firstLine="643" w:firstLineChars="200"/>
        <w:rPr>
          <w:rFonts w:hint="eastAsia" w:ascii="仿宋_GB2312" w:hAnsi="仿宋_GB2312" w:eastAsia="仿宋_GB2312"/>
          <w:color w:val="auto"/>
          <w:sz w:val="32"/>
          <w:lang w:eastAsia="zh-CN"/>
        </w:rPr>
      </w:pPr>
      <w:r>
        <w:rPr>
          <w:rFonts w:hint="eastAsia" w:ascii="仿宋_GB2312" w:hAnsi="仿宋_GB2312" w:eastAsia="仿宋_GB2312"/>
          <w:b/>
          <w:bCs/>
          <w:color w:val="auto"/>
          <w:sz w:val="32"/>
          <w:lang w:val="zh-CN"/>
        </w:rPr>
        <w:t>国内接待费</w:t>
      </w:r>
      <w:r>
        <w:rPr>
          <w:rFonts w:hint="eastAsia" w:ascii="仿宋_GB2312" w:hAnsi="仿宋_GB2312" w:eastAsia="仿宋_GB2312"/>
          <w:color w:val="auto"/>
          <w:sz w:val="32"/>
          <w:lang w:val="zh-CN"/>
        </w:rPr>
        <w:t>支</w:t>
      </w:r>
      <w:r>
        <w:rPr>
          <w:rFonts w:hint="eastAsia" w:ascii="仿宋_GB2312" w:hAnsi="仿宋_GB2312" w:eastAsia="仿宋_GB2312"/>
          <w:color w:val="auto"/>
          <w:sz w:val="32"/>
          <w:lang w:val="zh-CN" w:eastAsia="zh-CN"/>
        </w:rPr>
        <w:t>出</w:t>
      </w:r>
      <w:r>
        <w:rPr>
          <w:rFonts w:hint="eastAsia" w:ascii="仿宋_GB2312" w:hAnsi="仿宋_GB2312" w:eastAsia="仿宋_GB2312"/>
          <w:color w:val="auto"/>
          <w:sz w:val="32"/>
          <w:lang w:val="en-US" w:eastAsia="zh-CN"/>
        </w:rPr>
        <w:t>0.00</w:t>
      </w:r>
      <w:r>
        <w:rPr>
          <w:rFonts w:hint="eastAsia" w:ascii="仿宋_GB2312" w:hAnsi="仿宋_GB2312" w:eastAsia="仿宋_GB2312"/>
          <w:color w:val="auto"/>
          <w:sz w:val="32"/>
          <w:lang w:val="zh-CN" w:eastAsia="zh-CN"/>
        </w:rPr>
        <w:t>万元，</w:t>
      </w:r>
      <w:r>
        <w:rPr>
          <w:rFonts w:hint="eastAsia" w:ascii="仿宋_GB2312" w:hAnsi="仿宋_GB2312" w:eastAsia="仿宋_GB2312"/>
          <w:color w:val="auto"/>
          <w:sz w:val="32"/>
          <w:lang w:eastAsia="zh-CN"/>
        </w:rPr>
        <w:t>2023年国内公务接待</w:t>
      </w:r>
      <w:r>
        <w:rPr>
          <w:rFonts w:hint="eastAsia" w:ascii="仿宋_GB2312" w:hAnsi="仿宋_GB2312" w:eastAsia="仿宋_GB2312"/>
          <w:color w:val="auto"/>
          <w:sz w:val="32"/>
          <w:lang w:val="en-US" w:eastAsia="zh-CN"/>
        </w:rPr>
        <w:t>0.00</w:t>
      </w:r>
      <w:r>
        <w:rPr>
          <w:rFonts w:hint="eastAsia" w:ascii="仿宋_GB2312" w:hAnsi="仿宋_GB2312" w:eastAsia="仿宋_GB2312"/>
          <w:color w:val="auto"/>
          <w:sz w:val="32"/>
          <w:lang w:eastAsia="zh-CN"/>
        </w:rPr>
        <w:t>批次，</w:t>
      </w:r>
      <w:r>
        <w:rPr>
          <w:rFonts w:hint="eastAsia" w:ascii="仿宋_GB2312" w:hAnsi="仿宋_GB2312" w:eastAsia="仿宋_GB2312"/>
          <w:color w:val="auto"/>
          <w:sz w:val="32"/>
          <w:lang w:val="en-US" w:eastAsia="zh-CN"/>
        </w:rPr>
        <w:t>0.00</w:t>
      </w:r>
      <w:r>
        <w:rPr>
          <w:rFonts w:hint="eastAsia" w:ascii="仿宋_GB2312" w:hAnsi="仿宋_GB2312" w:eastAsia="仿宋_GB2312"/>
          <w:color w:val="auto"/>
          <w:sz w:val="32"/>
          <w:lang w:eastAsia="zh-CN"/>
        </w:rPr>
        <w:t>人次。</w:t>
      </w:r>
    </w:p>
    <w:p w14:paraId="64140C4B">
      <w:pPr>
        <w:spacing w:line="590" w:lineRule="exact"/>
        <w:ind w:firstLine="643" w:firstLineChars="200"/>
        <w:rPr>
          <w:color w:val="auto"/>
          <w:szCs w:val="21"/>
        </w:rPr>
      </w:pPr>
      <w:r>
        <w:rPr>
          <w:rFonts w:hint="eastAsia" w:ascii="仿宋_GB2312" w:eastAsia="仿宋_GB2312" w:cs="仿宋_GB2312"/>
          <w:b/>
          <w:bCs/>
          <w:color w:val="auto"/>
          <w:kern w:val="0"/>
          <w:sz w:val="32"/>
          <w:szCs w:val="32"/>
        </w:rPr>
        <w:t>国（境）外接待费</w:t>
      </w:r>
      <w:r>
        <w:rPr>
          <w:rFonts w:hint="eastAsia" w:ascii="仿宋_GB2312" w:eastAsia="仿宋_GB2312" w:cs="仿宋_GB2312"/>
          <w:color w:val="auto"/>
          <w:kern w:val="0"/>
          <w:sz w:val="32"/>
          <w:szCs w:val="32"/>
        </w:rPr>
        <w:t>支</w:t>
      </w:r>
      <w:r>
        <w:rPr>
          <w:rFonts w:hint="eastAsia" w:ascii="仿宋_GB2312" w:hAnsi="仿宋_GB2312" w:eastAsia="仿宋_GB2312"/>
          <w:color w:val="auto"/>
          <w:sz w:val="32"/>
          <w:lang w:eastAsia="zh-CN"/>
        </w:rPr>
        <w:t>出</w:t>
      </w:r>
      <w:r>
        <w:rPr>
          <w:rFonts w:hint="eastAsia" w:ascii="仿宋_GB2312" w:hAnsi="仿宋_GB2312" w:eastAsia="仿宋_GB2312"/>
          <w:color w:val="auto"/>
          <w:sz w:val="32"/>
          <w:lang w:val="en-US" w:eastAsia="zh-CN"/>
        </w:rPr>
        <w:t>0.00</w:t>
      </w:r>
      <w:r>
        <w:rPr>
          <w:rFonts w:hint="eastAsia" w:ascii="仿宋_GB2312" w:hAnsi="仿宋_GB2312" w:eastAsia="仿宋_GB2312"/>
          <w:color w:val="auto"/>
          <w:sz w:val="32"/>
          <w:lang w:eastAsia="zh-CN"/>
        </w:rPr>
        <w:t>万元</w:t>
      </w:r>
      <w:r>
        <w:rPr>
          <w:rFonts w:hint="eastAsia" w:ascii="仿宋_GB2312" w:hAnsi="仿宋_GB2312" w:eastAsia="仿宋_GB2312"/>
          <w:color w:val="auto"/>
          <w:sz w:val="32"/>
          <w:lang w:val="zh-CN" w:eastAsia="zh-CN"/>
        </w:rPr>
        <w:t>，</w:t>
      </w:r>
      <w:r>
        <w:rPr>
          <w:rFonts w:hint="eastAsia" w:ascii="仿宋_GB2312" w:hAnsi="仿宋_GB2312" w:eastAsia="仿宋_GB2312"/>
          <w:color w:val="auto"/>
          <w:sz w:val="32"/>
          <w:lang w:eastAsia="zh-CN"/>
        </w:rPr>
        <w:t>2023年国（境）外公务接待</w:t>
      </w:r>
      <w:r>
        <w:rPr>
          <w:rFonts w:hint="eastAsia" w:ascii="仿宋_GB2312" w:hAnsi="仿宋_GB2312" w:eastAsia="仿宋_GB2312"/>
          <w:color w:val="auto"/>
          <w:sz w:val="32"/>
          <w:lang w:val="en-US" w:eastAsia="zh-CN"/>
        </w:rPr>
        <w:t>0.00</w:t>
      </w:r>
      <w:r>
        <w:rPr>
          <w:rFonts w:hint="eastAsia" w:ascii="仿宋_GB2312" w:hAnsi="仿宋_GB2312" w:eastAsia="仿宋_GB2312"/>
          <w:color w:val="auto"/>
          <w:sz w:val="32"/>
          <w:lang w:eastAsia="zh-CN"/>
        </w:rPr>
        <w:t>批次、</w:t>
      </w:r>
      <w:r>
        <w:rPr>
          <w:rFonts w:hint="eastAsia" w:ascii="仿宋_GB2312" w:hAnsi="仿宋_GB2312" w:eastAsia="仿宋_GB2312"/>
          <w:color w:val="auto"/>
          <w:sz w:val="32"/>
          <w:lang w:val="en-US" w:eastAsia="zh-CN"/>
        </w:rPr>
        <w:t>0.00</w:t>
      </w:r>
      <w:r>
        <w:rPr>
          <w:rFonts w:hint="eastAsia" w:ascii="仿宋_GB2312" w:hAnsi="仿宋_GB2312" w:eastAsia="仿宋_GB2312"/>
          <w:color w:val="auto"/>
          <w:sz w:val="32"/>
          <w:lang w:eastAsia="zh-CN"/>
        </w:rPr>
        <w:t>人</w:t>
      </w:r>
      <w:r>
        <w:rPr>
          <w:rFonts w:hint="eastAsia" w:ascii="仿宋_GB2312" w:eastAsia="仿宋_GB2312" w:cs="仿宋_GB2312"/>
          <w:color w:val="auto"/>
          <w:kern w:val="0"/>
          <w:sz w:val="32"/>
          <w:szCs w:val="32"/>
        </w:rPr>
        <w:t>次。</w:t>
      </w:r>
    </w:p>
    <w:p w14:paraId="71E0A324">
      <w:pPr>
        <w:autoSpaceDE w:val="0"/>
        <w:autoSpaceDN w:val="0"/>
        <w:adjustRightInd w:val="0"/>
        <w:spacing w:line="590" w:lineRule="exact"/>
        <w:ind w:firstLine="64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十、其他重要事项的情况说明</w:t>
      </w:r>
    </w:p>
    <w:p w14:paraId="6A1F7AE7">
      <w:pPr>
        <w:autoSpaceDE w:val="0"/>
        <w:autoSpaceDN w:val="0"/>
        <w:adjustRightInd w:val="0"/>
        <w:spacing w:line="590" w:lineRule="exact"/>
        <w:ind w:firstLine="640"/>
        <w:rPr>
          <w:rFonts w:hint="default" w:ascii="黑体" w:hAnsi="黑体" w:eastAsia="楷体_GB2312" w:cs="黑体"/>
          <w:color w:val="auto"/>
          <w:sz w:val="32"/>
          <w:szCs w:val="32"/>
          <w:lang w:val="en-US" w:eastAsia="zh-CN"/>
        </w:rPr>
      </w:pPr>
      <w:r>
        <w:rPr>
          <w:rFonts w:hint="eastAsia" w:ascii="楷体_GB2312" w:hAnsi="楷体_GB2312" w:eastAsia="楷体_GB2312" w:cs="楷体_GB2312"/>
          <w:color w:val="auto"/>
          <w:sz w:val="32"/>
          <w:szCs w:val="32"/>
          <w:lang w:val="en-US" w:eastAsia="zh-CN"/>
        </w:rPr>
        <w:t>（一）机关运行经费支出情况</w:t>
      </w:r>
    </w:p>
    <w:p w14:paraId="0A6534B0">
      <w:pPr>
        <w:spacing w:beforeLines="0" w:afterLines="0" w:line="600" w:lineRule="exact"/>
        <w:ind w:firstLine="640"/>
        <w:rPr>
          <w:color w:val="auto"/>
          <w:szCs w:val="21"/>
          <w:highlight w:val="red"/>
        </w:rPr>
      </w:pPr>
      <w:r>
        <w:rPr>
          <w:rFonts w:hint="eastAsia" w:ascii="仿宋_GB2312" w:hAnsi="仿宋_GB2312" w:eastAsia="仿宋_GB2312"/>
          <w:color w:val="auto"/>
          <w:sz w:val="32"/>
          <w:lang w:eastAsia="zh-CN"/>
        </w:rPr>
        <w:t>2023年度</w:t>
      </w:r>
      <w:r>
        <w:rPr>
          <w:rFonts w:hint="eastAsia" w:ascii="仿宋_GB2312" w:hAnsi="仿宋_GB2312" w:eastAsia="仿宋_GB2312"/>
          <w:color w:val="auto"/>
          <w:sz w:val="32"/>
        </w:rPr>
        <w:t>机关运行经费支出</w:t>
      </w:r>
      <w:r>
        <w:rPr>
          <w:rFonts w:hint="eastAsia" w:ascii="仿宋_GB2312" w:hAnsi="仿宋_GB2312" w:eastAsia="仿宋_GB2312"/>
          <w:color w:val="auto"/>
          <w:sz w:val="32"/>
          <w:lang w:val="en-US" w:eastAsia="zh-CN"/>
        </w:rPr>
        <w:t>11.59</w:t>
      </w:r>
      <w:r>
        <w:rPr>
          <w:rFonts w:hint="eastAsia" w:ascii="仿宋_GB2312" w:hAnsi="仿宋_GB2312" w:eastAsia="仿宋_GB2312"/>
          <w:color w:val="auto"/>
          <w:sz w:val="32"/>
        </w:rPr>
        <w:t>万元，与</w:t>
      </w:r>
      <w:r>
        <w:rPr>
          <w:rFonts w:hint="eastAsia" w:ascii="仿宋_GB2312" w:eastAsia="仿宋_GB2312" w:cs="仿宋_GB2312"/>
          <w:color w:val="auto"/>
          <w:kern w:val="0"/>
          <w:sz w:val="32"/>
          <w:szCs w:val="32"/>
          <w:lang w:eastAsia="zh-CN"/>
        </w:rPr>
        <w:t>2022</w:t>
      </w:r>
      <w:r>
        <w:rPr>
          <w:rFonts w:hint="eastAsia" w:ascii="仿宋_GB2312" w:eastAsia="仿宋_GB2312" w:cs="仿宋_GB2312"/>
          <w:color w:val="auto"/>
          <w:kern w:val="0"/>
          <w:sz w:val="32"/>
          <w:szCs w:val="32"/>
        </w:rPr>
        <w:t>年度相比，</w:t>
      </w:r>
      <w:r>
        <w:rPr>
          <w:rFonts w:hint="eastAsia" w:ascii="仿宋" w:hAnsi="仿宋" w:eastAsia="仿宋"/>
          <w:color w:val="000000"/>
          <w:sz w:val="32"/>
          <w:szCs w:val="24"/>
          <w:highlight w:val="none"/>
          <w:lang w:val="en-US"/>
        </w:rPr>
        <w:t>主要原因是</w:t>
      </w:r>
      <w:r>
        <w:rPr>
          <w:rFonts w:hint="eastAsia" w:ascii="仿宋_GB2312" w:hAnsi="仿宋_GB2312" w:eastAsia="仿宋_GB2312"/>
          <w:color w:val="auto"/>
          <w:sz w:val="32"/>
          <w:szCs w:val="24"/>
          <w:lang w:val="en-US" w:eastAsia="zh-CN"/>
        </w:rPr>
        <w:t>增加交通补贴、办公费等。</w:t>
      </w:r>
    </w:p>
    <w:p w14:paraId="3F0FF0A1">
      <w:pPr>
        <w:autoSpaceDE w:val="0"/>
        <w:autoSpaceDN w:val="0"/>
        <w:adjustRightInd w:val="0"/>
        <w:spacing w:line="590" w:lineRule="exact"/>
        <w:ind w:firstLine="640"/>
        <w:rPr>
          <w:rFonts w:hint="default" w:ascii="黑体" w:hAnsi="黑体" w:eastAsia="楷体_GB2312" w:cs="黑体"/>
          <w:color w:val="auto"/>
          <w:sz w:val="32"/>
          <w:szCs w:val="32"/>
          <w:lang w:val="en-US" w:eastAsia="zh-CN"/>
        </w:rPr>
      </w:pPr>
      <w:r>
        <w:rPr>
          <w:rFonts w:hint="eastAsia" w:ascii="楷体_GB2312" w:hAnsi="楷体_GB2312" w:eastAsia="楷体_GB2312" w:cs="楷体_GB2312"/>
          <w:color w:val="auto"/>
          <w:sz w:val="32"/>
          <w:szCs w:val="32"/>
          <w:lang w:val="en-US" w:eastAsia="zh-CN"/>
        </w:rPr>
        <w:t>（二）政府采购支出情况</w:t>
      </w:r>
    </w:p>
    <w:p w14:paraId="3389A143">
      <w:pPr>
        <w:autoSpaceDE w:val="0"/>
        <w:autoSpaceDN w:val="0"/>
        <w:adjustRightInd w:val="0"/>
        <w:spacing w:line="590" w:lineRule="exact"/>
        <w:ind w:firstLine="640"/>
        <w:rPr>
          <w:rFonts w:hint="eastAsia" w:ascii="仿宋_GB2312" w:eastAsia="仿宋_GB2312" w:cs="仿宋_GB2312"/>
          <w:color w:val="auto"/>
          <w:sz w:val="32"/>
          <w:szCs w:val="32"/>
        </w:rPr>
      </w:pPr>
      <w:r>
        <w:rPr>
          <w:rFonts w:hint="eastAsia" w:ascii="仿宋_GB2312" w:eastAsia="仿宋_GB2312" w:cs="仿宋_GB2312"/>
          <w:color w:val="auto"/>
          <w:sz w:val="32"/>
          <w:szCs w:val="32"/>
          <w:lang w:eastAsia="zh-CN"/>
        </w:rPr>
        <w:t>2023年度</w:t>
      </w:r>
      <w:r>
        <w:rPr>
          <w:rFonts w:hint="eastAsia" w:ascii="仿宋_GB2312" w:eastAsia="仿宋_GB2312" w:cs="仿宋_GB2312"/>
          <w:color w:val="auto"/>
          <w:sz w:val="32"/>
          <w:szCs w:val="32"/>
        </w:rPr>
        <w:t>政府采购支出总额</w:t>
      </w:r>
      <w:r>
        <w:rPr>
          <w:rFonts w:hint="eastAsia" w:ascii="仿宋_GB2312" w:eastAsia="仿宋_GB2312" w:cs="仿宋_GB2312"/>
          <w:color w:val="auto"/>
          <w:sz w:val="32"/>
          <w:szCs w:val="32"/>
          <w:lang w:val="en-US" w:eastAsia="zh-CN"/>
        </w:rPr>
        <w:t>0.64</w:t>
      </w:r>
      <w:r>
        <w:rPr>
          <w:rFonts w:hint="eastAsia" w:ascii="仿宋_GB2312" w:eastAsia="仿宋_GB2312" w:cs="仿宋_GB2312"/>
          <w:color w:val="auto"/>
          <w:sz w:val="32"/>
          <w:szCs w:val="32"/>
        </w:rPr>
        <w:t>万元，其中：政府采购货物支出</w:t>
      </w:r>
      <w:r>
        <w:rPr>
          <w:rFonts w:hint="eastAsia" w:ascii="仿宋_GB2312" w:eastAsia="仿宋_GB2312" w:cs="仿宋_GB2312"/>
          <w:color w:val="auto"/>
          <w:sz w:val="32"/>
          <w:szCs w:val="32"/>
          <w:lang w:val="en-US" w:eastAsia="zh-CN"/>
        </w:rPr>
        <w:t>0.64</w:t>
      </w:r>
      <w:r>
        <w:rPr>
          <w:rFonts w:hint="eastAsia" w:ascii="仿宋_GB2312" w:eastAsia="仿宋_GB2312" w:cs="仿宋_GB2312"/>
          <w:color w:val="auto"/>
          <w:sz w:val="32"/>
          <w:szCs w:val="32"/>
        </w:rPr>
        <w:t>万元、政府采购工程支出</w:t>
      </w:r>
      <w:r>
        <w:rPr>
          <w:rFonts w:hint="eastAsia" w:ascii="仿宋_GB2312" w:eastAsia="仿宋_GB2312" w:cs="仿宋_GB2312"/>
          <w:color w:val="auto"/>
          <w:sz w:val="32"/>
          <w:szCs w:val="32"/>
          <w:lang w:val="en-US" w:eastAsia="zh-CN"/>
        </w:rPr>
        <w:t>0.00</w:t>
      </w:r>
      <w:r>
        <w:rPr>
          <w:rFonts w:hint="eastAsia" w:ascii="仿宋_GB2312" w:eastAsia="仿宋_GB2312" w:cs="仿宋_GB2312"/>
          <w:color w:val="auto"/>
          <w:sz w:val="32"/>
          <w:szCs w:val="32"/>
        </w:rPr>
        <w:t>万元、政府采购服务支出</w:t>
      </w:r>
      <w:r>
        <w:rPr>
          <w:rFonts w:hint="eastAsia" w:ascii="仿宋_GB2312" w:eastAsia="仿宋_GB2312" w:cs="仿宋_GB2312"/>
          <w:color w:val="auto"/>
          <w:sz w:val="32"/>
          <w:szCs w:val="32"/>
          <w:lang w:val="en-US" w:eastAsia="zh-CN"/>
        </w:rPr>
        <w:t>0.00</w:t>
      </w:r>
      <w:r>
        <w:rPr>
          <w:rFonts w:hint="eastAsia" w:ascii="仿宋_GB2312" w:eastAsia="仿宋_GB2312" w:cs="仿宋_GB2312"/>
          <w:color w:val="auto"/>
          <w:sz w:val="32"/>
          <w:szCs w:val="32"/>
        </w:rPr>
        <w:t>万元；授予中小企业合同金额</w:t>
      </w:r>
      <w:r>
        <w:rPr>
          <w:rFonts w:hint="eastAsia" w:ascii="仿宋_GB2312" w:eastAsia="仿宋_GB2312" w:cs="仿宋_GB2312"/>
          <w:color w:val="auto"/>
          <w:sz w:val="32"/>
          <w:szCs w:val="32"/>
          <w:lang w:val="en-US" w:eastAsia="zh-CN"/>
        </w:rPr>
        <w:t>0.00</w:t>
      </w:r>
      <w:r>
        <w:rPr>
          <w:rFonts w:hint="eastAsia" w:ascii="仿宋_GB2312" w:eastAsia="仿宋_GB2312" w:cs="仿宋_GB2312"/>
          <w:color w:val="auto"/>
          <w:sz w:val="32"/>
          <w:szCs w:val="32"/>
        </w:rPr>
        <w:t>万元，占政府采购支出总额的</w:t>
      </w:r>
      <w:r>
        <w:rPr>
          <w:rFonts w:hint="eastAsia" w:ascii="仿宋_GB2312" w:eastAsia="仿宋_GB2312" w:cs="仿宋_GB2312"/>
          <w:color w:val="auto"/>
          <w:sz w:val="32"/>
          <w:szCs w:val="32"/>
          <w:lang w:val="en-US" w:eastAsia="zh-CN"/>
        </w:rPr>
        <w:t>0.00</w:t>
      </w:r>
      <w:r>
        <w:rPr>
          <w:rFonts w:hint="eastAsia" w:ascii="仿宋_GB2312" w:eastAsia="仿宋_GB2312" w:cs="仿宋_GB2312"/>
          <w:color w:val="auto"/>
          <w:sz w:val="32"/>
          <w:szCs w:val="32"/>
        </w:rPr>
        <w:t>%，其中：授予小微企业合同金额</w:t>
      </w:r>
      <w:r>
        <w:rPr>
          <w:rFonts w:hint="eastAsia" w:ascii="仿宋_GB2312" w:eastAsia="仿宋_GB2312" w:cs="仿宋_GB2312"/>
          <w:color w:val="auto"/>
          <w:sz w:val="32"/>
          <w:szCs w:val="32"/>
          <w:lang w:val="en-US" w:eastAsia="zh-CN"/>
        </w:rPr>
        <w:t>0.00</w:t>
      </w:r>
      <w:r>
        <w:rPr>
          <w:rFonts w:hint="eastAsia" w:ascii="仿宋_GB2312" w:eastAsia="仿宋_GB2312" w:cs="仿宋_GB2312"/>
          <w:color w:val="auto"/>
          <w:sz w:val="32"/>
          <w:szCs w:val="32"/>
        </w:rPr>
        <w:t>万元，占政府采购支出总额的</w:t>
      </w:r>
      <w:r>
        <w:rPr>
          <w:rFonts w:hint="eastAsia" w:ascii="仿宋_GB2312" w:eastAsia="仿宋_GB2312" w:cs="仿宋_GB2312"/>
          <w:color w:val="auto"/>
          <w:sz w:val="32"/>
          <w:szCs w:val="32"/>
          <w:lang w:val="en-US" w:eastAsia="zh-CN"/>
        </w:rPr>
        <w:t>0.00</w:t>
      </w:r>
      <w:r>
        <w:rPr>
          <w:rFonts w:hint="eastAsia" w:ascii="仿宋_GB2312" w:eastAsia="仿宋_GB2312" w:cs="仿宋_GB2312"/>
          <w:color w:val="auto"/>
          <w:sz w:val="32"/>
          <w:szCs w:val="32"/>
        </w:rPr>
        <w:t>%。</w:t>
      </w:r>
    </w:p>
    <w:p w14:paraId="39AC1CD7">
      <w:pPr>
        <w:autoSpaceDE w:val="0"/>
        <w:autoSpaceDN w:val="0"/>
        <w:adjustRightInd w:val="0"/>
        <w:spacing w:line="590" w:lineRule="exact"/>
        <w:ind w:firstLine="640"/>
        <w:rPr>
          <w:rFonts w:hint="eastAsia" w:ascii="黑体" w:hAnsi="黑体" w:eastAsia="黑体" w:cs="黑体"/>
          <w:color w:val="auto"/>
          <w:sz w:val="32"/>
          <w:szCs w:val="32"/>
        </w:rPr>
      </w:pPr>
      <w:r>
        <w:rPr>
          <w:rFonts w:hint="eastAsia" w:ascii="楷体_GB2312" w:hAnsi="楷体_GB2312" w:eastAsia="楷体_GB2312" w:cs="楷体_GB2312"/>
          <w:color w:val="auto"/>
          <w:sz w:val="32"/>
          <w:szCs w:val="32"/>
          <w:lang w:val="en-US" w:eastAsia="zh-CN"/>
        </w:rPr>
        <w:t>（三）国有资产占用情况</w:t>
      </w:r>
    </w:p>
    <w:p w14:paraId="233AD45C">
      <w:pPr>
        <w:spacing w:line="590" w:lineRule="exact"/>
        <w:ind w:firstLine="640" w:firstLineChars="200"/>
        <w:rPr>
          <w:color w:val="auto"/>
          <w:szCs w:val="21"/>
        </w:rPr>
      </w:pPr>
      <w:r>
        <w:rPr>
          <w:rFonts w:hint="eastAsia" w:ascii="仿宋_GB2312" w:eastAsia="仿宋_GB2312" w:cs="仿宋_GB2312"/>
          <w:color w:val="auto"/>
          <w:sz w:val="32"/>
          <w:szCs w:val="32"/>
        </w:rPr>
        <w:t>截至202</w:t>
      </w:r>
      <w:r>
        <w:rPr>
          <w:rFonts w:hint="eastAsia" w:ascii="仿宋_GB2312" w:eastAsia="仿宋_GB2312" w:cs="仿宋_GB2312"/>
          <w:color w:val="auto"/>
          <w:sz w:val="32"/>
          <w:szCs w:val="32"/>
          <w:lang w:val="en-US" w:eastAsia="zh-CN"/>
        </w:rPr>
        <w:t>3</w:t>
      </w:r>
      <w:r>
        <w:rPr>
          <w:rFonts w:hint="eastAsia" w:ascii="仿宋_GB2312" w:eastAsia="仿宋_GB2312" w:cs="仿宋_GB2312"/>
          <w:color w:val="auto"/>
          <w:sz w:val="32"/>
          <w:szCs w:val="32"/>
        </w:rPr>
        <w:t>年1</w:t>
      </w:r>
      <w:r>
        <w:rPr>
          <w:rFonts w:ascii="仿宋_GB2312" w:eastAsia="仿宋_GB2312" w:cs="仿宋_GB2312"/>
          <w:color w:val="auto"/>
          <w:sz w:val="32"/>
          <w:szCs w:val="32"/>
        </w:rPr>
        <w:t>2</w:t>
      </w:r>
      <w:r>
        <w:rPr>
          <w:rFonts w:hint="eastAsia" w:ascii="仿宋_GB2312" w:eastAsia="仿宋_GB2312" w:cs="仿宋_GB2312"/>
          <w:color w:val="auto"/>
          <w:sz w:val="32"/>
          <w:szCs w:val="32"/>
        </w:rPr>
        <w:t>月3</w:t>
      </w:r>
      <w:r>
        <w:rPr>
          <w:rFonts w:ascii="仿宋_GB2312" w:eastAsia="仿宋_GB2312" w:cs="仿宋_GB2312"/>
          <w:color w:val="auto"/>
          <w:sz w:val="32"/>
          <w:szCs w:val="32"/>
        </w:rPr>
        <w:t>1</w:t>
      </w:r>
      <w:r>
        <w:rPr>
          <w:rFonts w:hint="eastAsia" w:ascii="仿宋_GB2312" w:eastAsia="仿宋_GB2312" w:cs="仿宋_GB2312"/>
          <w:color w:val="auto"/>
          <w:sz w:val="32"/>
          <w:szCs w:val="32"/>
        </w:rPr>
        <w:t>日，共有车辆</w:t>
      </w:r>
      <w:r>
        <w:rPr>
          <w:rFonts w:hint="eastAsia" w:ascii="仿宋_GB2312" w:eastAsia="仿宋_GB2312" w:cs="仿宋_GB2312"/>
          <w:color w:val="auto"/>
          <w:sz w:val="32"/>
          <w:szCs w:val="32"/>
          <w:lang w:val="en-US" w:eastAsia="zh-CN"/>
        </w:rPr>
        <w:t>1</w:t>
      </w:r>
      <w:r>
        <w:rPr>
          <w:rFonts w:hint="eastAsia" w:ascii="仿宋_GB2312" w:eastAsia="仿宋_GB2312" w:cs="仿宋_GB2312"/>
          <w:color w:val="auto"/>
          <w:sz w:val="32"/>
          <w:szCs w:val="32"/>
        </w:rPr>
        <w:t>辆，其中：应急保障用车</w:t>
      </w:r>
      <w:r>
        <w:rPr>
          <w:rFonts w:hint="eastAsia" w:ascii="仿宋_GB2312" w:eastAsia="仿宋_GB2312" w:cs="仿宋_GB2312"/>
          <w:color w:val="auto"/>
          <w:sz w:val="32"/>
          <w:szCs w:val="32"/>
          <w:lang w:val="en-US" w:eastAsia="zh-CN"/>
        </w:rPr>
        <w:t>1</w:t>
      </w:r>
      <w:r>
        <w:rPr>
          <w:rFonts w:hint="eastAsia" w:ascii="仿宋_GB2312" w:eastAsia="仿宋_GB2312" w:cs="仿宋_GB2312"/>
          <w:color w:val="auto"/>
          <w:sz w:val="32"/>
          <w:szCs w:val="32"/>
        </w:rPr>
        <w:t>辆</w:t>
      </w:r>
      <w:bookmarkStart w:id="17" w:name="PO_part3A10B3IncReason1"/>
      <w:r>
        <w:rPr>
          <w:rFonts w:hint="eastAsia" w:ascii="仿宋_GB2312" w:eastAsia="仿宋_GB2312" w:cs="仿宋_GB2312"/>
          <w:color w:val="auto"/>
          <w:sz w:val="32"/>
          <w:szCs w:val="32"/>
        </w:rPr>
        <w:t>；</w:t>
      </w:r>
      <w:bookmarkEnd w:id="17"/>
      <w:r>
        <w:rPr>
          <w:rFonts w:hint="eastAsia" w:ascii="仿宋_GB2312" w:eastAsia="仿宋_GB2312" w:cs="仿宋_GB2312"/>
          <w:color w:val="auto"/>
          <w:sz w:val="32"/>
          <w:szCs w:val="32"/>
        </w:rPr>
        <w:t>单价100万元（含）以上设备</w:t>
      </w:r>
      <w:bookmarkStart w:id="18" w:name="PO_part3A10B3Amount3"/>
      <w:r>
        <w:rPr>
          <w:rFonts w:hint="eastAsia" w:ascii="仿宋_GB2312" w:eastAsia="仿宋_GB2312" w:cs="仿宋_GB2312"/>
          <w:color w:val="auto"/>
          <w:sz w:val="32"/>
          <w:szCs w:val="32"/>
        </w:rPr>
        <w:t>（不含车辆）</w:t>
      </w:r>
      <w:bookmarkEnd w:id="18"/>
      <w:r>
        <w:rPr>
          <w:rFonts w:hint="eastAsia" w:ascii="仿宋_GB2312" w:eastAsia="仿宋_GB2312" w:cs="仿宋_GB2312"/>
          <w:color w:val="auto"/>
          <w:sz w:val="32"/>
          <w:szCs w:val="32"/>
          <w:lang w:val="en-US" w:eastAsia="zh-CN"/>
        </w:rPr>
        <w:t>0.00</w:t>
      </w:r>
      <w:r>
        <w:rPr>
          <w:rFonts w:hint="eastAsia" w:ascii="仿宋_GB2312" w:eastAsia="仿宋_GB2312" w:cs="仿宋_GB2312"/>
          <w:color w:val="auto"/>
          <w:sz w:val="32"/>
          <w:szCs w:val="32"/>
        </w:rPr>
        <w:t>台（套）。</w:t>
      </w:r>
    </w:p>
    <w:p w14:paraId="3F2E3D30">
      <w:pPr>
        <w:autoSpaceDE w:val="0"/>
        <w:autoSpaceDN w:val="0"/>
        <w:adjustRightInd w:val="0"/>
        <w:spacing w:line="590" w:lineRule="exact"/>
        <w:ind w:firstLine="64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十一、预算绩效情况说明</w:t>
      </w:r>
    </w:p>
    <w:p w14:paraId="13F19DD3">
      <w:pPr>
        <w:autoSpaceDE w:val="0"/>
        <w:autoSpaceDN w:val="0"/>
        <w:adjustRightInd w:val="0"/>
        <w:spacing w:after="0" w:line="572" w:lineRule="exact"/>
        <w:ind w:firstLine="640"/>
        <w:rPr>
          <w:rFonts w:hint="default" w:eastAsia="楷体_GB2312"/>
          <w:sz w:val="32"/>
          <w:lang w:val="zh-CN" w:eastAsia="zh-CN"/>
        </w:rPr>
      </w:pPr>
      <w:r>
        <w:rPr>
          <w:rFonts w:hint="eastAsia" w:ascii="楷体_GB2312" w:eastAsia="楷体_GB2312"/>
          <w:sz w:val="32"/>
          <w:lang w:val="en-US" w:eastAsia="zh-CN"/>
        </w:rPr>
        <w:t>1.预算绩效管理工作开展情况</w:t>
      </w:r>
    </w:p>
    <w:p w14:paraId="557BD343">
      <w:pPr>
        <w:autoSpaceDE w:val="0"/>
        <w:autoSpaceDN w:val="0"/>
        <w:adjustRightInd w:val="0"/>
        <w:spacing w:after="0" w:line="560" w:lineRule="exact"/>
        <w:ind w:firstLine="640"/>
        <w:rPr>
          <w:rFonts w:hint="eastAsia" w:ascii="仿宋_GB2312" w:eastAsia="仿宋_GB2312"/>
          <w:color w:val="000000"/>
          <w:sz w:val="32"/>
          <w:lang w:eastAsia="zh-CN"/>
        </w:rPr>
      </w:pPr>
      <w:r>
        <w:rPr>
          <w:rFonts w:hint="eastAsia" w:ascii="仿宋_GB2312" w:eastAsia="仿宋_GB2312"/>
          <w:color w:val="000000"/>
          <w:sz w:val="32"/>
        </w:rPr>
        <w:t>根据</w:t>
      </w:r>
      <w:r>
        <w:rPr>
          <w:rFonts w:hint="eastAsia" w:ascii="仿宋_GB2312" w:eastAsia="仿宋_GB2312"/>
          <w:color w:val="000000"/>
          <w:sz w:val="32"/>
          <w:lang w:eastAsia="zh-CN"/>
        </w:rPr>
        <w:t>预算绩效管理</w:t>
      </w:r>
      <w:r>
        <w:rPr>
          <w:rFonts w:hint="eastAsia" w:ascii="仿宋_GB2312" w:eastAsia="仿宋_GB2312"/>
          <w:color w:val="000000"/>
          <w:sz w:val="32"/>
        </w:rPr>
        <w:t>要求，</w:t>
      </w:r>
      <w:r>
        <w:rPr>
          <w:rFonts w:hint="eastAsia" w:ascii="仿宋_GB2312" w:eastAsia="仿宋_GB2312"/>
          <w:sz w:val="32"/>
        </w:rPr>
        <w:t>本部门</w:t>
      </w:r>
      <w:r>
        <w:rPr>
          <w:rFonts w:hint="eastAsia" w:ascii="仿宋_GB2312" w:eastAsia="仿宋_GB2312"/>
          <w:color w:val="000000"/>
          <w:sz w:val="32"/>
        </w:rPr>
        <w:t>组织对</w:t>
      </w:r>
      <w:r>
        <w:rPr>
          <w:rFonts w:hint="eastAsia" w:ascii="仿宋_GB2312" w:eastAsia="仿宋_GB2312"/>
          <w:color w:val="000000"/>
          <w:sz w:val="32"/>
          <w:lang w:eastAsia="zh-CN"/>
        </w:rPr>
        <w:t>202</w:t>
      </w:r>
      <w:r>
        <w:rPr>
          <w:rFonts w:hint="eastAsia" w:ascii="仿宋_GB2312" w:eastAsia="仿宋_GB2312"/>
          <w:color w:val="000000"/>
          <w:sz w:val="32"/>
          <w:lang w:val="en-US" w:eastAsia="zh-CN"/>
        </w:rPr>
        <w:t>3</w:t>
      </w:r>
      <w:r>
        <w:rPr>
          <w:rFonts w:hint="eastAsia" w:ascii="仿宋_GB2312" w:eastAsia="仿宋_GB2312"/>
          <w:color w:val="000000"/>
          <w:sz w:val="32"/>
          <w:lang w:eastAsia="zh-CN"/>
        </w:rPr>
        <w:t>年度部门整体及纳入部门决算的项目支出开展了绩效自评，其中：项目支出开展自评</w:t>
      </w:r>
      <w:r>
        <w:rPr>
          <w:rFonts w:hint="eastAsia" w:ascii="仿宋_GB2312" w:eastAsia="仿宋_GB2312"/>
          <w:color w:val="000000"/>
          <w:sz w:val="32"/>
          <w:lang w:val="en-US" w:eastAsia="zh-CN"/>
        </w:rPr>
        <w:t>3项</w:t>
      </w:r>
      <w:r>
        <w:rPr>
          <w:rFonts w:hint="eastAsia" w:ascii="仿宋_GB2312" w:eastAsia="仿宋_GB2312"/>
          <w:color w:val="000000"/>
          <w:sz w:val="32"/>
        </w:rPr>
        <w:t>，涉及资金</w:t>
      </w:r>
      <w:r>
        <w:rPr>
          <w:rFonts w:hint="eastAsia" w:ascii="仿宋_GB2312" w:eastAsia="仿宋_GB2312"/>
          <w:color w:val="000000"/>
          <w:sz w:val="32"/>
          <w:lang w:val="en-US" w:eastAsia="zh-CN"/>
        </w:rPr>
        <w:t>37.66</w:t>
      </w:r>
      <w:r>
        <w:rPr>
          <w:rFonts w:hint="eastAsia" w:ascii="仿宋_GB2312" w:eastAsia="仿宋_GB2312"/>
          <w:color w:val="000000"/>
          <w:sz w:val="32"/>
        </w:rPr>
        <w:t>万元，自评覆盖率达到</w:t>
      </w:r>
      <w:r>
        <w:rPr>
          <w:rFonts w:hint="eastAsia" w:ascii="仿宋_GB2312" w:eastAsia="仿宋_GB2312"/>
          <w:color w:val="000000"/>
          <w:sz w:val="32"/>
          <w:lang w:val="en-US" w:eastAsia="zh-CN"/>
        </w:rPr>
        <w:t xml:space="preserve">   100</w:t>
      </w:r>
      <w:r>
        <w:rPr>
          <w:rFonts w:hint="eastAsia" w:ascii="仿宋_GB2312" w:eastAsia="仿宋_GB2312"/>
          <w:color w:val="000000"/>
          <w:sz w:val="32"/>
        </w:rPr>
        <w:t>%。</w:t>
      </w:r>
    </w:p>
    <w:p w14:paraId="7ADE9428">
      <w:pPr>
        <w:autoSpaceDE w:val="0"/>
        <w:autoSpaceDN w:val="0"/>
        <w:adjustRightInd w:val="0"/>
        <w:spacing w:after="0" w:line="572" w:lineRule="exact"/>
        <w:ind w:firstLine="640"/>
        <w:rPr>
          <w:rFonts w:hint="eastAsia" w:ascii="楷体_GB2312" w:eastAsia="楷体_GB2312"/>
          <w:sz w:val="32"/>
          <w:lang w:val="zh-CN" w:eastAsia="zh-CN"/>
        </w:rPr>
      </w:pPr>
      <w:r>
        <w:rPr>
          <w:rFonts w:hint="eastAsia" w:ascii="楷体_GB2312" w:eastAsia="楷体_GB2312"/>
          <w:sz w:val="32"/>
          <w:lang w:val="en-US" w:eastAsia="zh-CN"/>
        </w:rPr>
        <w:t>2.绩效自评结果</w:t>
      </w:r>
    </w:p>
    <w:p w14:paraId="45930073">
      <w:pPr>
        <w:autoSpaceDE w:val="0"/>
        <w:autoSpaceDN w:val="0"/>
        <w:adjustRightInd w:val="0"/>
        <w:spacing w:after="0" w:line="572" w:lineRule="exact"/>
        <w:ind w:left="481"/>
        <w:rPr>
          <w:rFonts w:hint="eastAsia" w:ascii="仿宋" w:eastAsia="仿宋"/>
          <w:sz w:val="32"/>
          <w:lang w:val="en-US" w:eastAsia="zh-CN"/>
        </w:rPr>
      </w:pPr>
      <w:r>
        <w:rPr>
          <w:rFonts w:hint="eastAsia" w:ascii="仿宋" w:eastAsia="仿宋"/>
          <w:sz w:val="32"/>
          <w:lang w:val="en-US" w:eastAsia="zh-CN"/>
        </w:rPr>
        <w:t>（1）项目支出绩效自评情况。</w:t>
      </w:r>
    </w:p>
    <w:p w14:paraId="13239E5D">
      <w:pPr>
        <w:autoSpaceDE w:val="0"/>
        <w:autoSpaceDN w:val="0"/>
        <w:adjustRightInd w:val="0"/>
        <w:spacing w:after="0" w:line="572" w:lineRule="exact"/>
        <w:ind w:firstLine="643"/>
        <w:rPr>
          <w:rFonts w:hint="eastAsia" w:ascii="仿宋_GB2312" w:eastAsia="仿宋_GB2312"/>
          <w:sz w:val="32"/>
          <w:lang w:val="en-US" w:eastAsia="zh-CN"/>
        </w:rPr>
      </w:pPr>
      <w:r>
        <w:rPr>
          <w:rFonts w:hint="eastAsia" w:ascii="仿宋_GB2312" w:eastAsia="仿宋_GB2312"/>
          <w:color w:val="auto"/>
          <w:sz w:val="32"/>
          <w:lang w:val="en-US" w:eastAsia="zh-CN"/>
        </w:rPr>
        <w:t>1.</w:t>
      </w:r>
      <w:r>
        <w:rPr>
          <w:rFonts w:hint="eastAsia" w:ascii="仿宋_GB2312" w:eastAsia="仿宋_GB2312"/>
          <w:sz w:val="32"/>
          <w:szCs w:val="24"/>
        </w:rPr>
        <w:t>基层妇联专项业务费（含妇儿工委和两规评估经费、人均一元钱专项经费）</w:t>
      </w:r>
      <w:r>
        <w:rPr>
          <w:rFonts w:hint="eastAsia" w:ascii="仿宋_GB2312" w:eastAsia="仿宋_GB2312"/>
          <w:sz w:val="32"/>
          <w:szCs w:val="24"/>
          <w:lang w:eastAsia="zh-CN"/>
        </w:rPr>
        <w:t>（花溪区）</w:t>
      </w:r>
      <w:r>
        <w:rPr>
          <w:rFonts w:hint="eastAsia" w:ascii="仿宋_GB2312" w:eastAsia="仿宋_GB2312"/>
          <w:sz w:val="32"/>
          <w:lang w:eastAsia="zh-CN"/>
        </w:rPr>
        <w:t>项目完成情况综述：项目全年预算数</w:t>
      </w:r>
      <w:r>
        <w:rPr>
          <w:rFonts w:hint="eastAsia" w:ascii="仿宋_GB2312" w:eastAsia="仿宋_GB2312"/>
          <w:sz w:val="32"/>
          <w:lang w:val="en-US" w:eastAsia="zh-CN"/>
        </w:rPr>
        <w:t>16.26万元，执行数16.26万元，完成预算的100%。项目自评得分为96.5分。</w:t>
      </w:r>
    </w:p>
    <w:p w14:paraId="49EC9511">
      <w:pPr>
        <w:autoSpaceDE w:val="0"/>
        <w:autoSpaceDN w:val="0"/>
        <w:adjustRightInd w:val="0"/>
        <w:spacing w:after="0" w:line="572" w:lineRule="exact"/>
        <w:ind w:firstLine="643"/>
        <w:rPr>
          <w:rFonts w:hint="eastAsia" w:ascii="仿宋_GB2312" w:eastAsia="仿宋_GB2312"/>
          <w:sz w:val="32"/>
          <w:lang w:val="en-US" w:eastAsia="zh-CN"/>
        </w:rPr>
      </w:pPr>
      <w:r>
        <w:rPr>
          <w:rFonts w:hint="eastAsia" w:ascii="仿宋_GB2312" w:eastAsia="仿宋_GB2312"/>
          <w:color w:val="auto"/>
          <w:sz w:val="32"/>
          <w:lang w:val="en-US" w:eastAsia="zh-CN"/>
        </w:rPr>
        <w:t>2.</w:t>
      </w:r>
      <w:r>
        <w:rPr>
          <w:rFonts w:hint="eastAsia" w:ascii="仿宋_GB2312" w:eastAsia="仿宋_GB2312"/>
          <w:sz w:val="32"/>
          <w:szCs w:val="24"/>
        </w:rPr>
        <w:t>基层妇联专项业务费（含妇儿工委和两规评估经费、人均一元钱专项经费）</w:t>
      </w:r>
      <w:r>
        <w:rPr>
          <w:rFonts w:hint="eastAsia" w:ascii="仿宋_GB2312" w:eastAsia="仿宋_GB2312"/>
          <w:sz w:val="32"/>
          <w:szCs w:val="24"/>
          <w:lang w:eastAsia="zh-CN"/>
        </w:rPr>
        <w:t>（经开区）</w:t>
      </w:r>
      <w:r>
        <w:rPr>
          <w:rFonts w:hint="eastAsia" w:ascii="仿宋_GB2312" w:eastAsia="仿宋_GB2312"/>
          <w:sz w:val="32"/>
          <w:lang w:eastAsia="zh-CN"/>
        </w:rPr>
        <w:t>项目完成情况综述：项目全年预算数</w:t>
      </w:r>
      <w:r>
        <w:rPr>
          <w:rFonts w:hint="eastAsia" w:ascii="仿宋_GB2312" w:eastAsia="仿宋_GB2312"/>
          <w:sz w:val="32"/>
          <w:lang w:val="en-US" w:eastAsia="zh-CN"/>
        </w:rPr>
        <w:t>16.4万元，执行数16.4万元，完成预算的100%。项目自评得分为96.5分。</w:t>
      </w:r>
    </w:p>
    <w:p w14:paraId="3701FEDE">
      <w:pPr>
        <w:autoSpaceDE w:val="0"/>
        <w:autoSpaceDN w:val="0"/>
        <w:adjustRightInd w:val="0"/>
        <w:spacing w:after="0" w:line="572" w:lineRule="exact"/>
        <w:ind w:firstLine="643"/>
        <w:rPr>
          <w:rFonts w:hint="default" w:ascii="仿宋_GB2312" w:eastAsia="仿宋_GB2312"/>
          <w:sz w:val="32"/>
          <w:lang w:val="en-US" w:eastAsia="zh-CN"/>
        </w:rPr>
      </w:pPr>
      <w:r>
        <w:rPr>
          <w:rFonts w:hint="eastAsia" w:ascii="仿宋_GB2312" w:eastAsia="仿宋_GB2312"/>
          <w:sz w:val="32"/>
          <w:lang w:val="en-US" w:eastAsia="zh-CN"/>
        </w:rPr>
        <w:t>3.</w:t>
      </w:r>
      <w:r>
        <w:rPr>
          <w:rFonts w:hint="eastAsia" w:ascii="仿宋_GB2312" w:hAnsi="仿宋_GB2312" w:eastAsia="仿宋_GB2312" w:cs="Times New Roman"/>
          <w:color w:val="auto"/>
          <w:sz w:val="32"/>
          <w:szCs w:val="24"/>
          <w:lang w:val="en-US" w:eastAsia="zh-CN"/>
        </w:rPr>
        <w:t>锦绣计划专项资金</w:t>
      </w:r>
      <w:r>
        <w:rPr>
          <w:rFonts w:hint="eastAsia" w:ascii="仿宋_GB2312" w:eastAsia="仿宋_GB2312"/>
          <w:sz w:val="32"/>
          <w:lang w:eastAsia="zh-CN"/>
        </w:rPr>
        <w:t>项目完成情况综述：项目全年预算数</w:t>
      </w:r>
      <w:r>
        <w:rPr>
          <w:rFonts w:hint="eastAsia" w:ascii="仿宋_GB2312" w:eastAsia="仿宋_GB2312"/>
          <w:sz w:val="32"/>
          <w:lang w:val="en-US" w:eastAsia="zh-CN"/>
        </w:rPr>
        <w:t>5万元，执行数5万元，完成预算的100%。项目自评得分为98.5分。</w:t>
      </w:r>
    </w:p>
    <w:p w14:paraId="2C928B6F">
      <w:pPr>
        <w:autoSpaceDE w:val="0"/>
        <w:autoSpaceDN w:val="0"/>
        <w:adjustRightInd w:val="0"/>
        <w:spacing w:after="0" w:line="572" w:lineRule="exact"/>
        <w:ind w:firstLine="643"/>
        <w:rPr>
          <w:rFonts w:hint="eastAsia" w:ascii="仿宋_GB2312" w:eastAsia="仿宋_GB2312"/>
          <w:color w:val="auto"/>
          <w:sz w:val="32"/>
          <w:lang w:val="en-US" w:eastAsia="zh-CN"/>
        </w:rPr>
      </w:pPr>
      <w:r>
        <w:rPr>
          <w:rFonts w:hint="eastAsia" w:ascii="仿宋_GB2312" w:eastAsia="仿宋_GB2312"/>
          <w:color w:val="auto"/>
          <w:sz w:val="32"/>
          <w:lang w:val="en-US" w:eastAsia="zh-CN"/>
        </w:rPr>
        <w:t>《项目支出绩效目标自评表》详见附件2。</w:t>
      </w:r>
    </w:p>
    <w:p w14:paraId="2549F966">
      <w:pPr>
        <w:autoSpaceDE w:val="0"/>
        <w:autoSpaceDN w:val="0"/>
        <w:adjustRightInd w:val="0"/>
        <w:spacing w:after="0" w:line="572" w:lineRule="exact"/>
        <w:ind w:left="481"/>
        <w:rPr>
          <w:rFonts w:hint="eastAsia" w:ascii="仿宋" w:hAnsi="Times New Roman" w:eastAsia="仿宋" w:cs="Times New Roman"/>
          <w:sz w:val="32"/>
          <w:lang w:val="en-US" w:eastAsia="zh-CN"/>
        </w:rPr>
      </w:pPr>
      <w:r>
        <w:rPr>
          <w:rFonts w:hint="eastAsia" w:ascii="仿宋" w:hAnsi="Times New Roman" w:eastAsia="仿宋" w:cs="Times New Roman"/>
          <w:sz w:val="32"/>
          <w:lang w:val="en-US" w:eastAsia="zh-CN"/>
        </w:rPr>
        <w:t>(2)部门整体绩效自评情况。</w:t>
      </w:r>
    </w:p>
    <w:p w14:paraId="483803DE">
      <w:pPr>
        <w:autoSpaceDE w:val="0"/>
        <w:autoSpaceDN w:val="0"/>
        <w:adjustRightInd w:val="0"/>
        <w:spacing w:after="0" w:line="572" w:lineRule="exact"/>
        <w:ind w:firstLine="643"/>
        <w:rPr>
          <w:rFonts w:hint="eastAsia" w:ascii="仿宋_GB2312" w:eastAsia="仿宋_GB2312"/>
          <w:b w:val="0"/>
          <w:bCs/>
          <w:color w:val="auto"/>
          <w:sz w:val="32"/>
          <w:lang w:val="en-US" w:eastAsia="zh-CN"/>
        </w:rPr>
      </w:pPr>
      <w:r>
        <w:rPr>
          <w:rFonts w:hint="eastAsia" w:ascii="仿宋_GB2312" w:eastAsia="仿宋_GB2312"/>
          <w:b w:val="0"/>
          <w:bCs/>
          <w:color w:val="auto"/>
          <w:sz w:val="32"/>
          <w:lang w:val="en-US" w:eastAsia="zh-CN"/>
        </w:rPr>
        <w:t>本部门按要求对202</w:t>
      </w:r>
      <w:r>
        <w:rPr>
          <w:rFonts w:ascii="文泉驿微米黑" w:hAnsi="文泉驿微米黑" w:eastAsia="仿宋_GB2312"/>
          <w:b w:val="0"/>
          <w:bCs/>
          <w:color w:val="auto"/>
          <w:sz w:val="32"/>
          <w:lang w:val="en-US" w:eastAsia="zh-CN"/>
        </w:rPr>
        <w:t>3</w:t>
      </w:r>
      <w:r>
        <w:rPr>
          <w:rFonts w:hint="eastAsia" w:ascii="仿宋_GB2312" w:eastAsia="仿宋_GB2312"/>
          <w:b w:val="0"/>
          <w:bCs/>
          <w:color w:val="auto"/>
          <w:sz w:val="32"/>
          <w:lang w:val="en-US" w:eastAsia="zh-CN"/>
        </w:rPr>
        <w:t>年度部门整体开展绩效自评，涉及一般公共预算支出196.06万元。部门整体自评得分为96分。</w:t>
      </w:r>
    </w:p>
    <w:p w14:paraId="68054BE9">
      <w:pPr>
        <w:autoSpaceDE w:val="0"/>
        <w:autoSpaceDN w:val="0"/>
        <w:adjustRightInd w:val="0"/>
        <w:spacing w:line="590" w:lineRule="exact"/>
        <w:jc w:val="center"/>
        <w:rPr>
          <w:rFonts w:ascii="黑体" w:hAnsi="黑体" w:eastAsia="黑体" w:cs="仿宋_GB2312"/>
          <w:color w:val="auto"/>
          <w:kern w:val="0"/>
          <w:sz w:val="48"/>
          <w:szCs w:val="48"/>
        </w:rPr>
      </w:pPr>
      <w:r>
        <w:rPr>
          <w:rFonts w:hint="eastAsia" w:ascii="仿宋_GB2312" w:eastAsia="仿宋_GB2312"/>
          <w:b w:val="0"/>
          <w:bCs/>
          <w:color w:val="auto"/>
          <w:sz w:val="32"/>
          <w:lang w:val="en-US" w:eastAsia="zh-CN"/>
        </w:rPr>
        <w:t>《部门整体支出绩效自评表》详见附件</w:t>
      </w:r>
    </w:p>
    <w:p w14:paraId="76569A6E">
      <w:pPr>
        <w:autoSpaceDE w:val="0"/>
        <w:autoSpaceDN w:val="0"/>
        <w:adjustRightInd w:val="0"/>
        <w:spacing w:line="590" w:lineRule="exact"/>
        <w:jc w:val="center"/>
        <w:rPr>
          <w:rFonts w:ascii="黑体" w:hAnsi="黑体" w:eastAsia="黑体" w:cs="仿宋_GB2312"/>
          <w:color w:val="auto"/>
          <w:kern w:val="0"/>
          <w:sz w:val="48"/>
          <w:szCs w:val="48"/>
        </w:rPr>
      </w:pPr>
      <w:r>
        <w:br w:type="page"/>
      </w:r>
      <w:r>
        <w:rPr>
          <w:rFonts w:hint="eastAsia" w:ascii="黑体" w:hAnsi="黑体" w:eastAsia="黑体" w:cs="仿宋_GB2312"/>
          <w:color w:val="auto"/>
          <w:kern w:val="0"/>
          <w:sz w:val="48"/>
          <w:szCs w:val="48"/>
        </w:rPr>
        <w:t>第四部分名词解释</w:t>
      </w:r>
    </w:p>
    <w:p w14:paraId="1DE197F8">
      <w:pPr>
        <w:autoSpaceDE w:val="0"/>
        <w:autoSpaceDN w:val="0"/>
        <w:adjustRightInd w:val="0"/>
        <w:spacing w:line="590" w:lineRule="exact"/>
        <w:ind w:firstLine="640"/>
        <w:rPr>
          <w:rFonts w:hint="eastAsia" w:ascii="仿宋_GB2312" w:eastAsia="仿宋_GB2312" w:cs="仿宋_GB2312"/>
          <w:color w:val="auto"/>
          <w:sz w:val="32"/>
          <w:szCs w:val="32"/>
        </w:rPr>
      </w:pPr>
      <w:r>
        <w:rPr>
          <w:rFonts w:hint="eastAsia" w:ascii="仿宋_GB2312" w:eastAsia="仿宋_GB2312" w:cs="仿宋_GB2312"/>
          <w:color w:val="auto"/>
          <w:sz w:val="32"/>
          <w:szCs w:val="32"/>
        </w:rPr>
        <w:t>一、财政拨款收入：指同级财政当年拨付的资金</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lang w:val="en-US" w:eastAsia="zh-CN"/>
        </w:rPr>
        <w:t>包括一般公共预算财政拨款、政府性基金预算财政拨款和国有资本经营预算财政拨款</w:t>
      </w:r>
      <w:r>
        <w:rPr>
          <w:rFonts w:hint="eastAsia" w:ascii="仿宋_GB2312" w:eastAsia="仿宋_GB2312" w:cs="仿宋_GB2312"/>
          <w:color w:val="auto"/>
          <w:sz w:val="32"/>
          <w:szCs w:val="32"/>
        </w:rPr>
        <w:t>。</w:t>
      </w:r>
    </w:p>
    <w:p w14:paraId="3B50FF18">
      <w:pPr>
        <w:autoSpaceDE w:val="0"/>
        <w:autoSpaceDN w:val="0"/>
        <w:adjustRightInd w:val="0"/>
        <w:spacing w:line="590" w:lineRule="exact"/>
        <w:ind w:firstLine="640"/>
        <w:rPr>
          <w:rFonts w:hint="eastAsia" w:ascii="仿宋_GB2312" w:eastAsia="仿宋_GB2312" w:cs="仿宋_GB2312"/>
          <w:color w:val="auto"/>
          <w:sz w:val="32"/>
          <w:szCs w:val="32"/>
        </w:rPr>
      </w:pPr>
      <w:r>
        <w:rPr>
          <w:rFonts w:hint="eastAsia" w:ascii="仿宋_GB2312" w:eastAsia="仿宋_GB2312" w:cs="仿宋_GB2312"/>
          <w:color w:val="auto"/>
          <w:sz w:val="32"/>
          <w:szCs w:val="32"/>
        </w:rPr>
        <w:t>二、上级补助收入：指事业单位从主管部门和上级单位取得的非财政补助收入。</w:t>
      </w:r>
    </w:p>
    <w:p w14:paraId="5F04A767">
      <w:pPr>
        <w:autoSpaceDE w:val="0"/>
        <w:autoSpaceDN w:val="0"/>
        <w:adjustRightInd w:val="0"/>
        <w:spacing w:line="590" w:lineRule="exact"/>
        <w:ind w:firstLine="640"/>
        <w:rPr>
          <w:rFonts w:hint="eastAsia" w:ascii="仿宋_GB2312" w:eastAsia="仿宋_GB2312" w:cs="仿宋_GB2312"/>
          <w:color w:val="auto"/>
          <w:sz w:val="32"/>
          <w:szCs w:val="32"/>
        </w:rPr>
      </w:pPr>
      <w:r>
        <w:rPr>
          <w:rFonts w:hint="eastAsia" w:ascii="仿宋_GB2312" w:eastAsia="仿宋_GB2312" w:cs="仿宋_GB2312"/>
          <w:color w:val="auto"/>
          <w:sz w:val="32"/>
          <w:szCs w:val="32"/>
        </w:rPr>
        <w:t>三、事业收入：指事业单位开展专业业务活动及其辅助活动所取得的收入。</w:t>
      </w:r>
    </w:p>
    <w:p w14:paraId="4FB6937C">
      <w:pPr>
        <w:autoSpaceDE w:val="0"/>
        <w:autoSpaceDN w:val="0"/>
        <w:adjustRightInd w:val="0"/>
        <w:spacing w:line="590" w:lineRule="exact"/>
        <w:ind w:firstLine="640"/>
        <w:rPr>
          <w:rFonts w:hint="eastAsia" w:ascii="仿宋_GB2312" w:eastAsia="仿宋_GB2312" w:cs="仿宋_GB2312"/>
          <w:color w:val="auto"/>
          <w:sz w:val="32"/>
          <w:szCs w:val="32"/>
        </w:rPr>
      </w:pPr>
      <w:r>
        <w:rPr>
          <w:rFonts w:hint="eastAsia" w:ascii="仿宋_GB2312" w:eastAsia="仿宋_GB2312" w:cs="仿宋_GB2312"/>
          <w:color w:val="auto"/>
          <w:sz w:val="32"/>
          <w:szCs w:val="32"/>
        </w:rPr>
        <w:t>四、经营收入：指事业单位在专业业务活动及其辅助活动之外开展非独立核算经营活动取得的收入。</w:t>
      </w:r>
    </w:p>
    <w:p w14:paraId="31718F75">
      <w:pPr>
        <w:autoSpaceDE w:val="0"/>
        <w:autoSpaceDN w:val="0"/>
        <w:adjustRightInd w:val="0"/>
        <w:spacing w:line="590" w:lineRule="exact"/>
        <w:ind w:firstLine="640"/>
        <w:rPr>
          <w:rFonts w:hint="eastAsia" w:ascii="仿宋_GB2312" w:eastAsia="仿宋_GB2312" w:cs="仿宋_GB2312"/>
          <w:color w:val="auto"/>
          <w:sz w:val="32"/>
          <w:szCs w:val="32"/>
        </w:rPr>
      </w:pPr>
      <w:r>
        <w:rPr>
          <w:rFonts w:hint="eastAsia" w:ascii="仿宋_GB2312" w:eastAsia="仿宋_GB2312" w:cs="仿宋_GB2312"/>
          <w:color w:val="auto"/>
          <w:sz w:val="32"/>
          <w:szCs w:val="32"/>
        </w:rPr>
        <w:t>五、附属单位</w:t>
      </w:r>
      <w:r>
        <w:rPr>
          <w:rFonts w:hint="eastAsia" w:ascii="仿宋_GB2312" w:eastAsia="仿宋_GB2312" w:cs="仿宋_GB2312"/>
          <w:color w:val="auto"/>
          <w:sz w:val="32"/>
          <w:szCs w:val="32"/>
          <w:lang w:val="en-US" w:eastAsia="zh-CN"/>
        </w:rPr>
        <w:t>上缴收入</w:t>
      </w:r>
      <w:r>
        <w:rPr>
          <w:rFonts w:hint="eastAsia" w:ascii="仿宋_GB2312" w:eastAsia="仿宋_GB2312" w:cs="仿宋_GB2312"/>
          <w:color w:val="auto"/>
          <w:sz w:val="32"/>
          <w:szCs w:val="32"/>
        </w:rPr>
        <w:t>：指事业单位附属的独立核算单位按有关规定上缴的收入。</w:t>
      </w:r>
    </w:p>
    <w:p w14:paraId="0A91F5AD">
      <w:pPr>
        <w:autoSpaceDE w:val="0"/>
        <w:autoSpaceDN w:val="0"/>
        <w:adjustRightInd w:val="0"/>
        <w:spacing w:line="590" w:lineRule="exact"/>
        <w:ind w:firstLine="640"/>
        <w:rPr>
          <w:rFonts w:hint="eastAsia" w:ascii="仿宋_GB2312" w:eastAsia="仿宋_GB2312" w:cs="仿宋_GB2312"/>
          <w:color w:val="auto"/>
          <w:sz w:val="32"/>
          <w:szCs w:val="32"/>
        </w:rPr>
      </w:pPr>
      <w:r>
        <w:rPr>
          <w:rFonts w:hint="eastAsia" w:ascii="仿宋_GB2312" w:eastAsia="仿宋_GB2312" w:cs="仿宋_GB2312"/>
          <w:color w:val="auto"/>
          <w:sz w:val="32"/>
          <w:szCs w:val="32"/>
        </w:rPr>
        <w:t>六、其他收入：指除上述“财政拨款收入”“事业收入”“经营收入”“附属单位缴款”等之外取得的收入。</w:t>
      </w:r>
    </w:p>
    <w:p w14:paraId="2EED0B02">
      <w:pPr>
        <w:autoSpaceDE w:val="0"/>
        <w:autoSpaceDN w:val="0"/>
        <w:adjustRightInd w:val="0"/>
        <w:spacing w:line="590" w:lineRule="exact"/>
        <w:ind w:firstLine="640"/>
        <w:rPr>
          <w:rFonts w:hint="eastAsia" w:ascii="仿宋_GB2312" w:eastAsia="仿宋_GB2312" w:cs="仿宋_GB2312"/>
          <w:color w:val="auto"/>
          <w:sz w:val="32"/>
          <w:szCs w:val="32"/>
        </w:rPr>
      </w:pPr>
      <w:r>
        <w:rPr>
          <w:rFonts w:hint="eastAsia" w:ascii="仿宋_GB2312" w:eastAsia="仿宋_GB2312" w:cs="仿宋_GB2312"/>
          <w:color w:val="auto"/>
          <w:sz w:val="32"/>
          <w:szCs w:val="32"/>
        </w:rPr>
        <w:t>七、使用非财政拨款结余：指事业单位使用以前年度积累的非财政拨款结余弥补当年收支差额的金额。</w:t>
      </w:r>
    </w:p>
    <w:p w14:paraId="45AF335C">
      <w:pPr>
        <w:autoSpaceDE w:val="0"/>
        <w:autoSpaceDN w:val="0"/>
        <w:adjustRightInd w:val="0"/>
        <w:spacing w:line="590" w:lineRule="exact"/>
        <w:ind w:firstLine="640"/>
        <w:rPr>
          <w:rFonts w:hint="eastAsia" w:ascii="仿宋_GB2312" w:eastAsia="仿宋_GB2312" w:cs="仿宋_GB2312"/>
          <w:color w:val="auto"/>
          <w:sz w:val="32"/>
          <w:szCs w:val="32"/>
        </w:rPr>
      </w:pPr>
      <w:r>
        <w:rPr>
          <w:rFonts w:hint="eastAsia" w:ascii="仿宋_GB2312" w:eastAsia="仿宋_GB2312" w:cs="仿宋_GB2312"/>
          <w:color w:val="auto"/>
          <w:sz w:val="32"/>
          <w:szCs w:val="32"/>
        </w:rPr>
        <w:t>八、年初结转和结余：指单位以前年度尚未完成、结转到本年仍按原规定用途继续使用的资金，或项目已完成等产生的结余资金。</w:t>
      </w:r>
    </w:p>
    <w:p w14:paraId="247F2B1C">
      <w:pPr>
        <w:autoSpaceDE w:val="0"/>
        <w:autoSpaceDN w:val="0"/>
        <w:adjustRightInd w:val="0"/>
        <w:spacing w:line="590" w:lineRule="exact"/>
        <w:ind w:firstLine="640"/>
        <w:rPr>
          <w:rFonts w:hint="eastAsia" w:ascii="仿宋_GB2312" w:eastAsia="仿宋_GB2312" w:cs="仿宋_GB2312"/>
          <w:color w:val="auto"/>
          <w:sz w:val="32"/>
          <w:szCs w:val="32"/>
        </w:rPr>
      </w:pPr>
      <w:r>
        <w:rPr>
          <w:rFonts w:hint="eastAsia" w:ascii="仿宋_GB2312" w:eastAsia="仿宋_GB2312" w:cs="仿宋_GB2312"/>
          <w:color w:val="auto"/>
          <w:sz w:val="32"/>
          <w:szCs w:val="32"/>
        </w:rPr>
        <w:t>九、结余分配：指事业单位按照会计制度规定缴纳的所得税、提取的专用结余以及转入非财政拨款结余的金额等。</w:t>
      </w:r>
    </w:p>
    <w:p w14:paraId="0408ADF8">
      <w:pPr>
        <w:autoSpaceDE w:val="0"/>
        <w:autoSpaceDN w:val="0"/>
        <w:adjustRightInd w:val="0"/>
        <w:spacing w:line="590" w:lineRule="exact"/>
        <w:ind w:firstLine="640"/>
        <w:rPr>
          <w:rFonts w:hint="eastAsia" w:ascii="仿宋_GB2312" w:eastAsia="仿宋_GB2312" w:cs="仿宋_GB2312"/>
          <w:color w:val="auto"/>
          <w:sz w:val="32"/>
          <w:szCs w:val="32"/>
        </w:rPr>
      </w:pPr>
      <w:r>
        <w:rPr>
          <w:rFonts w:hint="eastAsia" w:ascii="仿宋_GB2312" w:eastAsia="仿宋_GB2312" w:cs="仿宋_GB2312"/>
          <w:color w:val="auto"/>
          <w:sz w:val="32"/>
          <w:szCs w:val="32"/>
        </w:rPr>
        <w:t>十、年末结转和结余：指单位按有关规定结转到下年或以后年度继续使用的资金，或项目已完成等产生的结余资金。</w:t>
      </w:r>
    </w:p>
    <w:p w14:paraId="13E9098D">
      <w:pPr>
        <w:autoSpaceDE w:val="0"/>
        <w:autoSpaceDN w:val="0"/>
        <w:adjustRightInd w:val="0"/>
        <w:spacing w:line="590" w:lineRule="exact"/>
        <w:ind w:firstLine="640"/>
        <w:rPr>
          <w:rFonts w:hint="eastAsia" w:ascii="仿宋_GB2312" w:eastAsia="仿宋_GB2312" w:cs="仿宋_GB2312"/>
          <w:color w:val="auto"/>
          <w:sz w:val="32"/>
          <w:szCs w:val="32"/>
        </w:rPr>
      </w:pPr>
      <w:r>
        <w:rPr>
          <w:rFonts w:hint="eastAsia" w:ascii="仿宋_GB2312" w:eastAsia="仿宋_GB2312" w:cs="仿宋_GB2312"/>
          <w:color w:val="auto"/>
          <w:sz w:val="32"/>
          <w:szCs w:val="32"/>
        </w:rPr>
        <w:t>十一、基本支出：指为保障机构正常运转、完成日常工作任务而发生的人员支出和公用支出。</w:t>
      </w:r>
    </w:p>
    <w:p w14:paraId="3ED4194B">
      <w:pPr>
        <w:autoSpaceDE w:val="0"/>
        <w:autoSpaceDN w:val="0"/>
        <w:adjustRightInd w:val="0"/>
        <w:spacing w:line="590" w:lineRule="exact"/>
        <w:ind w:firstLine="640"/>
        <w:rPr>
          <w:rFonts w:hint="eastAsia" w:ascii="仿宋_GB2312" w:eastAsia="仿宋_GB2312" w:cs="仿宋_GB2312"/>
          <w:color w:val="auto"/>
          <w:sz w:val="32"/>
          <w:szCs w:val="32"/>
        </w:rPr>
      </w:pPr>
      <w:r>
        <w:rPr>
          <w:rFonts w:hint="eastAsia" w:ascii="仿宋_GB2312" w:eastAsia="仿宋_GB2312" w:cs="仿宋_GB2312"/>
          <w:color w:val="auto"/>
          <w:sz w:val="32"/>
          <w:szCs w:val="32"/>
        </w:rPr>
        <w:t>十二、项目支出：指在基本支出之外为完成特定行政任务和事业发展目标所发生的支出。</w:t>
      </w:r>
    </w:p>
    <w:p w14:paraId="437AB074">
      <w:pPr>
        <w:autoSpaceDE w:val="0"/>
        <w:autoSpaceDN w:val="0"/>
        <w:adjustRightInd w:val="0"/>
        <w:spacing w:line="590" w:lineRule="exact"/>
        <w:ind w:firstLine="640"/>
        <w:rPr>
          <w:rFonts w:hint="eastAsia" w:ascii="仿宋_GB2312" w:eastAsia="仿宋_GB2312" w:cs="仿宋_GB2312"/>
          <w:color w:val="auto"/>
          <w:sz w:val="32"/>
          <w:szCs w:val="32"/>
        </w:rPr>
      </w:pPr>
      <w:r>
        <w:rPr>
          <w:rFonts w:hint="eastAsia" w:ascii="仿宋_GB2312" w:eastAsia="仿宋_GB2312" w:cs="仿宋_GB2312"/>
          <w:color w:val="auto"/>
          <w:sz w:val="32"/>
          <w:szCs w:val="32"/>
        </w:rPr>
        <w:t>十三、经营支出：指事业单位在专业业务活动及其辅助活动之外开展非独立核算经营活动发生的支出。</w:t>
      </w:r>
    </w:p>
    <w:p w14:paraId="7892A307">
      <w:pPr>
        <w:autoSpaceDE w:val="0"/>
        <w:autoSpaceDN w:val="0"/>
        <w:adjustRightInd w:val="0"/>
        <w:spacing w:line="590" w:lineRule="exact"/>
        <w:ind w:firstLine="640"/>
        <w:rPr>
          <w:rFonts w:hint="eastAsia" w:ascii="仿宋_GB2312" w:eastAsia="仿宋_GB2312" w:cs="仿宋_GB2312"/>
          <w:color w:val="auto"/>
          <w:sz w:val="32"/>
          <w:szCs w:val="32"/>
        </w:rPr>
      </w:pPr>
      <w:r>
        <w:rPr>
          <w:rFonts w:hint="eastAsia" w:ascii="仿宋_GB2312" w:eastAsia="仿宋_GB2312" w:cs="仿宋_GB2312"/>
          <w:color w:val="auto"/>
          <w:sz w:val="32"/>
          <w:szCs w:val="32"/>
        </w:rPr>
        <w:t>十四、对附属单位补助支出：指事业单位发生的用非财政预算资金对附属单位的补助支出。</w:t>
      </w:r>
    </w:p>
    <w:p w14:paraId="72A0C639">
      <w:pPr>
        <w:autoSpaceDE w:val="0"/>
        <w:autoSpaceDN w:val="0"/>
        <w:adjustRightInd w:val="0"/>
        <w:spacing w:line="590" w:lineRule="exact"/>
        <w:ind w:firstLine="640"/>
        <w:rPr>
          <w:rFonts w:hint="eastAsia" w:ascii="仿宋_GB2312" w:eastAsia="仿宋_GB2312" w:cs="仿宋_GB2312"/>
          <w:color w:val="auto"/>
          <w:sz w:val="32"/>
          <w:szCs w:val="32"/>
        </w:rPr>
      </w:pPr>
      <w:r>
        <w:rPr>
          <w:rFonts w:hint="eastAsia" w:ascii="仿宋_GB2312" w:eastAsia="仿宋_GB2312" w:cs="仿宋_GB2312"/>
          <w:color w:val="auto"/>
          <w:sz w:val="32"/>
          <w:szCs w:val="32"/>
        </w:rPr>
        <w:t>十五、“三公”经费：纳入同级财政预决算管理的“三公”经费是指用财政拨款安排的因公出国（境）费、公务用车购置及运行维护费和公务接待费。其中，因公出国（境）费反映单位公务出国（境）的住宿费、旅费、伙食补助费、杂费、培训费等支出；公务用车购置及运行维护费反映单位公务用车购置费及租用费、燃料费、维修费、过路过桥费、保险费、安全奖励费用等支出；公务接待费反映单位按规定开支的各类公务接待（含外宾接待）支出。</w:t>
      </w:r>
    </w:p>
    <w:p w14:paraId="6589D905">
      <w:pPr>
        <w:autoSpaceDE w:val="0"/>
        <w:autoSpaceDN w:val="0"/>
        <w:adjustRightInd w:val="0"/>
        <w:spacing w:line="590" w:lineRule="exact"/>
        <w:ind w:firstLine="640"/>
        <w:rPr>
          <w:rFonts w:hint="eastAsia" w:ascii="仿宋_GB2312" w:eastAsia="仿宋_GB2312" w:cs="仿宋_GB2312"/>
          <w:color w:val="auto"/>
          <w:sz w:val="32"/>
          <w:szCs w:val="32"/>
        </w:rPr>
      </w:pPr>
      <w:r>
        <w:rPr>
          <w:rFonts w:hint="eastAsia" w:ascii="仿宋_GB2312" w:eastAsia="仿宋_GB2312" w:cs="仿宋_GB2312"/>
          <w:color w:val="auto"/>
          <w:sz w:val="32"/>
          <w:szCs w:val="32"/>
        </w:rPr>
        <w:t>十六、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DF7547B">
      <w:pPr>
        <w:autoSpaceDE w:val="0"/>
        <w:autoSpaceDN w:val="0"/>
        <w:adjustRightInd w:val="0"/>
        <w:spacing w:line="590" w:lineRule="exact"/>
        <w:ind w:firstLine="640"/>
        <w:rPr>
          <w:rFonts w:hint="eastAsia" w:ascii="仿宋_GB2312" w:eastAsia="仿宋_GB2312" w:cs="仿宋_GB2312"/>
          <w:color w:val="auto"/>
          <w:sz w:val="32"/>
          <w:szCs w:val="32"/>
          <w:lang w:val="en-US"/>
        </w:rPr>
      </w:pPr>
      <w:r>
        <w:rPr>
          <w:rFonts w:hint="eastAsia" w:ascii="仿宋_GB2312" w:eastAsia="仿宋_GB2312" w:cs="仿宋_GB2312"/>
          <w:color w:val="auto"/>
          <w:sz w:val="32"/>
          <w:szCs w:val="32"/>
          <w:lang w:val="en-US" w:eastAsia="zh-CN"/>
        </w:rPr>
        <w:t xml:space="preserve"> 十七、行政运行（2012901）</w:t>
      </w:r>
      <w:r>
        <w:rPr>
          <w:rFonts w:hint="eastAsia" w:ascii="仿宋_GB2312" w:eastAsia="仿宋_GB2312" w:cs="仿宋_GB2312"/>
          <w:color w:val="auto"/>
          <w:sz w:val="32"/>
          <w:szCs w:val="32"/>
          <w:lang w:val="en-US"/>
        </w:rPr>
        <w:t>：反映单位行政单位（包括实行公务员管理的事业单位）的基本支出。</w:t>
      </w:r>
    </w:p>
    <w:p w14:paraId="200F99DA">
      <w:pPr>
        <w:autoSpaceDE w:val="0"/>
        <w:autoSpaceDN w:val="0"/>
        <w:adjustRightInd w:val="0"/>
        <w:spacing w:line="590" w:lineRule="exact"/>
        <w:ind w:firstLine="640"/>
        <w:rPr>
          <w:rFonts w:hint="eastAsia" w:ascii="仿宋_GB2312" w:eastAsia="仿宋_GB2312" w:cs="仿宋_GB2312"/>
          <w:color w:val="auto"/>
          <w:sz w:val="32"/>
          <w:szCs w:val="32"/>
          <w:lang w:val="en-US"/>
        </w:rPr>
      </w:pPr>
      <w:r>
        <w:rPr>
          <w:rFonts w:hint="eastAsia" w:ascii="仿宋_GB2312" w:eastAsia="仿宋_GB2312" w:cs="仿宋_GB2312"/>
          <w:color w:val="auto"/>
          <w:sz w:val="32"/>
          <w:szCs w:val="32"/>
          <w:lang w:val="en-US" w:eastAsia="zh-CN"/>
        </w:rPr>
        <w:t>十八、一般行政管理事务（2012902）</w:t>
      </w:r>
      <w:r>
        <w:rPr>
          <w:rFonts w:hint="eastAsia" w:ascii="仿宋_GB2312" w:eastAsia="仿宋_GB2312" w:cs="仿宋_GB2312"/>
          <w:color w:val="auto"/>
          <w:sz w:val="32"/>
          <w:szCs w:val="32"/>
          <w:lang w:val="en-US"/>
        </w:rPr>
        <w:t>：反映单位行政单位（包括实行公务员管理的事业单位）</w:t>
      </w:r>
      <w:r>
        <w:rPr>
          <w:rFonts w:hint="eastAsia" w:ascii="仿宋_GB2312" w:eastAsia="仿宋_GB2312" w:cs="仿宋_GB2312"/>
          <w:color w:val="auto"/>
          <w:sz w:val="32"/>
          <w:szCs w:val="32"/>
          <w:lang w:val="en-US" w:eastAsia="zh-CN"/>
        </w:rPr>
        <w:t>未单独设置项级科目</w:t>
      </w:r>
      <w:r>
        <w:rPr>
          <w:rFonts w:hint="eastAsia" w:ascii="仿宋_GB2312" w:eastAsia="仿宋_GB2312" w:cs="仿宋_GB2312"/>
          <w:color w:val="auto"/>
          <w:sz w:val="32"/>
          <w:szCs w:val="32"/>
          <w:lang w:val="en-US"/>
        </w:rPr>
        <w:t>的</w:t>
      </w:r>
      <w:r>
        <w:rPr>
          <w:rFonts w:hint="eastAsia" w:ascii="仿宋_GB2312" w:eastAsia="仿宋_GB2312" w:cs="仿宋_GB2312"/>
          <w:color w:val="auto"/>
          <w:sz w:val="32"/>
          <w:szCs w:val="32"/>
          <w:lang w:val="en-US" w:eastAsia="zh-CN"/>
        </w:rPr>
        <w:t>其他项目</w:t>
      </w:r>
      <w:r>
        <w:rPr>
          <w:rFonts w:hint="eastAsia" w:ascii="仿宋_GB2312" w:eastAsia="仿宋_GB2312" w:cs="仿宋_GB2312"/>
          <w:color w:val="auto"/>
          <w:sz w:val="32"/>
          <w:szCs w:val="32"/>
          <w:lang w:val="en-US"/>
        </w:rPr>
        <w:t>支出。</w:t>
      </w:r>
    </w:p>
    <w:p w14:paraId="0B98F974">
      <w:pPr>
        <w:autoSpaceDE w:val="0"/>
        <w:autoSpaceDN w:val="0"/>
        <w:adjustRightInd w:val="0"/>
        <w:spacing w:line="590" w:lineRule="exact"/>
        <w:ind w:firstLine="640"/>
        <w:rPr>
          <w:rFonts w:hint="eastAsia" w:ascii="仿宋_GB2312" w:eastAsia="仿宋_GB2312" w:cs="仿宋_GB2312"/>
          <w:color w:val="auto"/>
          <w:sz w:val="32"/>
          <w:szCs w:val="32"/>
          <w:lang w:val="en-US"/>
        </w:rPr>
      </w:pPr>
      <w:r>
        <w:rPr>
          <w:rFonts w:hint="eastAsia" w:ascii="仿宋_GB2312" w:eastAsia="仿宋_GB2312" w:cs="仿宋_GB2312"/>
          <w:color w:val="auto"/>
          <w:sz w:val="32"/>
          <w:szCs w:val="32"/>
          <w:lang w:val="en-US" w:eastAsia="zh-CN"/>
        </w:rPr>
        <w:t>十九、行政单位离退休（2080501）：反映行政单位（包括实行公务员管理的事业单位）开支的离退休经费。</w:t>
      </w:r>
    </w:p>
    <w:p w14:paraId="5173DC4F">
      <w:pPr>
        <w:autoSpaceDE w:val="0"/>
        <w:autoSpaceDN w:val="0"/>
        <w:adjustRightInd w:val="0"/>
        <w:spacing w:line="590" w:lineRule="exact"/>
        <w:ind w:firstLine="640"/>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2"/>
          <w:szCs w:val="32"/>
          <w:lang w:val="en-US" w:eastAsia="zh-CN"/>
        </w:rPr>
        <w:t>二十、机关事业单位基本养老保险（2080505）：</w:t>
      </w:r>
      <w:r>
        <w:rPr>
          <w:rFonts w:hint="eastAsia" w:ascii="仿宋_GB2312" w:eastAsia="仿宋_GB2312" w:cs="仿宋_GB2312"/>
          <w:color w:val="auto"/>
          <w:sz w:val="32"/>
          <w:szCs w:val="32"/>
          <w:lang w:val="en-US"/>
        </w:rPr>
        <w:t>反映机关事业单位实施养老保险制度由单位缴纳的基本养老保险支出</w:t>
      </w:r>
      <w:r>
        <w:rPr>
          <w:rFonts w:hint="eastAsia" w:ascii="仿宋_GB2312" w:eastAsia="仿宋_GB2312" w:cs="仿宋_GB2312"/>
          <w:color w:val="auto"/>
          <w:sz w:val="32"/>
          <w:szCs w:val="32"/>
          <w:lang w:val="en-US" w:eastAsia="zh-CN"/>
        </w:rPr>
        <w:t>。</w:t>
      </w:r>
    </w:p>
    <w:p w14:paraId="40F1EA26">
      <w:pPr>
        <w:autoSpaceDE w:val="0"/>
        <w:autoSpaceDN w:val="0"/>
        <w:adjustRightInd w:val="0"/>
        <w:spacing w:line="590" w:lineRule="exact"/>
        <w:ind w:firstLine="640"/>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2"/>
          <w:szCs w:val="32"/>
          <w:lang w:val="en-US" w:eastAsia="zh-CN"/>
        </w:rPr>
        <w:t>二十一、机关事业单位职业年金缴费支出（2080506）</w:t>
      </w:r>
      <w:r>
        <w:rPr>
          <w:rFonts w:hint="eastAsia" w:ascii="仿宋_GB2312" w:eastAsia="仿宋_GB2312" w:cs="仿宋_GB2312"/>
          <w:color w:val="auto"/>
          <w:sz w:val="32"/>
          <w:szCs w:val="32"/>
        </w:rPr>
        <w:t>：</w:t>
      </w:r>
      <w:r>
        <w:rPr>
          <w:rFonts w:hint="eastAsia" w:ascii="仿宋_GB2312" w:eastAsia="仿宋_GB2312" w:cs="仿宋_GB2312"/>
          <w:color w:val="auto"/>
          <w:sz w:val="32"/>
          <w:szCs w:val="32"/>
          <w:lang w:val="en-US"/>
        </w:rPr>
        <w:t>反映</w:t>
      </w:r>
      <w:r>
        <w:rPr>
          <w:rFonts w:hint="eastAsia" w:ascii="仿宋_GB2312" w:eastAsia="仿宋_GB2312" w:cs="仿宋_GB2312"/>
          <w:color w:val="auto"/>
          <w:sz w:val="32"/>
          <w:szCs w:val="32"/>
          <w:lang w:val="en-US" w:eastAsia="zh-CN"/>
        </w:rPr>
        <w:t>机关事业</w:t>
      </w:r>
      <w:r>
        <w:rPr>
          <w:rFonts w:hint="eastAsia" w:ascii="仿宋_GB2312" w:eastAsia="仿宋_GB2312" w:cs="仿宋_GB2312"/>
          <w:color w:val="auto"/>
          <w:sz w:val="32"/>
          <w:szCs w:val="32"/>
          <w:lang w:val="en-US"/>
        </w:rPr>
        <w:t>单位</w:t>
      </w:r>
      <w:r>
        <w:rPr>
          <w:rFonts w:hint="eastAsia" w:ascii="仿宋_GB2312" w:eastAsia="仿宋_GB2312" w:cs="仿宋_GB2312"/>
          <w:color w:val="auto"/>
          <w:sz w:val="32"/>
          <w:szCs w:val="32"/>
          <w:lang w:val="en-US" w:eastAsia="zh-CN"/>
        </w:rPr>
        <w:t>实施养老保险制度由单位实际缴纳的职业年金支出（含职业年金补记支出）。</w:t>
      </w:r>
    </w:p>
    <w:p w14:paraId="72E15831">
      <w:pPr>
        <w:autoSpaceDE w:val="0"/>
        <w:autoSpaceDN w:val="0"/>
        <w:adjustRightInd w:val="0"/>
        <w:spacing w:line="590" w:lineRule="exact"/>
        <w:ind w:firstLine="640"/>
        <w:rPr>
          <w:rFonts w:hint="eastAsia" w:ascii="仿宋_GB2312" w:eastAsia="仿宋_GB2312" w:cs="仿宋_GB2312"/>
          <w:color w:val="auto"/>
          <w:sz w:val="32"/>
          <w:szCs w:val="32"/>
        </w:rPr>
      </w:pPr>
      <w:r>
        <w:rPr>
          <w:rFonts w:hint="eastAsia" w:ascii="仿宋_GB2312" w:eastAsia="仿宋_GB2312" w:cs="仿宋_GB2312"/>
          <w:color w:val="auto"/>
          <w:sz w:val="32"/>
          <w:szCs w:val="32"/>
          <w:lang w:val="en-US" w:eastAsia="zh-CN"/>
        </w:rPr>
        <w:t>二十二、行政单位医疗（2101101）：</w:t>
      </w:r>
      <w:r>
        <w:rPr>
          <w:rFonts w:hint="eastAsia" w:ascii="仿宋_GB2312" w:eastAsia="仿宋_GB2312" w:cs="仿宋_GB2312"/>
          <w:color w:val="auto"/>
          <w:sz w:val="32"/>
          <w:szCs w:val="32"/>
          <w:lang w:val="en-US"/>
        </w:rPr>
        <w:t>反映财政部门安排的</w:t>
      </w:r>
      <w:r>
        <w:rPr>
          <w:rFonts w:hint="eastAsia" w:ascii="仿宋_GB2312" w:eastAsia="仿宋_GB2312" w:cs="仿宋_GB2312"/>
          <w:color w:val="auto"/>
          <w:sz w:val="32"/>
          <w:szCs w:val="32"/>
          <w:lang w:val="en-US" w:eastAsia="zh-CN"/>
        </w:rPr>
        <w:t>行政</w:t>
      </w:r>
      <w:r>
        <w:rPr>
          <w:rFonts w:hint="eastAsia" w:ascii="仿宋_GB2312" w:eastAsia="仿宋_GB2312" w:cs="仿宋_GB2312"/>
          <w:color w:val="auto"/>
          <w:sz w:val="32"/>
          <w:szCs w:val="32"/>
          <w:lang w:val="en-US"/>
        </w:rPr>
        <w:t>单位基本医疗保险经费，未参加医疗保险的</w:t>
      </w:r>
      <w:r>
        <w:rPr>
          <w:rFonts w:hint="eastAsia" w:ascii="仿宋_GB2312" w:eastAsia="仿宋_GB2312" w:cs="仿宋_GB2312"/>
          <w:color w:val="auto"/>
          <w:sz w:val="32"/>
          <w:szCs w:val="32"/>
          <w:lang w:val="en-US" w:eastAsia="zh-CN"/>
        </w:rPr>
        <w:t>行政</w:t>
      </w:r>
      <w:r>
        <w:rPr>
          <w:rFonts w:hint="eastAsia" w:ascii="仿宋_GB2312" w:eastAsia="仿宋_GB2312" w:cs="仿宋_GB2312"/>
          <w:color w:val="auto"/>
          <w:sz w:val="32"/>
          <w:szCs w:val="32"/>
          <w:lang w:val="en-US"/>
        </w:rPr>
        <w:t>单位的公费医疗经费，按国家规定享受离休人员待遇的医疗经费。</w:t>
      </w:r>
    </w:p>
    <w:p w14:paraId="1B4A98E1">
      <w:pPr>
        <w:autoSpaceDE w:val="0"/>
        <w:autoSpaceDN w:val="0"/>
        <w:adjustRightInd w:val="0"/>
        <w:spacing w:line="590" w:lineRule="exact"/>
        <w:ind w:firstLine="640"/>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2"/>
          <w:szCs w:val="32"/>
          <w:lang w:val="en-US" w:eastAsia="zh-CN"/>
        </w:rPr>
        <w:t>二十三、其他行政单位医疗支出（2101199）：反映其他用于行政事业单位医疗方面的支出。</w:t>
      </w:r>
    </w:p>
    <w:p w14:paraId="4E712D2D">
      <w:pPr>
        <w:autoSpaceDE w:val="0"/>
        <w:autoSpaceDN w:val="0"/>
        <w:adjustRightInd w:val="0"/>
        <w:spacing w:line="590" w:lineRule="exact"/>
        <w:ind w:firstLine="640"/>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2"/>
          <w:szCs w:val="32"/>
          <w:lang w:val="en-US" w:eastAsia="zh-CN"/>
        </w:rPr>
        <w:t>二十四、其他群众团体事务支出（2012999）</w:t>
      </w:r>
      <w:r>
        <w:rPr>
          <w:rFonts w:hint="eastAsia" w:ascii="仿宋_GB2312" w:eastAsia="仿宋_GB2312" w:cs="仿宋_GB2312"/>
          <w:color w:val="auto"/>
          <w:sz w:val="32"/>
          <w:szCs w:val="32"/>
        </w:rPr>
        <w:t>：</w:t>
      </w:r>
      <w:r>
        <w:rPr>
          <w:rFonts w:hint="eastAsia" w:ascii="仿宋_GB2312" w:eastAsia="仿宋_GB2312" w:cs="仿宋_GB2312"/>
          <w:color w:val="auto"/>
          <w:sz w:val="32"/>
          <w:szCs w:val="32"/>
          <w:lang w:val="en-US"/>
        </w:rPr>
        <w:t>指一般公共服务支出群众团体事务支出其他团体事务支出，反映本单位上级资金项目支出</w:t>
      </w:r>
      <w:r>
        <w:rPr>
          <w:rFonts w:hint="eastAsia" w:ascii="仿宋_GB2312" w:eastAsia="仿宋_GB2312" w:cs="仿宋_GB2312"/>
          <w:color w:val="auto"/>
          <w:sz w:val="32"/>
          <w:szCs w:val="32"/>
          <w:lang w:val="en-US" w:eastAsia="zh-CN"/>
        </w:rPr>
        <w:t>。</w:t>
      </w:r>
    </w:p>
    <w:p w14:paraId="4B794B34">
      <w:pPr>
        <w:autoSpaceDE w:val="0"/>
        <w:autoSpaceDN w:val="0"/>
        <w:adjustRightInd w:val="0"/>
        <w:spacing w:line="590" w:lineRule="exact"/>
        <w:ind w:firstLine="640"/>
        <w:rPr>
          <w:rFonts w:hint="eastAsia" w:ascii="仿宋_GB2312" w:eastAsia="仿宋_GB2312" w:cs="仿宋_GB2312"/>
          <w:color w:val="auto"/>
          <w:sz w:val="32"/>
          <w:szCs w:val="32"/>
        </w:rPr>
      </w:pPr>
    </w:p>
    <w:p w14:paraId="1EC35E97">
      <w:pPr>
        <w:autoSpaceDE w:val="0"/>
        <w:autoSpaceDN w:val="0"/>
        <w:adjustRightInd w:val="0"/>
        <w:spacing w:line="590" w:lineRule="exact"/>
        <w:jc w:val="center"/>
        <w:rPr>
          <w:rFonts w:hint="eastAsia" w:ascii="黑体" w:hAnsi="黑体" w:eastAsia="黑体" w:cs="仿宋_GB2312"/>
          <w:color w:val="auto"/>
          <w:kern w:val="0"/>
          <w:sz w:val="48"/>
          <w:szCs w:val="48"/>
          <w:lang w:val="en-US" w:eastAsia="zh-CN"/>
        </w:rPr>
      </w:pPr>
      <w:r>
        <w:rPr>
          <w:rFonts w:hint="eastAsia" w:ascii="黑体" w:hAnsi="黑体" w:eastAsia="黑体" w:cs="仿宋_GB2312"/>
          <w:color w:val="auto"/>
          <w:kern w:val="0"/>
          <w:sz w:val="48"/>
          <w:szCs w:val="48"/>
          <w:lang w:val="en-US" w:eastAsia="zh-CN"/>
        </w:rPr>
        <w:t>第五部分附件</w:t>
      </w:r>
    </w:p>
    <w:tbl>
      <w:tblPr>
        <w:tblStyle w:val="5"/>
        <w:tblpPr w:leftFromText="180" w:rightFromText="180" w:vertAnchor="text" w:horzAnchor="page" w:tblpX="904" w:tblpY="615"/>
        <w:tblOverlap w:val="never"/>
        <w:tblW w:w="10365" w:type="dxa"/>
        <w:tblInd w:w="0" w:type="dxa"/>
        <w:tblLayout w:type="fixed"/>
        <w:tblCellMar>
          <w:top w:w="0" w:type="dxa"/>
          <w:left w:w="0" w:type="dxa"/>
          <w:bottom w:w="0" w:type="dxa"/>
          <w:right w:w="0" w:type="dxa"/>
        </w:tblCellMar>
      </w:tblPr>
      <w:tblGrid>
        <w:gridCol w:w="1080"/>
        <w:gridCol w:w="825"/>
        <w:gridCol w:w="1140"/>
        <w:gridCol w:w="1035"/>
        <w:gridCol w:w="1110"/>
        <w:gridCol w:w="1095"/>
        <w:gridCol w:w="810"/>
        <w:gridCol w:w="870"/>
        <w:gridCol w:w="900"/>
        <w:gridCol w:w="780"/>
        <w:gridCol w:w="720"/>
      </w:tblGrid>
      <w:tr w14:paraId="1A4C2149">
        <w:tblPrEx>
          <w:tblCellMar>
            <w:top w:w="0" w:type="dxa"/>
            <w:left w:w="0" w:type="dxa"/>
            <w:bottom w:w="0" w:type="dxa"/>
            <w:right w:w="0" w:type="dxa"/>
          </w:tblCellMar>
        </w:tblPrEx>
        <w:trPr>
          <w:trHeight w:val="280" w:hRule="atLeast"/>
        </w:trPr>
        <w:tc>
          <w:tcPr>
            <w:tcW w:w="10365" w:type="dxa"/>
            <w:gridSpan w:val="11"/>
            <w:tcBorders>
              <w:top w:val="nil"/>
              <w:left w:val="nil"/>
              <w:bottom w:val="nil"/>
              <w:right w:val="nil"/>
            </w:tcBorders>
            <w:noWrap/>
            <w:tcMar>
              <w:top w:w="15" w:type="dxa"/>
              <w:left w:w="15" w:type="dxa"/>
              <w:right w:w="15" w:type="dxa"/>
            </w:tcMar>
            <w:vAlign w:val="center"/>
          </w:tcPr>
          <w:p w14:paraId="4B6843C1">
            <w:pPr>
              <w:keepNext w:val="0"/>
              <w:keepLines w:val="0"/>
              <w:widowControl/>
              <w:suppressLineNumbers w:val="0"/>
              <w:jc w:val="left"/>
              <w:textAlignment w:val="center"/>
              <w:rPr>
                <w:rFonts w:hint="eastAsia" w:ascii="黑体" w:hAnsi="宋体" w:eastAsia="黑体" w:cs="黑体"/>
                <w:i w:val="0"/>
                <w:color w:val="000000"/>
                <w:kern w:val="0"/>
                <w:sz w:val="22"/>
                <w:szCs w:val="22"/>
                <w:u w:val="none"/>
                <w:lang w:val="en-US" w:eastAsia="zh-CN" w:bidi="ar"/>
              </w:rPr>
            </w:pPr>
          </w:p>
          <w:p w14:paraId="1096CD5F">
            <w:pPr>
              <w:rPr>
                <w:rFonts w:hint="eastAsia" w:ascii="宋体" w:hAnsi="宋体" w:eastAsia="宋体" w:cs="宋体"/>
                <w:i w:val="0"/>
                <w:color w:val="000000"/>
                <w:sz w:val="22"/>
                <w:szCs w:val="22"/>
                <w:u w:val="none"/>
              </w:rPr>
            </w:pPr>
            <w:r>
              <w:rPr>
                <w:rFonts w:hint="eastAsia" w:ascii="黑体" w:hAnsi="宋体" w:eastAsia="黑体" w:cs="黑体"/>
                <w:i w:val="0"/>
                <w:color w:val="000000"/>
                <w:kern w:val="0"/>
                <w:sz w:val="22"/>
                <w:szCs w:val="22"/>
                <w:u w:val="none"/>
                <w:lang w:val="en-US" w:eastAsia="zh-CN" w:bidi="ar"/>
              </w:rPr>
              <w:t>附件1</w:t>
            </w:r>
          </w:p>
        </w:tc>
      </w:tr>
      <w:tr w14:paraId="04427FD3">
        <w:tblPrEx>
          <w:tblCellMar>
            <w:top w:w="0" w:type="dxa"/>
            <w:left w:w="0" w:type="dxa"/>
            <w:bottom w:w="0" w:type="dxa"/>
            <w:right w:w="0" w:type="dxa"/>
          </w:tblCellMar>
        </w:tblPrEx>
        <w:trPr>
          <w:trHeight w:val="460" w:hRule="atLeast"/>
        </w:trPr>
        <w:tc>
          <w:tcPr>
            <w:tcW w:w="10365" w:type="dxa"/>
            <w:gridSpan w:val="11"/>
            <w:tcBorders>
              <w:top w:val="nil"/>
              <w:left w:val="nil"/>
              <w:bottom w:val="nil"/>
              <w:right w:val="nil"/>
            </w:tcBorders>
            <w:noWrap w:val="0"/>
            <w:tcMar>
              <w:top w:w="15" w:type="dxa"/>
              <w:left w:w="15" w:type="dxa"/>
              <w:right w:w="15" w:type="dxa"/>
            </w:tcMar>
            <w:vAlign w:val="center"/>
          </w:tcPr>
          <w:p w14:paraId="55BC9A22">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项目支出绩效目标自评表</w:t>
            </w:r>
          </w:p>
        </w:tc>
      </w:tr>
      <w:tr w14:paraId="62E00854">
        <w:tblPrEx>
          <w:tblCellMar>
            <w:top w:w="0" w:type="dxa"/>
            <w:left w:w="0" w:type="dxa"/>
            <w:bottom w:w="0" w:type="dxa"/>
            <w:right w:w="0" w:type="dxa"/>
          </w:tblCellMar>
        </w:tblPrEx>
        <w:trPr>
          <w:trHeight w:val="280" w:hRule="atLeast"/>
        </w:trPr>
        <w:tc>
          <w:tcPr>
            <w:tcW w:w="10365" w:type="dxa"/>
            <w:gridSpan w:val="11"/>
            <w:tcBorders>
              <w:top w:val="nil"/>
              <w:left w:val="nil"/>
              <w:bottom w:val="nil"/>
              <w:right w:val="nil"/>
            </w:tcBorders>
            <w:noWrap/>
            <w:tcMar>
              <w:top w:w="15" w:type="dxa"/>
              <w:left w:w="15" w:type="dxa"/>
              <w:right w:w="15" w:type="dxa"/>
            </w:tcMar>
            <w:vAlign w:val="center"/>
          </w:tcPr>
          <w:p w14:paraId="2B4D4BB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（2,023年度）</w:t>
            </w:r>
          </w:p>
        </w:tc>
      </w:tr>
      <w:tr w14:paraId="745F4464">
        <w:tblPrEx>
          <w:tblCellMar>
            <w:top w:w="0" w:type="dxa"/>
            <w:left w:w="0" w:type="dxa"/>
            <w:bottom w:w="0" w:type="dxa"/>
            <w:right w:w="0" w:type="dxa"/>
          </w:tblCellMar>
        </w:tblPrEx>
        <w:trPr>
          <w:trHeight w:val="458" w:hRule="atLeast"/>
        </w:trPr>
        <w:tc>
          <w:tcPr>
            <w:tcW w:w="3045" w:type="dxa"/>
            <w:gridSpan w:val="3"/>
            <w:tcBorders>
              <w:top w:val="nil"/>
              <w:left w:val="nil"/>
              <w:bottom w:val="single" w:color="000000" w:sz="4" w:space="0"/>
              <w:right w:val="nil"/>
            </w:tcBorders>
            <w:noWrap w:val="0"/>
            <w:tcMar>
              <w:top w:w="15" w:type="dxa"/>
              <w:left w:w="15" w:type="dxa"/>
              <w:right w:w="15" w:type="dxa"/>
            </w:tcMar>
            <w:vAlign w:val="center"/>
          </w:tcPr>
          <w:p w14:paraId="0FC2A8D1">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单位（盖章）：贵阳市花溪区妇</w:t>
            </w:r>
          </w:p>
        </w:tc>
        <w:tc>
          <w:tcPr>
            <w:tcW w:w="1035" w:type="dxa"/>
            <w:tcBorders>
              <w:top w:val="nil"/>
              <w:left w:val="nil"/>
              <w:bottom w:val="single" w:color="000000" w:sz="4" w:space="0"/>
              <w:right w:val="nil"/>
            </w:tcBorders>
            <w:noWrap w:val="0"/>
            <w:tcMar>
              <w:top w:w="15" w:type="dxa"/>
              <w:left w:w="15" w:type="dxa"/>
              <w:right w:w="15" w:type="dxa"/>
            </w:tcMar>
            <w:vAlign w:val="center"/>
          </w:tcPr>
          <w:p w14:paraId="517C4A58">
            <w:pPr>
              <w:jc w:val="both"/>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女联合会</w:t>
            </w:r>
          </w:p>
        </w:tc>
        <w:tc>
          <w:tcPr>
            <w:tcW w:w="3015" w:type="dxa"/>
            <w:gridSpan w:val="3"/>
            <w:tcBorders>
              <w:top w:val="nil"/>
              <w:left w:val="nil"/>
              <w:bottom w:val="single" w:color="000000" w:sz="4" w:space="0"/>
              <w:right w:val="nil"/>
            </w:tcBorders>
            <w:noWrap w:val="0"/>
            <w:tcMar>
              <w:top w:w="15" w:type="dxa"/>
              <w:left w:w="15" w:type="dxa"/>
              <w:right w:w="15" w:type="dxa"/>
            </w:tcMar>
            <w:vAlign w:val="center"/>
          </w:tcPr>
          <w:p w14:paraId="7BC61DB6">
            <w:pPr>
              <w:jc w:val="left"/>
              <w:rPr>
                <w:rFonts w:hint="eastAsia" w:ascii="宋体" w:hAnsi="宋体" w:eastAsia="宋体" w:cs="宋体"/>
                <w:i w:val="0"/>
                <w:color w:val="000000"/>
                <w:sz w:val="22"/>
                <w:szCs w:val="22"/>
                <w:u w:val="none"/>
              </w:rPr>
            </w:pPr>
          </w:p>
        </w:tc>
        <w:tc>
          <w:tcPr>
            <w:tcW w:w="870" w:type="dxa"/>
            <w:tcBorders>
              <w:top w:val="nil"/>
              <w:left w:val="nil"/>
              <w:bottom w:val="single" w:color="000000" w:sz="4" w:space="0"/>
              <w:right w:val="nil"/>
            </w:tcBorders>
            <w:noWrap w:val="0"/>
            <w:tcMar>
              <w:top w:w="15" w:type="dxa"/>
              <w:left w:w="15" w:type="dxa"/>
              <w:right w:w="15" w:type="dxa"/>
            </w:tcMar>
            <w:vAlign w:val="center"/>
          </w:tcPr>
          <w:p w14:paraId="446DFF22">
            <w:pPr>
              <w:jc w:val="left"/>
              <w:rPr>
                <w:rFonts w:hint="eastAsia" w:ascii="宋体" w:hAnsi="宋体" w:eastAsia="宋体" w:cs="宋体"/>
                <w:i w:val="0"/>
                <w:color w:val="000000"/>
                <w:sz w:val="22"/>
                <w:szCs w:val="22"/>
                <w:u w:val="none"/>
              </w:rPr>
            </w:pPr>
          </w:p>
        </w:tc>
        <w:tc>
          <w:tcPr>
            <w:tcW w:w="2400" w:type="dxa"/>
            <w:gridSpan w:val="3"/>
            <w:tcBorders>
              <w:top w:val="nil"/>
              <w:left w:val="nil"/>
              <w:bottom w:val="single" w:color="000000" w:sz="4" w:space="0"/>
              <w:right w:val="nil"/>
            </w:tcBorders>
            <w:noWrap w:val="0"/>
            <w:tcMar>
              <w:top w:w="15" w:type="dxa"/>
              <w:left w:w="15" w:type="dxa"/>
              <w:right w:w="15" w:type="dxa"/>
            </w:tcMar>
            <w:vAlign w:val="center"/>
          </w:tcPr>
          <w:p w14:paraId="4CE42A25">
            <w:pPr>
              <w:keepNext w:val="0"/>
              <w:keepLines w:val="0"/>
              <w:widowControl/>
              <w:suppressLineNumbers w:val="0"/>
              <w:jc w:val="lef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填报日期：</w:t>
            </w:r>
            <w:r>
              <w:rPr>
                <w:rFonts w:hint="eastAsia" w:ascii="宋体" w:hAnsi="宋体" w:cs="宋体"/>
                <w:i w:val="0"/>
                <w:color w:val="000000"/>
                <w:kern w:val="0"/>
                <w:sz w:val="22"/>
                <w:szCs w:val="22"/>
                <w:u w:val="none"/>
                <w:lang w:val="en-US" w:eastAsia="zh-CN" w:bidi="ar"/>
              </w:rPr>
              <w:t>2024.8.28</w:t>
            </w:r>
          </w:p>
        </w:tc>
      </w:tr>
      <w:tr w14:paraId="1F704B45">
        <w:tblPrEx>
          <w:tblCellMar>
            <w:top w:w="0" w:type="dxa"/>
            <w:left w:w="0" w:type="dxa"/>
            <w:bottom w:w="0" w:type="dxa"/>
            <w:right w:w="0" w:type="dxa"/>
          </w:tblCellMar>
        </w:tblPrEx>
        <w:trPr>
          <w:trHeight w:val="300" w:hRule="atLeast"/>
        </w:trPr>
        <w:tc>
          <w:tcPr>
            <w:tcW w:w="304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38BB32">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sz w:val="16"/>
                <w:szCs w:val="16"/>
                <w:u w:val="none"/>
                <w:lang w:val="en-US" w:eastAsia="zh-CN"/>
              </w:rPr>
              <w:t>项目名称</w:t>
            </w:r>
          </w:p>
        </w:tc>
        <w:tc>
          <w:tcPr>
            <w:tcW w:w="7320"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D17F84">
            <w:pPr>
              <w:jc w:val="center"/>
              <w:rPr>
                <w:rFonts w:hint="default" w:ascii="宋体" w:hAnsi="宋体" w:eastAsia="宋体" w:cs="宋体"/>
                <w:i w:val="0"/>
                <w:color w:val="000000"/>
                <w:sz w:val="14"/>
                <w:szCs w:val="14"/>
                <w:u w:val="none"/>
                <w:lang w:val="en-US" w:eastAsia="zh-CN"/>
              </w:rPr>
            </w:pPr>
            <w:r>
              <w:rPr>
                <w:rFonts w:hint="eastAsia" w:ascii="宋体" w:hAnsi="宋体" w:eastAsia="宋体" w:cs="宋体"/>
                <w:i w:val="0"/>
                <w:color w:val="000000"/>
                <w:sz w:val="16"/>
                <w:szCs w:val="16"/>
                <w:u w:val="none"/>
                <w:lang w:val="en-US" w:eastAsia="zh-CN"/>
              </w:rPr>
              <w:t>妇联专项业务费含妇儿工委和两规评估、人均一元钱经费（花溪区）</w:t>
            </w:r>
          </w:p>
        </w:tc>
      </w:tr>
      <w:tr w14:paraId="73A719D1">
        <w:tblPrEx>
          <w:tblCellMar>
            <w:top w:w="0" w:type="dxa"/>
            <w:left w:w="0" w:type="dxa"/>
            <w:bottom w:w="0" w:type="dxa"/>
            <w:right w:w="0" w:type="dxa"/>
          </w:tblCellMar>
        </w:tblPrEx>
        <w:trPr>
          <w:trHeight w:val="300" w:hRule="atLeast"/>
        </w:trPr>
        <w:tc>
          <w:tcPr>
            <w:tcW w:w="304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1324DA">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主管部门及代码</w:t>
            </w:r>
          </w:p>
        </w:tc>
        <w:tc>
          <w:tcPr>
            <w:tcW w:w="21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879522">
            <w:pPr>
              <w:jc w:val="center"/>
              <w:rPr>
                <w:rFonts w:hint="eastAsia" w:ascii="宋体" w:hAnsi="宋体" w:eastAsia="宋体" w:cs="宋体"/>
                <w:i w:val="0"/>
                <w:color w:val="000000"/>
                <w:sz w:val="14"/>
                <w:szCs w:val="14"/>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4AD1FE">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实施单位</w:t>
            </w:r>
          </w:p>
        </w:tc>
        <w:tc>
          <w:tcPr>
            <w:tcW w:w="408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A669A4">
            <w:pPr>
              <w:jc w:val="center"/>
              <w:rPr>
                <w:rFonts w:hint="eastAsia" w:ascii="宋体" w:hAnsi="宋体" w:eastAsia="宋体" w:cs="宋体"/>
                <w:i w:val="0"/>
                <w:color w:val="000000"/>
                <w:sz w:val="14"/>
                <w:szCs w:val="14"/>
                <w:u w:val="none"/>
              </w:rPr>
            </w:pPr>
          </w:p>
        </w:tc>
      </w:tr>
      <w:tr w14:paraId="4B032D54">
        <w:tblPrEx>
          <w:tblCellMar>
            <w:top w:w="0" w:type="dxa"/>
            <w:left w:w="0" w:type="dxa"/>
            <w:bottom w:w="0" w:type="dxa"/>
            <w:right w:w="0" w:type="dxa"/>
          </w:tblCellMar>
        </w:tblPrEx>
        <w:trPr>
          <w:trHeight w:val="300" w:hRule="atLeast"/>
        </w:trPr>
        <w:tc>
          <w:tcPr>
            <w:tcW w:w="3045"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4625FA">
            <w:pPr>
              <w:keepNext w:val="0"/>
              <w:keepLines w:val="0"/>
              <w:widowControl/>
              <w:suppressLineNumbers w:val="0"/>
              <w:jc w:val="center"/>
              <w:textAlignment w:val="center"/>
              <w:rPr>
                <w:rFonts w:hint="eastAsia" w:ascii="宋体" w:hAnsi="宋体" w:eastAsia="宋体" w:cs="宋体"/>
                <w:i w:val="0"/>
                <w:color w:val="000000"/>
                <w:kern w:val="0"/>
                <w:sz w:val="14"/>
                <w:szCs w:val="14"/>
                <w:u w:val="none"/>
                <w:lang w:val="en-US" w:eastAsia="zh-CN" w:bidi="ar"/>
              </w:rPr>
            </w:pPr>
            <w:r>
              <w:rPr>
                <w:rFonts w:hint="eastAsia" w:ascii="宋体" w:hAnsi="宋体" w:eastAsia="宋体" w:cs="宋体"/>
                <w:i w:val="0"/>
                <w:color w:val="000000"/>
                <w:kern w:val="0"/>
                <w:sz w:val="14"/>
                <w:szCs w:val="14"/>
                <w:u w:val="none"/>
                <w:lang w:val="en-US" w:eastAsia="zh-CN" w:bidi="ar"/>
              </w:rPr>
              <w:t>项目资金</w:t>
            </w:r>
          </w:p>
          <w:p w14:paraId="2E561450">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（元）</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61AD4E">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资金来源</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B58A15">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年初预算数</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F62065">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全年预算数（A）</w:t>
            </w:r>
          </w:p>
        </w:tc>
        <w:tc>
          <w:tcPr>
            <w:tcW w:w="16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7F63F6">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全年执行数（E）</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81C810">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分值</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4B8BA2">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执行率</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BAB838">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得分</w:t>
            </w:r>
          </w:p>
        </w:tc>
      </w:tr>
      <w:tr w14:paraId="2BE86DE6">
        <w:tblPrEx>
          <w:tblCellMar>
            <w:top w:w="0" w:type="dxa"/>
            <w:left w:w="0" w:type="dxa"/>
            <w:bottom w:w="0" w:type="dxa"/>
            <w:right w:w="0" w:type="dxa"/>
          </w:tblCellMar>
        </w:tblPrEx>
        <w:trPr>
          <w:trHeight w:val="300" w:hRule="atLeast"/>
        </w:trPr>
        <w:tc>
          <w:tcPr>
            <w:tcW w:w="3045"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5B5A10">
            <w:pPr>
              <w:jc w:val="center"/>
              <w:rPr>
                <w:rFonts w:hint="eastAsia" w:ascii="宋体" w:hAnsi="宋体" w:eastAsia="宋体" w:cs="宋体"/>
                <w:i w:val="0"/>
                <w:color w:val="000000"/>
                <w:sz w:val="14"/>
                <w:szCs w:val="14"/>
                <w:u w:val="none"/>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ACF7B4">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年度资金总额：</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96DFE4">
            <w:pPr>
              <w:tabs>
                <w:tab w:val="left" w:pos="528"/>
              </w:tabs>
              <w:jc w:val="center"/>
              <w:rPr>
                <w:rFonts w:hint="eastAsia" w:ascii="宋体" w:hAnsi="宋体" w:eastAsia="宋体" w:cs="宋体"/>
                <w:i w:val="0"/>
                <w:color w:val="000000"/>
                <w:sz w:val="14"/>
                <w:szCs w:val="14"/>
                <w:u w:val="none"/>
                <w:lang w:eastAsia="zh-CN"/>
              </w:rPr>
            </w:pPr>
            <w:r>
              <w:rPr>
                <w:rFonts w:hint="eastAsia" w:ascii="宋体" w:hAnsi="宋体" w:cs="宋体"/>
                <w:i w:val="0"/>
                <w:color w:val="000000"/>
                <w:sz w:val="14"/>
                <w:szCs w:val="14"/>
                <w:u w:val="none"/>
                <w:lang w:eastAsia="zh-CN"/>
              </w:rPr>
              <w:t>169600</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81DF5C">
            <w:pPr>
              <w:jc w:val="center"/>
              <w:rPr>
                <w:rFonts w:hint="eastAsia" w:ascii="宋体" w:hAnsi="宋体" w:eastAsia="宋体" w:cs="宋体"/>
                <w:i w:val="0"/>
                <w:color w:val="000000"/>
                <w:sz w:val="14"/>
                <w:szCs w:val="14"/>
                <w:u w:val="none"/>
              </w:rPr>
            </w:pPr>
            <w:r>
              <w:rPr>
                <w:rFonts w:hint="eastAsia" w:ascii="宋体" w:hAnsi="宋体" w:eastAsia="宋体" w:cs="宋体"/>
                <w:i w:val="0"/>
                <w:color w:val="000000"/>
                <w:sz w:val="14"/>
                <w:szCs w:val="14"/>
                <w:u w:val="none"/>
              </w:rPr>
              <w:t>162600</w:t>
            </w:r>
          </w:p>
        </w:tc>
        <w:tc>
          <w:tcPr>
            <w:tcW w:w="16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81A0DF">
            <w:pPr>
              <w:jc w:val="center"/>
              <w:rPr>
                <w:rFonts w:hint="eastAsia" w:ascii="宋体" w:hAnsi="宋体" w:eastAsia="宋体" w:cs="宋体"/>
                <w:i w:val="0"/>
                <w:color w:val="000000"/>
                <w:sz w:val="14"/>
                <w:szCs w:val="14"/>
                <w:u w:val="none"/>
              </w:rPr>
            </w:pPr>
            <w:r>
              <w:rPr>
                <w:rFonts w:hint="eastAsia" w:ascii="宋体" w:hAnsi="宋体" w:eastAsia="宋体" w:cs="宋体"/>
                <w:i w:val="0"/>
                <w:color w:val="000000"/>
                <w:sz w:val="14"/>
                <w:szCs w:val="14"/>
                <w:u w:val="none"/>
              </w:rPr>
              <w:t>162600</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CAF760">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575B0E">
            <w:pPr>
              <w:jc w:val="center"/>
              <w:rPr>
                <w:rFonts w:hint="default"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100%</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1B1A6C">
            <w:pPr>
              <w:jc w:val="center"/>
              <w:rPr>
                <w:rFonts w:hint="eastAsia"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8</w:t>
            </w:r>
          </w:p>
        </w:tc>
      </w:tr>
      <w:tr w14:paraId="351EDC22">
        <w:tblPrEx>
          <w:tblCellMar>
            <w:top w:w="0" w:type="dxa"/>
            <w:left w:w="0" w:type="dxa"/>
            <w:bottom w:w="0" w:type="dxa"/>
            <w:right w:w="0" w:type="dxa"/>
          </w:tblCellMar>
        </w:tblPrEx>
        <w:trPr>
          <w:trHeight w:val="300" w:hRule="atLeast"/>
        </w:trPr>
        <w:tc>
          <w:tcPr>
            <w:tcW w:w="3045"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77DD17">
            <w:pPr>
              <w:jc w:val="center"/>
              <w:rPr>
                <w:rFonts w:hint="eastAsia" w:ascii="宋体" w:hAnsi="宋体" w:eastAsia="宋体" w:cs="宋体"/>
                <w:i w:val="0"/>
                <w:color w:val="000000"/>
                <w:sz w:val="14"/>
                <w:szCs w:val="14"/>
                <w:u w:val="none"/>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252EA4">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财政拨款</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93DDC4">
            <w:pPr>
              <w:jc w:val="center"/>
              <w:rPr>
                <w:rFonts w:hint="eastAsia" w:ascii="宋体" w:hAnsi="宋体" w:eastAsia="宋体" w:cs="宋体"/>
                <w:i w:val="0"/>
                <w:color w:val="000000"/>
                <w:sz w:val="14"/>
                <w:szCs w:val="14"/>
                <w:u w:val="none"/>
              </w:rPr>
            </w:pPr>
            <w:r>
              <w:rPr>
                <w:rFonts w:hint="eastAsia" w:ascii="宋体" w:hAnsi="宋体" w:eastAsia="宋体" w:cs="宋体"/>
                <w:i w:val="0"/>
                <w:color w:val="000000"/>
                <w:sz w:val="14"/>
                <w:szCs w:val="14"/>
                <w:u w:val="none"/>
              </w:rPr>
              <w:t>169600</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CAE0E6">
            <w:pPr>
              <w:jc w:val="center"/>
              <w:rPr>
                <w:rFonts w:hint="eastAsia" w:ascii="宋体" w:hAnsi="宋体" w:eastAsia="宋体" w:cs="宋体"/>
                <w:i w:val="0"/>
                <w:color w:val="000000"/>
                <w:sz w:val="14"/>
                <w:szCs w:val="14"/>
                <w:u w:val="none"/>
              </w:rPr>
            </w:pPr>
            <w:r>
              <w:rPr>
                <w:rFonts w:hint="eastAsia" w:ascii="宋体" w:hAnsi="宋体" w:eastAsia="宋体" w:cs="宋体"/>
                <w:i w:val="0"/>
                <w:color w:val="000000"/>
                <w:sz w:val="14"/>
                <w:szCs w:val="14"/>
                <w:u w:val="none"/>
              </w:rPr>
              <w:t>162600</w:t>
            </w:r>
          </w:p>
        </w:tc>
        <w:tc>
          <w:tcPr>
            <w:tcW w:w="16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025FA9">
            <w:pPr>
              <w:jc w:val="center"/>
              <w:rPr>
                <w:rFonts w:hint="eastAsia" w:ascii="宋体" w:hAnsi="宋体" w:eastAsia="宋体" w:cs="宋体"/>
                <w:i w:val="0"/>
                <w:color w:val="000000"/>
                <w:sz w:val="14"/>
                <w:szCs w:val="14"/>
                <w:u w:val="none"/>
              </w:rPr>
            </w:pPr>
            <w:r>
              <w:rPr>
                <w:rFonts w:hint="eastAsia" w:ascii="宋体" w:hAnsi="宋体" w:eastAsia="宋体" w:cs="宋体"/>
                <w:i w:val="0"/>
                <w:color w:val="000000"/>
                <w:sz w:val="14"/>
                <w:szCs w:val="14"/>
                <w:u w:val="none"/>
              </w:rPr>
              <w:t>162600</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23DCC3">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732D15">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7A965C">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w:t>
            </w:r>
          </w:p>
        </w:tc>
      </w:tr>
      <w:tr w14:paraId="16638D54">
        <w:tblPrEx>
          <w:tblCellMar>
            <w:top w:w="0" w:type="dxa"/>
            <w:left w:w="0" w:type="dxa"/>
            <w:bottom w:w="0" w:type="dxa"/>
            <w:right w:w="0" w:type="dxa"/>
          </w:tblCellMar>
        </w:tblPrEx>
        <w:trPr>
          <w:trHeight w:val="300" w:hRule="atLeast"/>
        </w:trPr>
        <w:tc>
          <w:tcPr>
            <w:tcW w:w="3045"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4EED4F">
            <w:pPr>
              <w:jc w:val="center"/>
              <w:rPr>
                <w:rFonts w:hint="eastAsia" w:ascii="宋体" w:hAnsi="宋体" w:eastAsia="宋体" w:cs="宋体"/>
                <w:i w:val="0"/>
                <w:color w:val="000000"/>
                <w:sz w:val="14"/>
                <w:szCs w:val="14"/>
                <w:u w:val="none"/>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313E40">
            <w:pPr>
              <w:keepNext w:val="0"/>
              <w:keepLines w:val="0"/>
              <w:widowControl/>
              <w:suppressLineNumbers w:val="0"/>
              <w:jc w:val="right"/>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其中：上级补助</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B6CC41">
            <w:pPr>
              <w:jc w:val="center"/>
              <w:rPr>
                <w:rFonts w:hint="eastAsia" w:ascii="宋体" w:hAnsi="宋体" w:eastAsia="宋体" w:cs="宋体"/>
                <w:i w:val="0"/>
                <w:color w:val="000000"/>
                <w:sz w:val="14"/>
                <w:szCs w:val="14"/>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E1975A">
            <w:pPr>
              <w:jc w:val="center"/>
              <w:rPr>
                <w:rFonts w:hint="eastAsia" w:ascii="宋体" w:hAnsi="宋体" w:eastAsia="宋体" w:cs="宋体"/>
                <w:i w:val="0"/>
                <w:color w:val="000000"/>
                <w:sz w:val="14"/>
                <w:szCs w:val="14"/>
                <w:u w:val="none"/>
              </w:rPr>
            </w:pPr>
          </w:p>
        </w:tc>
        <w:tc>
          <w:tcPr>
            <w:tcW w:w="16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AFBE1D">
            <w:pPr>
              <w:jc w:val="center"/>
              <w:rPr>
                <w:rFonts w:hint="eastAsia" w:ascii="宋体" w:hAnsi="宋体" w:eastAsia="宋体" w:cs="宋体"/>
                <w:i w:val="0"/>
                <w:color w:val="000000"/>
                <w:sz w:val="14"/>
                <w:szCs w:val="14"/>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B6DF7D">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4FCE17">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76F658">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w:t>
            </w:r>
          </w:p>
        </w:tc>
      </w:tr>
      <w:tr w14:paraId="00909AAA">
        <w:tblPrEx>
          <w:tblCellMar>
            <w:top w:w="0" w:type="dxa"/>
            <w:left w:w="0" w:type="dxa"/>
            <w:bottom w:w="0" w:type="dxa"/>
            <w:right w:w="0" w:type="dxa"/>
          </w:tblCellMar>
        </w:tblPrEx>
        <w:trPr>
          <w:trHeight w:val="300" w:hRule="atLeast"/>
        </w:trPr>
        <w:tc>
          <w:tcPr>
            <w:tcW w:w="3045"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C9E708">
            <w:pPr>
              <w:jc w:val="center"/>
              <w:rPr>
                <w:rFonts w:hint="eastAsia" w:ascii="宋体" w:hAnsi="宋体" w:eastAsia="宋体" w:cs="宋体"/>
                <w:i w:val="0"/>
                <w:color w:val="000000"/>
                <w:sz w:val="14"/>
                <w:szCs w:val="14"/>
                <w:u w:val="none"/>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EA8036">
            <w:pPr>
              <w:keepNext w:val="0"/>
              <w:keepLines w:val="0"/>
              <w:widowControl/>
              <w:suppressLineNumbers w:val="0"/>
              <w:jc w:val="right"/>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本级安排</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8C2250">
            <w:pPr>
              <w:jc w:val="center"/>
              <w:rPr>
                <w:rFonts w:hint="eastAsia" w:ascii="宋体" w:hAnsi="宋体" w:eastAsia="宋体" w:cs="宋体"/>
                <w:i w:val="0"/>
                <w:color w:val="000000"/>
                <w:sz w:val="14"/>
                <w:szCs w:val="14"/>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4CC34B">
            <w:pPr>
              <w:jc w:val="center"/>
              <w:rPr>
                <w:rFonts w:hint="eastAsia" w:ascii="宋体" w:hAnsi="宋体" w:eastAsia="宋体" w:cs="宋体"/>
                <w:i w:val="0"/>
                <w:color w:val="000000"/>
                <w:sz w:val="14"/>
                <w:szCs w:val="14"/>
                <w:u w:val="none"/>
              </w:rPr>
            </w:pPr>
          </w:p>
        </w:tc>
        <w:tc>
          <w:tcPr>
            <w:tcW w:w="16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5702DC">
            <w:pPr>
              <w:jc w:val="center"/>
              <w:rPr>
                <w:rFonts w:hint="eastAsia" w:ascii="宋体" w:hAnsi="宋体" w:eastAsia="宋体" w:cs="宋体"/>
                <w:i w:val="0"/>
                <w:color w:val="000000"/>
                <w:sz w:val="14"/>
                <w:szCs w:val="14"/>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531D3D">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E1FB24">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240CC4">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w:t>
            </w:r>
          </w:p>
        </w:tc>
      </w:tr>
      <w:tr w14:paraId="6CA6DA82">
        <w:tblPrEx>
          <w:tblCellMar>
            <w:top w:w="0" w:type="dxa"/>
            <w:left w:w="0" w:type="dxa"/>
            <w:bottom w:w="0" w:type="dxa"/>
            <w:right w:w="0" w:type="dxa"/>
          </w:tblCellMar>
        </w:tblPrEx>
        <w:trPr>
          <w:trHeight w:val="300" w:hRule="atLeast"/>
        </w:trPr>
        <w:tc>
          <w:tcPr>
            <w:tcW w:w="3045"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944278">
            <w:pPr>
              <w:jc w:val="center"/>
              <w:rPr>
                <w:rFonts w:hint="eastAsia" w:ascii="宋体" w:hAnsi="宋体" w:eastAsia="宋体" w:cs="宋体"/>
                <w:i w:val="0"/>
                <w:color w:val="000000"/>
                <w:sz w:val="14"/>
                <w:szCs w:val="14"/>
                <w:u w:val="none"/>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B33A2F">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其他资金</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27125A">
            <w:pPr>
              <w:jc w:val="center"/>
              <w:rPr>
                <w:rFonts w:hint="eastAsia" w:ascii="宋体" w:hAnsi="宋体" w:eastAsia="宋体" w:cs="宋体"/>
                <w:i w:val="0"/>
                <w:color w:val="000000"/>
                <w:sz w:val="14"/>
                <w:szCs w:val="14"/>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620D78">
            <w:pPr>
              <w:jc w:val="center"/>
              <w:rPr>
                <w:rFonts w:hint="eastAsia" w:ascii="宋体" w:hAnsi="宋体" w:eastAsia="宋体" w:cs="宋体"/>
                <w:i w:val="0"/>
                <w:color w:val="000000"/>
                <w:sz w:val="14"/>
                <w:szCs w:val="14"/>
                <w:u w:val="none"/>
              </w:rPr>
            </w:pPr>
          </w:p>
        </w:tc>
        <w:tc>
          <w:tcPr>
            <w:tcW w:w="16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FB9065">
            <w:pPr>
              <w:jc w:val="center"/>
              <w:rPr>
                <w:rFonts w:hint="eastAsia" w:ascii="宋体" w:hAnsi="宋体" w:eastAsia="宋体" w:cs="宋体"/>
                <w:i w:val="0"/>
                <w:color w:val="000000"/>
                <w:sz w:val="14"/>
                <w:szCs w:val="14"/>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AA0509">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0A8BDB">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79A8B6">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w:t>
            </w:r>
          </w:p>
        </w:tc>
      </w:tr>
      <w:tr w14:paraId="44AE4FFF">
        <w:tblPrEx>
          <w:tblCellMar>
            <w:top w:w="0" w:type="dxa"/>
            <w:left w:w="0" w:type="dxa"/>
            <w:bottom w:w="0" w:type="dxa"/>
            <w:right w:w="0" w:type="dxa"/>
          </w:tblCellMar>
        </w:tblPrEx>
        <w:trPr>
          <w:trHeight w:val="300"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60341F">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年度总体目标</w:t>
            </w:r>
          </w:p>
        </w:tc>
        <w:tc>
          <w:tcPr>
            <w:tcW w:w="411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BFB095">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预期目标</w:t>
            </w:r>
          </w:p>
        </w:tc>
        <w:tc>
          <w:tcPr>
            <w:tcW w:w="5175"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A4C8EE">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实际完成情况</w:t>
            </w:r>
          </w:p>
        </w:tc>
      </w:tr>
      <w:tr w14:paraId="241076C2">
        <w:tblPrEx>
          <w:tblCellMar>
            <w:top w:w="0" w:type="dxa"/>
            <w:left w:w="0" w:type="dxa"/>
            <w:bottom w:w="0" w:type="dxa"/>
            <w:right w:w="0" w:type="dxa"/>
          </w:tblCellMar>
        </w:tblPrEx>
        <w:trPr>
          <w:trHeight w:val="86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78BC7B">
            <w:pPr>
              <w:jc w:val="center"/>
              <w:rPr>
                <w:rFonts w:hint="eastAsia" w:ascii="宋体" w:hAnsi="宋体" w:eastAsia="宋体" w:cs="宋体"/>
                <w:i w:val="0"/>
                <w:color w:val="000000"/>
                <w:sz w:val="14"/>
                <w:szCs w:val="14"/>
                <w:u w:val="none"/>
              </w:rPr>
            </w:pPr>
          </w:p>
        </w:tc>
        <w:tc>
          <w:tcPr>
            <w:tcW w:w="411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2E7ED4">
            <w:pPr>
              <w:jc w:val="center"/>
              <w:rPr>
                <w:rFonts w:hint="eastAsia" w:ascii="宋体" w:hAnsi="宋体" w:eastAsia="宋体" w:cs="宋体"/>
                <w:i w:val="0"/>
                <w:color w:val="000000"/>
                <w:sz w:val="14"/>
                <w:szCs w:val="14"/>
                <w:u w:val="none"/>
              </w:rPr>
            </w:pPr>
            <w:r>
              <w:rPr>
                <w:rFonts w:hint="eastAsia" w:ascii="宋体" w:hAnsi="宋体" w:eastAsia="宋体" w:cs="宋体"/>
                <w:i w:val="0"/>
                <w:color w:val="000000"/>
                <w:sz w:val="14"/>
                <w:szCs w:val="14"/>
                <w:u w:val="none"/>
              </w:rPr>
              <w:t>1.妇女儿童维权工作；2.扶贫帮困工作；3.家庭教育工作；4.重点节庆活动；5.精神文明创建工作；6.妇女创业就业工作；7.妇儿工委工作；8.妇联改革工作。</w:t>
            </w:r>
          </w:p>
        </w:tc>
        <w:tc>
          <w:tcPr>
            <w:tcW w:w="5175"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7525CF">
            <w:pPr>
              <w:jc w:val="center"/>
              <w:rPr>
                <w:rFonts w:hint="eastAsia" w:ascii="宋体" w:hAnsi="宋体" w:eastAsia="宋体" w:cs="宋体"/>
                <w:i w:val="0"/>
                <w:color w:val="000000"/>
                <w:sz w:val="14"/>
                <w:szCs w:val="14"/>
                <w:u w:val="none"/>
              </w:rPr>
            </w:pPr>
            <w:r>
              <w:rPr>
                <w:rFonts w:hint="eastAsia" w:ascii="宋体" w:hAnsi="宋体" w:eastAsia="宋体" w:cs="宋体"/>
                <w:i w:val="0"/>
                <w:color w:val="000000"/>
                <w:sz w:val="14"/>
                <w:szCs w:val="14"/>
                <w:u w:val="none"/>
              </w:rPr>
              <w:t>已完成</w:t>
            </w:r>
          </w:p>
        </w:tc>
      </w:tr>
      <w:tr w14:paraId="0B5E2210">
        <w:tblPrEx>
          <w:tblCellMar>
            <w:top w:w="0" w:type="dxa"/>
            <w:left w:w="0" w:type="dxa"/>
            <w:bottom w:w="0" w:type="dxa"/>
            <w:right w:w="0" w:type="dxa"/>
          </w:tblCellMar>
        </w:tblPrEx>
        <w:trPr>
          <w:trHeight w:val="300"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19D235">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绩效指标</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2E500D">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一级指标</w:t>
            </w: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A2CD2D">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二级指标</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20B9A8">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三级指标</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4EDD1E">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年度指标值（A）</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54FAE8">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实际完成值（B）</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168C6B">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分值</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0DD07D">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得分</w:t>
            </w:r>
          </w:p>
        </w:tc>
        <w:tc>
          <w:tcPr>
            <w:tcW w:w="24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574643">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未完成原因分析</w:t>
            </w:r>
          </w:p>
        </w:tc>
      </w:tr>
      <w:tr w14:paraId="133A9E53">
        <w:tblPrEx>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EF89B8">
            <w:pPr>
              <w:jc w:val="center"/>
              <w:rPr>
                <w:rFonts w:hint="eastAsia" w:ascii="宋体" w:hAnsi="宋体" w:eastAsia="宋体" w:cs="宋体"/>
                <w:i w:val="0"/>
                <w:color w:val="000000"/>
                <w:sz w:val="14"/>
                <w:szCs w:val="14"/>
                <w:u w:val="none"/>
              </w:rPr>
            </w:pPr>
          </w:p>
        </w:tc>
        <w:tc>
          <w:tcPr>
            <w:tcW w:w="8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004D01">
            <w:pPr>
              <w:keepNext w:val="0"/>
              <w:keepLines w:val="0"/>
              <w:widowControl/>
              <w:suppressLineNumbers w:val="0"/>
              <w:jc w:val="center"/>
              <w:textAlignment w:val="center"/>
              <w:rPr>
                <w:rFonts w:hint="eastAsia" w:ascii="宋体" w:hAnsi="宋体" w:eastAsia="宋体" w:cs="宋体"/>
                <w:i w:val="0"/>
                <w:color w:val="000000"/>
                <w:kern w:val="0"/>
                <w:sz w:val="14"/>
                <w:szCs w:val="14"/>
                <w:u w:val="none"/>
                <w:lang w:val="en-US" w:eastAsia="zh-CN" w:bidi="ar"/>
              </w:rPr>
            </w:pPr>
            <w:r>
              <w:rPr>
                <w:rFonts w:hint="eastAsia" w:ascii="宋体" w:hAnsi="宋体" w:eastAsia="宋体" w:cs="宋体"/>
                <w:i w:val="0"/>
                <w:color w:val="000000"/>
                <w:kern w:val="0"/>
                <w:sz w:val="14"/>
                <w:szCs w:val="14"/>
                <w:u w:val="none"/>
                <w:lang w:val="en-US" w:eastAsia="zh-CN" w:bidi="ar"/>
              </w:rPr>
              <w:t>产出指标</w:t>
            </w:r>
          </w:p>
          <w:p w14:paraId="5E5A1566">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（50分）</w:t>
            </w:r>
          </w:p>
        </w:tc>
        <w:tc>
          <w:tcPr>
            <w:tcW w:w="11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7EBABA">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数量指标</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7BD009">
            <w:pPr>
              <w:keepNext w:val="0"/>
              <w:keepLines w:val="0"/>
              <w:widowControl/>
              <w:suppressLineNumbers w:val="0"/>
              <w:jc w:val="left"/>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开展基层妇联干部培训</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3D94D2">
            <w:pPr>
              <w:jc w:val="center"/>
              <w:rPr>
                <w:rFonts w:hint="eastAsia"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1次</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1A8DA4">
            <w:pPr>
              <w:jc w:val="center"/>
              <w:rPr>
                <w:rFonts w:hint="eastAsia" w:ascii="宋体" w:hAnsi="宋体" w:eastAsia="宋体" w:cs="宋体"/>
                <w:i w:val="0"/>
                <w:color w:val="000000"/>
                <w:sz w:val="14"/>
                <w:szCs w:val="14"/>
                <w:u w:val="none"/>
                <w:lang w:eastAsia="zh-CN"/>
              </w:rPr>
            </w:pPr>
            <w:r>
              <w:rPr>
                <w:rFonts w:hint="eastAsia" w:ascii="宋体" w:hAnsi="宋体" w:cs="宋体"/>
                <w:i w:val="0"/>
                <w:color w:val="000000"/>
                <w:sz w:val="14"/>
                <w:szCs w:val="14"/>
                <w:u w:val="none"/>
                <w:lang w:eastAsia="zh-CN"/>
              </w:rPr>
              <w:t>已完成</w:t>
            </w:r>
          </w:p>
        </w:tc>
        <w:tc>
          <w:tcPr>
            <w:tcW w:w="81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4C9131D6">
            <w:pPr>
              <w:jc w:val="center"/>
              <w:rPr>
                <w:rFonts w:hint="default" w:ascii="宋体" w:hAnsi="宋体" w:eastAsia="宋体" w:cs="宋体"/>
                <w:i w:val="0"/>
                <w:color w:val="000000"/>
                <w:sz w:val="14"/>
                <w:szCs w:val="14"/>
                <w:u w:val="none"/>
                <w:lang w:val="en-US" w:eastAsia="zh-CN"/>
              </w:rPr>
            </w:pPr>
            <w:r>
              <w:rPr>
                <w:rFonts w:hint="eastAsia" w:ascii="宋体" w:hAnsi="宋体" w:eastAsia="宋体" w:cs="宋体"/>
                <w:i w:val="0"/>
                <w:color w:val="000000"/>
                <w:kern w:val="0"/>
                <w:sz w:val="14"/>
                <w:szCs w:val="14"/>
                <w:u w:val="none"/>
                <w:lang w:val="en-US" w:eastAsia="zh-CN" w:bidi="ar"/>
              </w:rPr>
              <w:t>（50分）</w:t>
            </w:r>
          </w:p>
        </w:tc>
        <w:tc>
          <w:tcPr>
            <w:tcW w:w="87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05B77B7D">
            <w:pPr>
              <w:jc w:val="center"/>
              <w:rPr>
                <w:rFonts w:hint="default"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50</w:t>
            </w:r>
          </w:p>
        </w:tc>
        <w:tc>
          <w:tcPr>
            <w:tcW w:w="24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FA8D02">
            <w:pPr>
              <w:jc w:val="center"/>
              <w:rPr>
                <w:rFonts w:hint="eastAsia" w:ascii="宋体" w:hAnsi="宋体" w:eastAsia="宋体" w:cs="宋体"/>
                <w:i w:val="0"/>
                <w:color w:val="000000"/>
                <w:sz w:val="14"/>
                <w:szCs w:val="14"/>
                <w:u w:val="none"/>
              </w:rPr>
            </w:pPr>
          </w:p>
        </w:tc>
      </w:tr>
      <w:tr w14:paraId="2F66F51A">
        <w:tblPrEx>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5B1845">
            <w:pPr>
              <w:jc w:val="center"/>
              <w:rPr>
                <w:rFonts w:hint="eastAsia" w:ascii="宋体" w:hAnsi="宋体" w:eastAsia="宋体" w:cs="宋体"/>
                <w:i w:val="0"/>
                <w:color w:val="000000"/>
                <w:sz w:val="14"/>
                <w:szCs w:val="14"/>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A49ECD">
            <w:pPr>
              <w:jc w:val="center"/>
              <w:rPr>
                <w:rFonts w:hint="eastAsia" w:ascii="宋体" w:hAnsi="宋体" w:eastAsia="宋体" w:cs="宋体"/>
                <w:i w:val="0"/>
                <w:color w:val="000000"/>
                <w:sz w:val="14"/>
                <w:szCs w:val="1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633F8F">
            <w:pPr>
              <w:jc w:val="center"/>
              <w:rPr>
                <w:rFonts w:hint="eastAsia" w:ascii="宋体" w:hAnsi="宋体" w:eastAsia="宋体" w:cs="宋体"/>
                <w:i w:val="0"/>
                <w:color w:val="000000"/>
                <w:sz w:val="14"/>
                <w:szCs w:val="14"/>
                <w:u w:val="none"/>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479915">
            <w:pPr>
              <w:keepNext w:val="0"/>
              <w:keepLines w:val="0"/>
              <w:widowControl/>
              <w:suppressLineNumbers w:val="0"/>
              <w:jc w:val="left"/>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开展“五好文明家庭”评选</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3EA5E1">
            <w:pPr>
              <w:jc w:val="center"/>
              <w:rPr>
                <w:rFonts w:hint="eastAsia"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1次</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AC572C">
            <w:pPr>
              <w:jc w:val="center"/>
              <w:rPr>
                <w:rFonts w:hint="eastAsia" w:ascii="宋体" w:hAnsi="宋体" w:eastAsia="宋体" w:cs="宋体"/>
                <w:i w:val="0"/>
                <w:color w:val="000000"/>
                <w:sz w:val="14"/>
                <w:szCs w:val="14"/>
                <w:u w:val="none"/>
                <w:lang w:eastAsia="zh-CN"/>
              </w:rPr>
            </w:pPr>
            <w:r>
              <w:rPr>
                <w:rFonts w:hint="eastAsia" w:ascii="宋体" w:hAnsi="宋体" w:cs="宋体"/>
                <w:i w:val="0"/>
                <w:color w:val="000000"/>
                <w:sz w:val="14"/>
                <w:szCs w:val="14"/>
                <w:u w:val="none"/>
                <w:lang w:eastAsia="zh-CN"/>
              </w:rPr>
              <w:t>已完成</w:t>
            </w:r>
          </w:p>
        </w:tc>
        <w:tc>
          <w:tcPr>
            <w:tcW w:w="810" w:type="dxa"/>
            <w:vMerge w:val="continue"/>
            <w:tcBorders>
              <w:left w:val="single" w:color="000000" w:sz="4" w:space="0"/>
              <w:right w:val="single" w:color="000000" w:sz="4" w:space="0"/>
            </w:tcBorders>
            <w:noWrap w:val="0"/>
            <w:tcMar>
              <w:top w:w="15" w:type="dxa"/>
              <w:left w:w="15" w:type="dxa"/>
              <w:right w:w="15" w:type="dxa"/>
            </w:tcMar>
            <w:vAlign w:val="center"/>
          </w:tcPr>
          <w:p w14:paraId="1BAA7DF1">
            <w:pPr>
              <w:jc w:val="center"/>
              <w:rPr>
                <w:rFonts w:hint="default" w:ascii="宋体" w:hAnsi="宋体" w:eastAsia="宋体" w:cs="宋体"/>
                <w:i w:val="0"/>
                <w:color w:val="000000"/>
                <w:sz w:val="14"/>
                <w:szCs w:val="14"/>
                <w:u w:val="none"/>
                <w:lang w:val="en-US" w:eastAsia="zh-CN"/>
              </w:rPr>
            </w:pPr>
          </w:p>
        </w:tc>
        <w:tc>
          <w:tcPr>
            <w:tcW w:w="870" w:type="dxa"/>
            <w:vMerge w:val="continue"/>
            <w:tcBorders>
              <w:left w:val="single" w:color="000000" w:sz="4" w:space="0"/>
              <w:right w:val="single" w:color="000000" w:sz="4" w:space="0"/>
            </w:tcBorders>
            <w:noWrap w:val="0"/>
            <w:tcMar>
              <w:top w:w="15" w:type="dxa"/>
              <w:left w:w="15" w:type="dxa"/>
              <w:right w:w="15" w:type="dxa"/>
            </w:tcMar>
            <w:vAlign w:val="center"/>
          </w:tcPr>
          <w:p w14:paraId="067584AC">
            <w:pPr>
              <w:jc w:val="center"/>
              <w:rPr>
                <w:rFonts w:hint="default" w:ascii="宋体" w:hAnsi="宋体" w:eastAsia="宋体" w:cs="宋体"/>
                <w:i w:val="0"/>
                <w:color w:val="000000"/>
                <w:sz w:val="14"/>
                <w:szCs w:val="14"/>
                <w:u w:val="none"/>
                <w:lang w:val="en-US" w:eastAsia="zh-CN"/>
              </w:rPr>
            </w:pPr>
          </w:p>
        </w:tc>
        <w:tc>
          <w:tcPr>
            <w:tcW w:w="24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C20826">
            <w:pPr>
              <w:jc w:val="center"/>
              <w:rPr>
                <w:rFonts w:hint="eastAsia" w:ascii="宋体" w:hAnsi="宋体" w:eastAsia="宋体" w:cs="宋体"/>
                <w:i w:val="0"/>
                <w:color w:val="000000"/>
                <w:sz w:val="14"/>
                <w:szCs w:val="14"/>
                <w:u w:val="none"/>
              </w:rPr>
            </w:pPr>
          </w:p>
        </w:tc>
      </w:tr>
      <w:tr w14:paraId="7DB48107">
        <w:tblPrEx>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5691E8">
            <w:pPr>
              <w:jc w:val="center"/>
              <w:rPr>
                <w:rFonts w:hint="eastAsia" w:ascii="宋体" w:hAnsi="宋体" w:eastAsia="宋体" w:cs="宋体"/>
                <w:i w:val="0"/>
                <w:color w:val="000000"/>
                <w:sz w:val="14"/>
                <w:szCs w:val="14"/>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2CD9D7">
            <w:pPr>
              <w:jc w:val="center"/>
              <w:rPr>
                <w:rFonts w:hint="eastAsia" w:ascii="宋体" w:hAnsi="宋体" w:eastAsia="宋体" w:cs="宋体"/>
                <w:i w:val="0"/>
                <w:color w:val="000000"/>
                <w:sz w:val="14"/>
                <w:szCs w:val="14"/>
                <w:u w:val="none"/>
              </w:rPr>
            </w:pPr>
          </w:p>
        </w:tc>
        <w:tc>
          <w:tcPr>
            <w:tcW w:w="11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E9A162">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质量指标</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ABFE59">
            <w:pPr>
              <w:keepNext w:val="0"/>
              <w:keepLines w:val="0"/>
              <w:widowControl/>
              <w:suppressLineNumbers w:val="0"/>
              <w:jc w:val="left"/>
              <w:textAlignment w:val="center"/>
              <w:rPr>
                <w:rFonts w:hint="eastAsia" w:ascii="宋体" w:hAnsi="宋体" w:eastAsia="宋体" w:cs="宋体"/>
                <w:i w:val="0"/>
                <w:color w:val="000000"/>
                <w:sz w:val="14"/>
                <w:szCs w:val="14"/>
                <w:u w:val="none"/>
              </w:rPr>
            </w:pPr>
            <w:r>
              <w:rPr>
                <w:rFonts w:hint="eastAsia" w:ascii="宋体" w:hAnsi="宋体" w:cs="宋体"/>
                <w:i w:val="0"/>
                <w:color w:val="000000"/>
                <w:kern w:val="0"/>
                <w:sz w:val="14"/>
                <w:szCs w:val="14"/>
                <w:u w:val="none"/>
                <w:lang w:val="en-US" w:eastAsia="zh-CN" w:bidi="ar"/>
              </w:rPr>
              <w:t>培训人数</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942536">
            <w:pPr>
              <w:jc w:val="center"/>
              <w:rPr>
                <w:rFonts w:hint="default"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200人</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E39016">
            <w:pPr>
              <w:jc w:val="center"/>
              <w:rPr>
                <w:rFonts w:hint="eastAsia" w:ascii="宋体" w:hAnsi="宋体" w:eastAsia="宋体" w:cs="宋体"/>
                <w:i w:val="0"/>
                <w:color w:val="000000"/>
                <w:sz w:val="14"/>
                <w:szCs w:val="14"/>
                <w:u w:val="none"/>
                <w:lang w:eastAsia="zh-CN"/>
              </w:rPr>
            </w:pPr>
            <w:r>
              <w:rPr>
                <w:rFonts w:hint="eastAsia" w:ascii="宋体" w:hAnsi="宋体" w:cs="宋体"/>
                <w:i w:val="0"/>
                <w:color w:val="000000"/>
                <w:sz w:val="14"/>
                <w:szCs w:val="14"/>
                <w:u w:val="none"/>
                <w:lang w:eastAsia="zh-CN"/>
              </w:rPr>
              <w:t>已完成</w:t>
            </w:r>
          </w:p>
        </w:tc>
        <w:tc>
          <w:tcPr>
            <w:tcW w:w="810" w:type="dxa"/>
            <w:vMerge w:val="continue"/>
            <w:tcBorders>
              <w:left w:val="single" w:color="000000" w:sz="4" w:space="0"/>
              <w:right w:val="single" w:color="000000" w:sz="4" w:space="0"/>
            </w:tcBorders>
            <w:noWrap w:val="0"/>
            <w:tcMar>
              <w:top w:w="15" w:type="dxa"/>
              <w:left w:w="15" w:type="dxa"/>
              <w:right w:w="15" w:type="dxa"/>
            </w:tcMar>
            <w:vAlign w:val="center"/>
          </w:tcPr>
          <w:p w14:paraId="4BA5C0D0">
            <w:pPr>
              <w:jc w:val="center"/>
              <w:rPr>
                <w:rFonts w:hint="default" w:ascii="宋体" w:hAnsi="宋体" w:eastAsia="宋体" w:cs="宋体"/>
                <w:i w:val="0"/>
                <w:color w:val="000000"/>
                <w:sz w:val="14"/>
                <w:szCs w:val="14"/>
                <w:u w:val="none"/>
                <w:lang w:val="en-US" w:eastAsia="zh-CN"/>
              </w:rPr>
            </w:pPr>
          </w:p>
        </w:tc>
        <w:tc>
          <w:tcPr>
            <w:tcW w:w="870" w:type="dxa"/>
            <w:vMerge w:val="continue"/>
            <w:tcBorders>
              <w:left w:val="single" w:color="000000" w:sz="4" w:space="0"/>
              <w:right w:val="single" w:color="000000" w:sz="4" w:space="0"/>
            </w:tcBorders>
            <w:noWrap w:val="0"/>
            <w:tcMar>
              <w:top w:w="15" w:type="dxa"/>
              <w:left w:w="15" w:type="dxa"/>
              <w:right w:w="15" w:type="dxa"/>
            </w:tcMar>
            <w:vAlign w:val="center"/>
          </w:tcPr>
          <w:p w14:paraId="781CA1B1">
            <w:pPr>
              <w:jc w:val="center"/>
              <w:rPr>
                <w:rFonts w:hint="default" w:ascii="宋体" w:hAnsi="宋体" w:eastAsia="宋体" w:cs="宋体"/>
                <w:i w:val="0"/>
                <w:color w:val="000000"/>
                <w:sz w:val="14"/>
                <w:szCs w:val="14"/>
                <w:u w:val="none"/>
                <w:lang w:val="en-US" w:eastAsia="zh-CN"/>
              </w:rPr>
            </w:pPr>
          </w:p>
        </w:tc>
        <w:tc>
          <w:tcPr>
            <w:tcW w:w="24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9AC91F">
            <w:pPr>
              <w:jc w:val="center"/>
              <w:rPr>
                <w:rFonts w:hint="eastAsia" w:ascii="宋体" w:hAnsi="宋体" w:eastAsia="宋体" w:cs="宋体"/>
                <w:i w:val="0"/>
                <w:color w:val="000000"/>
                <w:sz w:val="14"/>
                <w:szCs w:val="14"/>
                <w:u w:val="none"/>
              </w:rPr>
            </w:pPr>
          </w:p>
        </w:tc>
      </w:tr>
      <w:tr w14:paraId="78936E43">
        <w:tblPrEx>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94473F">
            <w:pPr>
              <w:jc w:val="center"/>
              <w:rPr>
                <w:rFonts w:hint="eastAsia" w:ascii="宋体" w:hAnsi="宋体" w:eastAsia="宋体" w:cs="宋体"/>
                <w:i w:val="0"/>
                <w:color w:val="000000"/>
                <w:sz w:val="14"/>
                <w:szCs w:val="14"/>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5FB3A2">
            <w:pPr>
              <w:jc w:val="center"/>
              <w:rPr>
                <w:rFonts w:hint="eastAsia" w:ascii="宋体" w:hAnsi="宋体" w:eastAsia="宋体" w:cs="宋体"/>
                <w:i w:val="0"/>
                <w:color w:val="000000"/>
                <w:sz w:val="14"/>
                <w:szCs w:val="1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DEFED1">
            <w:pPr>
              <w:jc w:val="center"/>
              <w:rPr>
                <w:rFonts w:hint="eastAsia" w:ascii="宋体" w:hAnsi="宋体" w:eastAsia="宋体" w:cs="宋体"/>
                <w:i w:val="0"/>
                <w:color w:val="000000"/>
                <w:sz w:val="14"/>
                <w:szCs w:val="14"/>
                <w:u w:val="none"/>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953444">
            <w:pPr>
              <w:keepNext w:val="0"/>
              <w:keepLines w:val="0"/>
              <w:widowControl/>
              <w:suppressLineNumbers w:val="0"/>
              <w:jc w:val="left"/>
              <w:textAlignment w:val="center"/>
              <w:rPr>
                <w:rFonts w:hint="eastAsia" w:ascii="宋体" w:hAnsi="宋体" w:eastAsia="宋体" w:cs="宋体"/>
                <w:i w:val="0"/>
                <w:color w:val="000000"/>
                <w:sz w:val="14"/>
                <w:szCs w:val="14"/>
                <w:u w:val="none"/>
              </w:rPr>
            </w:pPr>
            <w:r>
              <w:rPr>
                <w:rFonts w:hint="eastAsia" w:ascii="宋体" w:hAnsi="宋体" w:cs="宋体"/>
                <w:i w:val="0"/>
                <w:color w:val="000000"/>
                <w:kern w:val="0"/>
                <w:sz w:val="14"/>
                <w:szCs w:val="14"/>
                <w:u w:val="none"/>
                <w:lang w:val="en-US" w:eastAsia="zh-CN" w:bidi="ar"/>
              </w:rPr>
              <w:t>评选家庭户数</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8BAB92">
            <w:pPr>
              <w:jc w:val="center"/>
              <w:rPr>
                <w:rFonts w:hint="default"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163户</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1BF5B6">
            <w:pPr>
              <w:jc w:val="center"/>
              <w:rPr>
                <w:rFonts w:hint="eastAsia" w:ascii="宋体" w:hAnsi="宋体" w:eastAsia="宋体" w:cs="宋体"/>
                <w:i w:val="0"/>
                <w:color w:val="000000"/>
                <w:sz w:val="14"/>
                <w:szCs w:val="14"/>
                <w:u w:val="none"/>
              </w:rPr>
            </w:pPr>
            <w:r>
              <w:rPr>
                <w:rFonts w:hint="eastAsia" w:ascii="宋体" w:hAnsi="宋体" w:cs="宋体"/>
                <w:i w:val="0"/>
                <w:color w:val="000000"/>
                <w:sz w:val="14"/>
                <w:szCs w:val="14"/>
                <w:u w:val="none"/>
                <w:lang w:eastAsia="zh-CN"/>
              </w:rPr>
              <w:t>已完成</w:t>
            </w:r>
          </w:p>
        </w:tc>
        <w:tc>
          <w:tcPr>
            <w:tcW w:w="810" w:type="dxa"/>
            <w:vMerge w:val="continue"/>
            <w:tcBorders>
              <w:left w:val="single" w:color="000000" w:sz="4" w:space="0"/>
              <w:right w:val="single" w:color="000000" w:sz="4" w:space="0"/>
            </w:tcBorders>
            <w:noWrap w:val="0"/>
            <w:tcMar>
              <w:top w:w="15" w:type="dxa"/>
              <w:left w:w="15" w:type="dxa"/>
              <w:right w:w="15" w:type="dxa"/>
            </w:tcMar>
            <w:vAlign w:val="center"/>
          </w:tcPr>
          <w:p w14:paraId="19E8CB71">
            <w:pPr>
              <w:jc w:val="center"/>
              <w:rPr>
                <w:rFonts w:hint="eastAsia" w:ascii="宋体" w:hAnsi="宋体" w:eastAsia="宋体" w:cs="宋体"/>
                <w:i w:val="0"/>
                <w:color w:val="000000"/>
                <w:sz w:val="14"/>
                <w:szCs w:val="14"/>
                <w:u w:val="none"/>
                <w:lang w:val="en-US" w:eastAsia="zh-CN"/>
              </w:rPr>
            </w:pPr>
          </w:p>
        </w:tc>
        <w:tc>
          <w:tcPr>
            <w:tcW w:w="870" w:type="dxa"/>
            <w:vMerge w:val="continue"/>
            <w:tcBorders>
              <w:left w:val="single" w:color="000000" w:sz="4" w:space="0"/>
              <w:right w:val="single" w:color="000000" w:sz="4" w:space="0"/>
            </w:tcBorders>
            <w:noWrap w:val="0"/>
            <w:tcMar>
              <w:top w:w="15" w:type="dxa"/>
              <w:left w:w="15" w:type="dxa"/>
              <w:right w:w="15" w:type="dxa"/>
            </w:tcMar>
            <w:vAlign w:val="center"/>
          </w:tcPr>
          <w:p w14:paraId="0A1A335B">
            <w:pPr>
              <w:jc w:val="center"/>
              <w:rPr>
                <w:rFonts w:hint="eastAsia" w:ascii="宋体" w:hAnsi="宋体" w:eastAsia="宋体" w:cs="宋体"/>
                <w:i w:val="0"/>
                <w:color w:val="000000"/>
                <w:sz w:val="14"/>
                <w:szCs w:val="14"/>
                <w:u w:val="none"/>
              </w:rPr>
            </w:pPr>
          </w:p>
        </w:tc>
        <w:tc>
          <w:tcPr>
            <w:tcW w:w="24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F17EFF">
            <w:pPr>
              <w:jc w:val="center"/>
              <w:rPr>
                <w:rFonts w:hint="eastAsia" w:ascii="宋体" w:hAnsi="宋体" w:eastAsia="宋体" w:cs="宋体"/>
                <w:i w:val="0"/>
                <w:color w:val="000000"/>
                <w:sz w:val="14"/>
                <w:szCs w:val="14"/>
                <w:u w:val="none"/>
              </w:rPr>
            </w:pPr>
          </w:p>
        </w:tc>
      </w:tr>
      <w:tr w14:paraId="3A0E79FD">
        <w:tblPrEx>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4E06D4">
            <w:pPr>
              <w:jc w:val="center"/>
              <w:rPr>
                <w:rFonts w:hint="eastAsia" w:ascii="宋体" w:hAnsi="宋体" w:eastAsia="宋体" w:cs="宋体"/>
                <w:i w:val="0"/>
                <w:color w:val="000000"/>
                <w:sz w:val="14"/>
                <w:szCs w:val="14"/>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34100A">
            <w:pPr>
              <w:jc w:val="center"/>
              <w:rPr>
                <w:rFonts w:hint="eastAsia" w:ascii="宋体" w:hAnsi="宋体" w:eastAsia="宋体" w:cs="宋体"/>
                <w:i w:val="0"/>
                <w:color w:val="000000"/>
                <w:sz w:val="14"/>
                <w:szCs w:val="14"/>
                <w:u w:val="none"/>
              </w:rPr>
            </w:pPr>
          </w:p>
        </w:tc>
        <w:tc>
          <w:tcPr>
            <w:tcW w:w="11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DE0432">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时效指标</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1494F4">
            <w:pPr>
              <w:keepNext w:val="0"/>
              <w:keepLines w:val="0"/>
              <w:widowControl/>
              <w:suppressLineNumbers w:val="0"/>
              <w:jc w:val="left"/>
              <w:textAlignment w:val="center"/>
              <w:rPr>
                <w:rFonts w:hint="eastAsia" w:ascii="宋体" w:hAnsi="宋体" w:eastAsia="宋体" w:cs="宋体"/>
                <w:i w:val="0"/>
                <w:color w:val="000000"/>
                <w:sz w:val="14"/>
                <w:szCs w:val="14"/>
                <w:u w:val="none"/>
              </w:rPr>
            </w:pPr>
            <w:r>
              <w:rPr>
                <w:rFonts w:hint="eastAsia" w:ascii="宋体" w:hAnsi="宋体" w:cs="宋体"/>
                <w:i w:val="0"/>
                <w:color w:val="000000"/>
                <w:kern w:val="0"/>
                <w:sz w:val="14"/>
                <w:szCs w:val="14"/>
                <w:u w:val="none"/>
                <w:lang w:val="en-US" w:eastAsia="zh-CN" w:bidi="ar"/>
              </w:rPr>
              <w:t>完成时限</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BC75BF">
            <w:pPr>
              <w:jc w:val="center"/>
              <w:rPr>
                <w:rFonts w:hint="default"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2023年12月31日</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2182B0">
            <w:pPr>
              <w:jc w:val="center"/>
              <w:rPr>
                <w:rFonts w:hint="eastAsia" w:ascii="宋体" w:hAnsi="宋体" w:eastAsia="宋体" w:cs="宋体"/>
                <w:i w:val="0"/>
                <w:color w:val="000000"/>
                <w:sz w:val="14"/>
                <w:szCs w:val="14"/>
                <w:u w:val="none"/>
              </w:rPr>
            </w:pPr>
            <w:r>
              <w:rPr>
                <w:rFonts w:hint="eastAsia" w:ascii="宋体" w:hAnsi="宋体" w:cs="宋体"/>
                <w:i w:val="0"/>
                <w:color w:val="000000"/>
                <w:sz w:val="14"/>
                <w:szCs w:val="14"/>
                <w:u w:val="none"/>
                <w:lang w:eastAsia="zh-CN"/>
              </w:rPr>
              <w:t>已完成</w:t>
            </w:r>
          </w:p>
        </w:tc>
        <w:tc>
          <w:tcPr>
            <w:tcW w:w="810" w:type="dxa"/>
            <w:vMerge w:val="continue"/>
            <w:tcBorders>
              <w:left w:val="single" w:color="000000" w:sz="4" w:space="0"/>
              <w:right w:val="single" w:color="000000" w:sz="4" w:space="0"/>
            </w:tcBorders>
            <w:noWrap w:val="0"/>
            <w:tcMar>
              <w:top w:w="15" w:type="dxa"/>
              <w:left w:w="15" w:type="dxa"/>
              <w:right w:w="15" w:type="dxa"/>
            </w:tcMar>
            <w:vAlign w:val="center"/>
          </w:tcPr>
          <w:p w14:paraId="54C877C8">
            <w:pPr>
              <w:jc w:val="center"/>
              <w:rPr>
                <w:rFonts w:hint="default" w:ascii="宋体" w:hAnsi="宋体" w:eastAsia="宋体" w:cs="宋体"/>
                <w:i w:val="0"/>
                <w:color w:val="000000"/>
                <w:sz w:val="14"/>
                <w:szCs w:val="14"/>
                <w:u w:val="none"/>
                <w:lang w:val="en-US" w:eastAsia="zh-CN"/>
              </w:rPr>
            </w:pPr>
          </w:p>
        </w:tc>
        <w:tc>
          <w:tcPr>
            <w:tcW w:w="870" w:type="dxa"/>
            <w:vMerge w:val="continue"/>
            <w:tcBorders>
              <w:left w:val="single" w:color="000000" w:sz="4" w:space="0"/>
              <w:right w:val="single" w:color="000000" w:sz="4" w:space="0"/>
            </w:tcBorders>
            <w:noWrap w:val="0"/>
            <w:tcMar>
              <w:top w:w="15" w:type="dxa"/>
              <w:left w:w="15" w:type="dxa"/>
              <w:right w:w="15" w:type="dxa"/>
            </w:tcMar>
            <w:vAlign w:val="center"/>
          </w:tcPr>
          <w:p w14:paraId="49F91FD8">
            <w:pPr>
              <w:jc w:val="center"/>
              <w:rPr>
                <w:rFonts w:hint="default" w:ascii="宋体" w:hAnsi="宋体" w:eastAsia="宋体" w:cs="宋体"/>
                <w:i w:val="0"/>
                <w:color w:val="000000"/>
                <w:sz w:val="14"/>
                <w:szCs w:val="14"/>
                <w:u w:val="none"/>
                <w:lang w:val="en-US" w:eastAsia="zh-CN"/>
              </w:rPr>
            </w:pPr>
          </w:p>
        </w:tc>
        <w:tc>
          <w:tcPr>
            <w:tcW w:w="24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95BE9A">
            <w:pPr>
              <w:jc w:val="center"/>
              <w:rPr>
                <w:rFonts w:hint="eastAsia" w:ascii="宋体" w:hAnsi="宋体" w:eastAsia="宋体" w:cs="宋体"/>
                <w:i w:val="0"/>
                <w:color w:val="000000"/>
                <w:sz w:val="14"/>
                <w:szCs w:val="14"/>
                <w:u w:val="none"/>
              </w:rPr>
            </w:pPr>
          </w:p>
        </w:tc>
      </w:tr>
      <w:tr w14:paraId="06AE28B7">
        <w:tblPrEx>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512737">
            <w:pPr>
              <w:jc w:val="center"/>
              <w:rPr>
                <w:rFonts w:hint="eastAsia" w:ascii="宋体" w:hAnsi="宋体" w:eastAsia="宋体" w:cs="宋体"/>
                <w:i w:val="0"/>
                <w:color w:val="000000"/>
                <w:sz w:val="14"/>
                <w:szCs w:val="14"/>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E55C0A">
            <w:pPr>
              <w:jc w:val="center"/>
              <w:rPr>
                <w:rFonts w:hint="eastAsia" w:ascii="宋体" w:hAnsi="宋体" w:eastAsia="宋体" w:cs="宋体"/>
                <w:i w:val="0"/>
                <w:color w:val="000000"/>
                <w:sz w:val="14"/>
                <w:szCs w:val="1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A31FAD">
            <w:pPr>
              <w:jc w:val="center"/>
              <w:rPr>
                <w:rFonts w:hint="eastAsia" w:ascii="宋体" w:hAnsi="宋体" w:eastAsia="宋体" w:cs="宋体"/>
                <w:i w:val="0"/>
                <w:color w:val="000000"/>
                <w:sz w:val="14"/>
                <w:szCs w:val="14"/>
                <w:u w:val="none"/>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599008">
            <w:pPr>
              <w:keepNext w:val="0"/>
              <w:keepLines w:val="0"/>
              <w:widowControl/>
              <w:suppressLineNumbers w:val="0"/>
              <w:jc w:val="left"/>
              <w:textAlignment w:val="center"/>
              <w:rPr>
                <w:rFonts w:hint="eastAsia" w:ascii="宋体" w:hAnsi="宋体" w:eastAsia="宋体" w:cs="宋体"/>
                <w:i w:val="0"/>
                <w:color w:val="000000"/>
                <w:sz w:val="14"/>
                <w:szCs w:val="14"/>
                <w:u w:val="none"/>
              </w:rPr>
            </w:pP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CBA2EC">
            <w:pPr>
              <w:jc w:val="center"/>
              <w:rPr>
                <w:rFonts w:hint="eastAsia" w:ascii="宋体" w:hAnsi="宋体" w:eastAsia="宋体" w:cs="宋体"/>
                <w:i w:val="0"/>
                <w:color w:val="000000"/>
                <w:sz w:val="14"/>
                <w:szCs w:val="14"/>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B1D980">
            <w:pPr>
              <w:jc w:val="center"/>
              <w:rPr>
                <w:rFonts w:hint="eastAsia" w:ascii="宋体" w:hAnsi="宋体" w:eastAsia="宋体" w:cs="宋体"/>
                <w:i w:val="0"/>
                <w:color w:val="000000"/>
                <w:sz w:val="14"/>
                <w:szCs w:val="14"/>
                <w:u w:val="none"/>
              </w:rPr>
            </w:pPr>
          </w:p>
        </w:tc>
        <w:tc>
          <w:tcPr>
            <w:tcW w:w="810" w:type="dxa"/>
            <w:vMerge w:val="continue"/>
            <w:tcBorders>
              <w:left w:val="single" w:color="000000" w:sz="4" w:space="0"/>
              <w:right w:val="single" w:color="000000" w:sz="4" w:space="0"/>
            </w:tcBorders>
            <w:noWrap w:val="0"/>
            <w:tcMar>
              <w:top w:w="15" w:type="dxa"/>
              <w:left w:w="15" w:type="dxa"/>
              <w:right w:w="15" w:type="dxa"/>
            </w:tcMar>
            <w:vAlign w:val="center"/>
          </w:tcPr>
          <w:p w14:paraId="1C9F7504">
            <w:pPr>
              <w:jc w:val="center"/>
              <w:rPr>
                <w:rFonts w:hint="eastAsia" w:ascii="宋体" w:hAnsi="宋体" w:eastAsia="宋体" w:cs="宋体"/>
                <w:i w:val="0"/>
                <w:color w:val="000000"/>
                <w:sz w:val="14"/>
                <w:szCs w:val="14"/>
                <w:u w:val="none"/>
              </w:rPr>
            </w:pPr>
          </w:p>
        </w:tc>
        <w:tc>
          <w:tcPr>
            <w:tcW w:w="870" w:type="dxa"/>
            <w:vMerge w:val="continue"/>
            <w:tcBorders>
              <w:left w:val="single" w:color="000000" w:sz="4" w:space="0"/>
              <w:right w:val="single" w:color="000000" w:sz="4" w:space="0"/>
            </w:tcBorders>
            <w:noWrap w:val="0"/>
            <w:tcMar>
              <w:top w:w="15" w:type="dxa"/>
              <w:left w:w="15" w:type="dxa"/>
              <w:right w:w="15" w:type="dxa"/>
            </w:tcMar>
            <w:vAlign w:val="center"/>
          </w:tcPr>
          <w:p w14:paraId="7A59E1B9">
            <w:pPr>
              <w:jc w:val="center"/>
              <w:rPr>
                <w:rFonts w:hint="eastAsia" w:ascii="宋体" w:hAnsi="宋体" w:eastAsia="宋体" w:cs="宋体"/>
                <w:i w:val="0"/>
                <w:color w:val="000000"/>
                <w:sz w:val="14"/>
                <w:szCs w:val="14"/>
                <w:u w:val="none"/>
              </w:rPr>
            </w:pPr>
          </w:p>
        </w:tc>
        <w:tc>
          <w:tcPr>
            <w:tcW w:w="24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40EC5C">
            <w:pPr>
              <w:jc w:val="center"/>
              <w:rPr>
                <w:rFonts w:hint="eastAsia" w:ascii="宋体" w:hAnsi="宋体" w:eastAsia="宋体" w:cs="宋体"/>
                <w:i w:val="0"/>
                <w:color w:val="000000"/>
                <w:sz w:val="14"/>
                <w:szCs w:val="14"/>
                <w:u w:val="none"/>
              </w:rPr>
            </w:pPr>
          </w:p>
        </w:tc>
      </w:tr>
      <w:tr w14:paraId="745EDDB8">
        <w:tblPrEx>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A75FFA">
            <w:pPr>
              <w:jc w:val="center"/>
              <w:rPr>
                <w:rFonts w:hint="eastAsia" w:ascii="宋体" w:hAnsi="宋体" w:eastAsia="宋体" w:cs="宋体"/>
                <w:i w:val="0"/>
                <w:color w:val="000000"/>
                <w:sz w:val="14"/>
                <w:szCs w:val="14"/>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B06A45">
            <w:pPr>
              <w:jc w:val="center"/>
              <w:rPr>
                <w:rFonts w:hint="eastAsia" w:ascii="宋体" w:hAnsi="宋体" w:eastAsia="宋体" w:cs="宋体"/>
                <w:i w:val="0"/>
                <w:color w:val="000000"/>
                <w:sz w:val="14"/>
                <w:szCs w:val="14"/>
                <w:u w:val="none"/>
              </w:rPr>
            </w:pPr>
          </w:p>
        </w:tc>
        <w:tc>
          <w:tcPr>
            <w:tcW w:w="11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2C6217">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成本指标</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DC324D">
            <w:pPr>
              <w:keepNext w:val="0"/>
              <w:keepLines w:val="0"/>
              <w:widowControl/>
              <w:suppressLineNumbers w:val="0"/>
              <w:jc w:val="left"/>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成本1</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0AEEA1">
            <w:pPr>
              <w:jc w:val="center"/>
              <w:rPr>
                <w:rFonts w:hint="eastAsia" w:ascii="宋体" w:hAnsi="宋体" w:eastAsia="宋体" w:cs="宋体"/>
                <w:i w:val="0"/>
                <w:color w:val="000000"/>
                <w:sz w:val="14"/>
                <w:szCs w:val="14"/>
                <w:u w:val="none"/>
              </w:rPr>
            </w:pPr>
            <w:r>
              <w:rPr>
                <w:rFonts w:hint="eastAsia" w:ascii="宋体" w:hAnsi="宋体" w:eastAsia="宋体" w:cs="宋体"/>
                <w:i w:val="0"/>
                <w:color w:val="000000"/>
                <w:sz w:val="14"/>
                <w:szCs w:val="14"/>
                <w:u w:val="none"/>
              </w:rPr>
              <w:t>成本控制率≦100%</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649BBE">
            <w:pPr>
              <w:jc w:val="center"/>
              <w:rPr>
                <w:rFonts w:hint="eastAsia" w:ascii="宋体" w:hAnsi="宋体" w:eastAsia="宋体" w:cs="宋体"/>
                <w:i w:val="0"/>
                <w:color w:val="000000"/>
                <w:sz w:val="14"/>
                <w:szCs w:val="14"/>
                <w:u w:val="none"/>
              </w:rPr>
            </w:pPr>
            <w:r>
              <w:rPr>
                <w:rFonts w:hint="eastAsia" w:ascii="宋体" w:hAnsi="宋体" w:eastAsia="宋体" w:cs="宋体"/>
                <w:i w:val="0"/>
                <w:color w:val="000000"/>
                <w:sz w:val="14"/>
                <w:szCs w:val="14"/>
                <w:u w:val="none"/>
              </w:rPr>
              <w:t>100%</w:t>
            </w:r>
          </w:p>
        </w:tc>
        <w:tc>
          <w:tcPr>
            <w:tcW w:w="810" w:type="dxa"/>
            <w:vMerge w:val="continue"/>
            <w:tcBorders>
              <w:left w:val="single" w:color="000000" w:sz="4" w:space="0"/>
              <w:right w:val="single" w:color="000000" w:sz="4" w:space="0"/>
            </w:tcBorders>
            <w:noWrap w:val="0"/>
            <w:tcMar>
              <w:top w:w="15" w:type="dxa"/>
              <w:left w:w="15" w:type="dxa"/>
              <w:right w:w="15" w:type="dxa"/>
            </w:tcMar>
            <w:vAlign w:val="center"/>
          </w:tcPr>
          <w:p w14:paraId="666F5279">
            <w:pPr>
              <w:jc w:val="center"/>
              <w:rPr>
                <w:rFonts w:hint="eastAsia" w:ascii="宋体" w:hAnsi="宋体" w:eastAsia="宋体" w:cs="宋体"/>
                <w:i w:val="0"/>
                <w:color w:val="000000"/>
                <w:sz w:val="14"/>
                <w:szCs w:val="14"/>
                <w:u w:val="none"/>
              </w:rPr>
            </w:pPr>
          </w:p>
        </w:tc>
        <w:tc>
          <w:tcPr>
            <w:tcW w:w="870" w:type="dxa"/>
            <w:vMerge w:val="continue"/>
            <w:tcBorders>
              <w:left w:val="single" w:color="000000" w:sz="4" w:space="0"/>
              <w:right w:val="single" w:color="000000" w:sz="4" w:space="0"/>
            </w:tcBorders>
            <w:noWrap w:val="0"/>
            <w:tcMar>
              <w:top w:w="15" w:type="dxa"/>
              <w:left w:w="15" w:type="dxa"/>
              <w:right w:w="15" w:type="dxa"/>
            </w:tcMar>
            <w:vAlign w:val="center"/>
          </w:tcPr>
          <w:p w14:paraId="3A8A05A0">
            <w:pPr>
              <w:jc w:val="center"/>
              <w:rPr>
                <w:rFonts w:hint="eastAsia" w:ascii="宋体" w:hAnsi="宋体" w:eastAsia="宋体" w:cs="宋体"/>
                <w:i w:val="0"/>
                <w:color w:val="000000"/>
                <w:sz w:val="14"/>
                <w:szCs w:val="14"/>
                <w:u w:val="none"/>
              </w:rPr>
            </w:pPr>
          </w:p>
        </w:tc>
        <w:tc>
          <w:tcPr>
            <w:tcW w:w="24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3C9443">
            <w:pPr>
              <w:jc w:val="center"/>
              <w:rPr>
                <w:rFonts w:hint="eastAsia" w:ascii="宋体" w:hAnsi="宋体" w:eastAsia="宋体" w:cs="宋体"/>
                <w:i w:val="0"/>
                <w:color w:val="000000"/>
                <w:sz w:val="14"/>
                <w:szCs w:val="14"/>
                <w:u w:val="none"/>
              </w:rPr>
            </w:pPr>
          </w:p>
        </w:tc>
      </w:tr>
      <w:tr w14:paraId="41AF07FF">
        <w:tblPrEx>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1528C8">
            <w:pPr>
              <w:jc w:val="center"/>
              <w:rPr>
                <w:rFonts w:hint="eastAsia" w:ascii="宋体" w:hAnsi="宋体" w:eastAsia="宋体" w:cs="宋体"/>
                <w:i w:val="0"/>
                <w:color w:val="000000"/>
                <w:sz w:val="14"/>
                <w:szCs w:val="14"/>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1FCAFE">
            <w:pPr>
              <w:jc w:val="center"/>
              <w:rPr>
                <w:rFonts w:hint="eastAsia" w:ascii="宋体" w:hAnsi="宋体" w:eastAsia="宋体" w:cs="宋体"/>
                <w:i w:val="0"/>
                <w:color w:val="000000"/>
                <w:sz w:val="14"/>
                <w:szCs w:val="1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26AA3B">
            <w:pPr>
              <w:jc w:val="center"/>
              <w:rPr>
                <w:rFonts w:hint="eastAsia" w:ascii="宋体" w:hAnsi="宋体" w:eastAsia="宋体" w:cs="宋体"/>
                <w:i w:val="0"/>
                <w:color w:val="000000"/>
                <w:sz w:val="14"/>
                <w:szCs w:val="14"/>
                <w:u w:val="none"/>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A93681">
            <w:pPr>
              <w:keepNext w:val="0"/>
              <w:keepLines w:val="0"/>
              <w:widowControl/>
              <w:suppressLineNumbers w:val="0"/>
              <w:jc w:val="left"/>
              <w:textAlignment w:val="center"/>
              <w:rPr>
                <w:rFonts w:hint="eastAsia" w:ascii="宋体" w:hAnsi="宋体" w:eastAsia="宋体" w:cs="宋体"/>
                <w:i w:val="0"/>
                <w:color w:val="000000"/>
                <w:sz w:val="14"/>
                <w:szCs w:val="14"/>
                <w:u w:val="none"/>
              </w:rPr>
            </w:pP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ACDFEE">
            <w:pPr>
              <w:jc w:val="center"/>
              <w:rPr>
                <w:rFonts w:hint="eastAsia" w:ascii="宋体" w:hAnsi="宋体" w:eastAsia="宋体" w:cs="宋体"/>
                <w:i w:val="0"/>
                <w:color w:val="000000"/>
                <w:sz w:val="14"/>
                <w:szCs w:val="14"/>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8372C7">
            <w:pPr>
              <w:jc w:val="center"/>
              <w:rPr>
                <w:rFonts w:hint="eastAsia" w:ascii="宋体" w:hAnsi="宋体" w:eastAsia="宋体" w:cs="宋体"/>
                <w:i w:val="0"/>
                <w:color w:val="000000"/>
                <w:sz w:val="14"/>
                <w:szCs w:val="14"/>
                <w:u w:val="none"/>
              </w:rPr>
            </w:pPr>
          </w:p>
        </w:tc>
        <w:tc>
          <w:tcPr>
            <w:tcW w:w="81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2D130B77">
            <w:pPr>
              <w:jc w:val="center"/>
              <w:rPr>
                <w:rFonts w:hint="eastAsia" w:ascii="宋体" w:hAnsi="宋体" w:eastAsia="宋体" w:cs="宋体"/>
                <w:i w:val="0"/>
                <w:color w:val="000000"/>
                <w:sz w:val="14"/>
                <w:szCs w:val="14"/>
                <w:u w:val="none"/>
              </w:rPr>
            </w:pPr>
          </w:p>
        </w:tc>
        <w:tc>
          <w:tcPr>
            <w:tcW w:w="87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403762D7">
            <w:pPr>
              <w:jc w:val="center"/>
              <w:rPr>
                <w:rFonts w:hint="eastAsia" w:ascii="宋体" w:hAnsi="宋体" w:eastAsia="宋体" w:cs="宋体"/>
                <w:i w:val="0"/>
                <w:color w:val="000000"/>
                <w:sz w:val="14"/>
                <w:szCs w:val="14"/>
                <w:u w:val="none"/>
              </w:rPr>
            </w:pPr>
          </w:p>
        </w:tc>
        <w:tc>
          <w:tcPr>
            <w:tcW w:w="24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81D24E">
            <w:pPr>
              <w:jc w:val="center"/>
              <w:rPr>
                <w:rFonts w:hint="eastAsia" w:ascii="宋体" w:hAnsi="宋体" w:eastAsia="宋体" w:cs="宋体"/>
                <w:i w:val="0"/>
                <w:color w:val="000000"/>
                <w:sz w:val="14"/>
                <w:szCs w:val="14"/>
                <w:u w:val="none"/>
              </w:rPr>
            </w:pPr>
          </w:p>
        </w:tc>
      </w:tr>
      <w:tr w14:paraId="45EA42E9">
        <w:tblPrEx>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5ECCE3">
            <w:pPr>
              <w:jc w:val="center"/>
              <w:rPr>
                <w:rFonts w:hint="eastAsia" w:ascii="宋体" w:hAnsi="宋体" w:eastAsia="宋体" w:cs="宋体"/>
                <w:i w:val="0"/>
                <w:color w:val="000000"/>
                <w:sz w:val="14"/>
                <w:szCs w:val="14"/>
                <w:u w:val="none"/>
              </w:rPr>
            </w:pPr>
          </w:p>
        </w:tc>
        <w:tc>
          <w:tcPr>
            <w:tcW w:w="8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8918A7">
            <w:pPr>
              <w:keepNext w:val="0"/>
              <w:keepLines w:val="0"/>
              <w:widowControl/>
              <w:suppressLineNumbers w:val="0"/>
              <w:jc w:val="center"/>
              <w:textAlignment w:val="center"/>
              <w:rPr>
                <w:rFonts w:hint="eastAsia" w:ascii="宋体" w:hAnsi="宋体" w:eastAsia="宋体" w:cs="宋体"/>
                <w:i w:val="0"/>
                <w:color w:val="000000"/>
                <w:kern w:val="0"/>
                <w:sz w:val="14"/>
                <w:szCs w:val="14"/>
                <w:u w:val="none"/>
                <w:lang w:val="en-US" w:eastAsia="zh-CN" w:bidi="ar"/>
              </w:rPr>
            </w:pPr>
            <w:r>
              <w:rPr>
                <w:rFonts w:hint="eastAsia" w:ascii="宋体" w:hAnsi="宋体" w:eastAsia="宋体" w:cs="宋体"/>
                <w:i w:val="0"/>
                <w:color w:val="000000"/>
                <w:kern w:val="0"/>
                <w:sz w:val="14"/>
                <w:szCs w:val="14"/>
                <w:u w:val="none"/>
                <w:lang w:val="en-US" w:eastAsia="zh-CN" w:bidi="ar"/>
              </w:rPr>
              <w:t>效益指标</w:t>
            </w:r>
          </w:p>
          <w:p w14:paraId="3426EA4D">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（30分）</w:t>
            </w:r>
          </w:p>
        </w:tc>
        <w:tc>
          <w:tcPr>
            <w:tcW w:w="11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2246B7">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经济效益指标</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DC4610">
            <w:pPr>
              <w:keepNext w:val="0"/>
              <w:keepLines w:val="0"/>
              <w:widowControl/>
              <w:suppressLineNumbers w:val="0"/>
              <w:jc w:val="left"/>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经济效益1</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1CC3D4">
            <w:pPr>
              <w:jc w:val="center"/>
              <w:rPr>
                <w:rFonts w:hint="eastAsia" w:ascii="宋体" w:hAnsi="宋体" w:eastAsia="宋体" w:cs="宋体"/>
                <w:i w:val="0"/>
                <w:color w:val="000000"/>
                <w:sz w:val="14"/>
                <w:szCs w:val="14"/>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DA4219">
            <w:pPr>
              <w:jc w:val="center"/>
              <w:rPr>
                <w:rFonts w:hint="eastAsia" w:ascii="宋体" w:hAnsi="宋体" w:eastAsia="宋体" w:cs="宋体"/>
                <w:i w:val="0"/>
                <w:color w:val="000000"/>
                <w:sz w:val="14"/>
                <w:szCs w:val="14"/>
                <w:u w:val="none"/>
              </w:rPr>
            </w:pPr>
          </w:p>
        </w:tc>
        <w:tc>
          <w:tcPr>
            <w:tcW w:w="81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4D24A203">
            <w:pPr>
              <w:jc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（30分）</w:t>
            </w:r>
          </w:p>
        </w:tc>
        <w:tc>
          <w:tcPr>
            <w:tcW w:w="87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243E0048">
            <w:pPr>
              <w:jc w:val="center"/>
              <w:rPr>
                <w:rFonts w:hint="default"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30</w:t>
            </w:r>
          </w:p>
        </w:tc>
        <w:tc>
          <w:tcPr>
            <w:tcW w:w="24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20B577">
            <w:pPr>
              <w:jc w:val="center"/>
              <w:rPr>
                <w:rFonts w:hint="eastAsia" w:ascii="宋体" w:hAnsi="宋体" w:eastAsia="宋体" w:cs="宋体"/>
                <w:i w:val="0"/>
                <w:color w:val="000000"/>
                <w:sz w:val="14"/>
                <w:szCs w:val="14"/>
                <w:u w:val="none"/>
              </w:rPr>
            </w:pPr>
          </w:p>
        </w:tc>
      </w:tr>
      <w:tr w14:paraId="713CAF85">
        <w:tblPrEx>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B83B4B">
            <w:pPr>
              <w:jc w:val="center"/>
              <w:rPr>
                <w:rFonts w:hint="eastAsia" w:ascii="宋体" w:hAnsi="宋体" w:eastAsia="宋体" w:cs="宋体"/>
                <w:i w:val="0"/>
                <w:color w:val="000000"/>
                <w:sz w:val="14"/>
                <w:szCs w:val="14"/>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04ABAC">
            <w:pPr>
              <w:jc w:val="center"/>
              <w:rPr>
                <w:rFonts w:hint="eastAsia" w:ascii="宋体" w:hAnsi="宋体" w:eastAsia="宋体" w:cs="宋体"/>
                <w:i w:val="0"/>
                <w:color w:val="000000"/>
                <w:sz w:val="14"/>
                <w:szCs w:val="1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F0B12E">
            <w:pPr>
              <w:jc w:val="center"/>
              <w:rPr>
                <w:rFonts w:hint="eastAsia" w:ascii="宋体" w:hAnsi="宋体" w:eastAsia="宋体" w:cs="宋体"/>
                <w:i w:val="0"/>
                <w:color w:val="000000"/>
                <w:sz w:val="14"/>
                <w:szCs w:val="14"/>
                <w:u w:val="none"/>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591BA4">
            <w:pPr>
              <w:keepNext w:val="0"/>
              <w:keepLines w:val="0"/>
              <w:widowControl/>
              <w:suppressLineNumbers w:val="0"/>
              <w:jc w:val="left"/>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经济效益2</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72AC4E">
            <w:pPr>
              <w:jc w:val="center"/>
              <w:rPr>
                <w:rFonts w:hint="eastAsia" w:ascii="宋体" w:hAnsi="宋体" w:eastAsia="宋体" w:cs="宋体"/>
                <w:i w:val="0"/>
                <w:color w:val="000000"/>
                <w:sz w:val="14"/>
                <w:szCs w:val="14"/>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E606B8">
            <w:pPr>
              <w:jc w:val="center"/>
              <w:rPr>
                <w:rFonts w:hint="eastAsia" w:ascii="宋体" w:hAnsi="宋体" w:eastAsia="宋体" w:cs="宋体"/>
                <w:i w:val="0"/>
                <w:color w:val="000000"/>
                <w:sz w:val="14"/>
                <w:szCs w:val="14"/>
                <w:u w:val="none"/>
              </w:rPr>
            </w:pPr>
          </w:p>
        </w:tc>
        <w:tc>
          <w:tcPr>
            <w:tcW w:w="810" w:type="dxa"/>
            <w:vMerge w:val="continue"/>
            <w:tcBorders>
              <w:left w:val="single" w:color="000000" w:sz="4" w:space="0"/>
              <w:right w:val="single" w:color="000000" w:sz="4" w:space="0"/>
            </w:tcBorders>
            <w:noWrap w:val="0"/>
            <w:tcMar>
              <w:top w:w="15" w:type="dxa"/>
              <w:left w:w="15" w:type="dxa"/>
              <w:right w:w="15" w:type="dxa"/>
            </w:tcMar>
            <w:vAlign w:val="center"/>
          </w:tcPr>
          <w:p w14:paraId="288A6CA7">
            <w:pPr>
              <w:jc w:val="center"/>
              <w:rPr>
                <w:rFonts w:hint="eastAsia" w:ascii="宋体" w:hAnsi="宋体" w:eastAsia="宋体" w:cs="宋体"/>
                <w:i w:val="0"/>
                <w:color w:val="000000"/>
                <w:sz w:val="14"/>
                <w:szCs w:val="14"/>
                <w:u w:val="none"/>
              </w:rPr>
            </w:pPr>
          </w:p>
        </w:tc>
        <w:tc>
          <w:tcPr>
            <w:tcW w:w="870" w:type="dxa"/>
            <w:vMerge w:val="continue"/>
            <w:tcBorders>
              <w:left w:val="single" w:color="000000" w:sz="4" w:space="0"/>
              <w:right w:val="single" w:color="000000" w:sz="4" w:space="0"/>
            </w:tcBorders>
            <w:noWrap w:val="0"/>
            <w:tcMar>
              <w:top w:w="15" w:type="dxa"/>
              <w:left w:w="15" w:type="dxa"/>
              <w:right w:w="15" w:type="dxa"/>
            </w:tcMar>
            <w:vAlign w:val="center"/>
          </w:tcPr>
          <w:p w14:paraId="73445A16">
            <w:pPr>
              <w:jc w:val="center"/>
              <w:rPr>
                <w:rFonts w:hint="eastAsia" w:ascii="宋体" w:hAnsi="宋体" w:eastAsia="宋体" w:cs="宋体"/>
                <w:i w:val="0"/>
                <w:color w:val="000000"/>
                <w:sz w:val="14"/>
                <w:szCs w:val="14"/>
                <w:u w:val="none"/>
              </w:rPr>
            </w:pPr>
          </w:p>
        </w:tc>
        <w:tc>
          <w:tcPr>
            <w:tcW w:w="24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B5E386">
            <w:pPr>
              <w:jc w:val="center"/>
              <w:rPr>
                <w:rFonts w:hint="eastAsia" w:ascii="宋体" w:hAnsi="宋体" w:eastAsia="宋体" w:cs="宋体"/>
                <w:i w:val="0"/>
                <w:color w:val="000000"/>
                <w:sz w:val="14"/>
                <w:szCs w:val="14"/>
                <w:u w:val="none"/>
              </w:rPr>
            </w:pPr>
          </w:p>
        </w:tc>
      </w:tr>
      <w:tr w14:paraId="50610876">
        <w:tblPrEx>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CBDB34">
            <w:pPr>
              <w:jc w:val="center"/>
              <w:rPr>
                <w:rFonts w:hint="eastAsia" w:ascii="宋体" w:hAnsi="宋体" w:eastAsia="宋体" w:cs="宋体"/>
                <w:i w:val="0"/>
                <w:color w:val="000000"/>
                <w:sz w:val="14"/>
                <w:szCs w:val="14"/>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CDB8E2">
            <w:pPr>
              <w:jc w:val="center"/>
              <w:rPr>
                <w:rFonts w:hint="eastAsia" w:ascii="宋体" w:hAnsi="宋体" w:eastAsia="宋体" w:cs="宋体"/>
                <w:i w:val="0"/>
                <w:color w:val="000000"/>
                <w:sz w:val="14"/>
                <w:szCs w:val="14"/>
                <w:u w:val="none"/>
              </w:rPr>
            </w:pPr>
          </w:p>
        </w:tc>
        <w:tc>
          <w:tcPr>
            <w:tcW w:w="11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16CC2E">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社会效益指标</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E22B12">
            <w:pPr>
              <w:keepNext w:val="0"/>
              <w:keepLines w:val="0"/>
              <w:widowControl/>
              <w:suppressLineNumbers w:val="0"/>
              <w:jc w:val="left"/>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为妇女儿童服务，维护妇女儿童的合法权益，积极为妇女儿童的健康成长创造良好的社会环境，</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E8C4C7">
            <w:pPr>
              <w:jc w:val="center"/>
              <w:rPr>
                <w:rFonts w:hint="eastAsia" w:ascii="宋体" w:hAnsi="宋体" w:eastAsia="宋体" w:cs="宋体"/>
                <w:i w:val="0"/>
                <w:color w:val="000000"/>
                <w:sz w:val="14"/>
                <w:szCs w:val="14"/>
                <w:u w:val="none"/>
                <w:lang w:eastAsia="zh-CN"/>
              </w:rPr>
            </w:pPr>
            <w:r>
              <w:rPr>
                <w:rFonts w:hint="eastAsia" w:ascii="宋体" w:hAnsi="宋体" w:cs="宋体"/>
                <w:i w:val="0"/>
                <w:color w:val="000000"/>
                <w:sz w:val="14"/>
                <w:szCs w:val="14"/>
                <w:u w:val="none"/>
                <w:lang w:eastAsia="zh-CN"/>
              </w:rPr>
              <w:t>有效提升</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00CC60">
            <w:pPr>
              <w:jc w:val="center"/>
              <w:rPr>
                <w:rFonts w:hint="eastAsia" w:ascii="宋体" w:hAnsi="宋体" w:eastAsia="宋体" w:cs="宋体"/>
                <w:i w:val="0"/>
                <w:color w:val="000000"/>
                <w:sz w:val="14"/>
                <w:szCs w:val="14"/>
                <w:u w:val="none"/>
              </w:rPr>
            </w:pPr>
            <w:r>
              <w:rPr>
                <w:rFonts w:hint="eastAsia" w:ascii="宋体" w:hAnsi="宋体" w:cs="宋体"/>
                <w:i w:val="0"/>
                <w:color w:val="000000"/>
                <w:sz w:val="14"/>
                <w:szCs w:val="14"/>
                <w:u w:val="none"/>
                <w:lang w:eastAsia="zh-CN"/>
              </w:rPr>
              <w:t>有效提升</w:t>
            </w:r>
          </w:p>
        </w:tc>
        <w:tc>
          <w:tcPr>
            <w:tcW w:w="810" w:type="dxa"/>
            <w:vMerge w:val="continue"/>
            <w:tcBorders>
              <w:left w:val="single" w:color="000000" w:sz="4" w:space="0"/>
              <w:right w:val="single" w:color="000000" w:sz="4" w:space="0"/>
            </w:tcBorders>
            <w:noWrap w:val="0"/>
            <w:tcMar>
              <w:top w:w="15" w:type="dxa"/>
              <w:left w:w="15" w:type="dxa"/>
              <w:right w:w="15" w:type="dxa"/>
            </w:tcMar>
            <w:vAlign w:val="center"/>
          </w:tcPr>
          <w:p w14:paraId="3C5D300C">
            <w:pPr>
              <w:jc w:val="center"/>
              <w:rPr>
                <w:rFonts w:hint="eastAsia" w:ascii="宋体" w:hAnsi="宋体" w:eastAsia="宋体" w:cs="宋体"/>
                <w:i w:val="0"/>
                <w:color w:val="000000"/>
                <w:sz w:val="14"/>
                <w:szCs w:val="14"/>
                <w:u w:val="none"/>
              </w:rPr>
            </w:pPr>
          </w:p>
        </w:tc>
        <w:tc>
          <w:tcPr>
            <w:tcW w:w="870" w:type="dxa"/>
            <w:vMerge w:val="continue"/>
            <w:tcBorders>
              <w:left w:val="single" w:color="000000" w:sz="4" w:space="0"/>
              <w:right w:val="single" w:color="000000" w:sz="4" w:space="0"/>
            </w:tcBorders>
            <w:noWrap w:val="0"/>
            <w:tcMar>
              <w:top w:w="15" w:type="dxa"/>
              <w:left w:w="15" w:type="dxa"/>
              <w:right w:w="15" w:type="dxa"/>
            </w:tcMar>
            <w:vAlign w:val="center"/>
          </w:tcPr>
          <w:p w14:paraId="136FDB96">
            <w:pPr>
              <w:jc w:val="center"/>
              <w:rPr>
                <w:rFonts w:hint="eastAsia" w:ascii="宋体" w:hAnsi="宋体" w:eastAsia="宋体" w:cs="宋体"/>
                <w:i w:val="0"/>
                <w:color w:val="000000"/>
                <w:sz w:val="14"/>
                <w:szCs w:val="14"/>
                <w:u w:val="none"/>
              </w:rPr>
            </w:pPr>
          </w:p>
        </w:tc>
        <w:tc>
          <w:tcPr>
            <w:tcW w:w="24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057124">
            <w:pPr>
              <w:jc w:val="center"/>
              <w:rPr>
                <w:rFonts w:hint="eastAsia" w:ascii="宋体" w:hAnsi="宋体" w:eastAsia="宋体" w:cs="宋体"/>
                <w:i w:val="0"/>
                <w:color w:val="000000"/>
                <w:sz w:val="14"/>
                <w:szCs w:val="14"/>
                <w:u w:val="none"/>
              </w:rPr>
            </w:pPr>
          </w:p>
        </w:tc>
      </w:tr>
      <w:tr w14:paraId="500E10DE">
        <w:tblPrEx>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537D6F">
            <w:pPr>
              <w:jc w:val="center"/>
              <w:rPr>
                <w:rFonts w:hint="eastAsia" w:ascii="宋体" w:hAnsi="宋体" w:eastAsia="宋体" w:cs="宋体"/>
                <w:i w:val="0"/>
                <w:color w:val="000000"/>
                <w:sz w:val="14"/>
                <w:szCs w:val="14"/>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8BEA5C">
            <w:pPr>
              <w:jc w:val="center"/>
              <w:rPr>
                <w:rFonts w:hint="eastAsia" w:ascii="宋体" w:hAnsi="宋体" w:eastAsia="宋体" w:cs="宋体"/>
                <w:i w:val="0"/>
                <w:color w:val="000000"/>
                <w:sz w:val="14"/>
                <w:szCs w:val="1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EFFF4D">
            <w:pPr>
              <w:jc w:val="center"/>
              <w:rPr>
                <w:rFonts w:hint="eastAsia" w:ascii="宋体" w:hAnsi="宋体" w:eastAsia="宋体" w:cs="宋体"/>
                <w:i w:val="0"/>
                <w:color w:val="000000"/>
                <w:sz w:val="14"/>
                <w:szCs w:val="14"/>
                <w:u w:val="none"/>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4FE760">
            <w:pPr>
              <w:keepNext w:val="0"/>
              <w:keepLines w:val="0"/>
              <w:widowControl/>
              <w:suppressLineNumbers w:val="0"/>
              <w:jc w:val="left"/>
              <w:textAlignment w:val="center"/>
              <w:rPr>
                <w:rFonts w:hint="eastAsia" w:ascii="宋体" w:hAnsi="宋体" w:eastAsia="宋体" w:cs="宋体"/>
                <w:i w:val="0"/>
                <w:color w:val="000000"/>
                <w:sz w:val="14"/>
                <w:szCs w:val="14"/>
                <w:u w:val="none"/>
              </w:rPr>
            </w:pP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A8935F">
            <w:pPr>
              <w:jc w:val="center"/>
              <w:rPr>
                <w:rFonts w:hint="eastAsia" w:ascii="宋体" w:hAnsi="宋体" w:eastAsia="宋体" w:cs="宋体"/>
                <w:i w:val="0"/>
                <w:color w:val="000000"/>
                <w:sz w:val="14"/>
                <w:szCs w:val="14"/>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097AB4">
            <w:pPr>
              <w:jc w:val="center"/>
              <w:rPr>
                <w:rFonts w:hint="eastAsia" w:ascii="宋体" w:hAnsi="宋体" w:eastAsia="宋体" w:cs="宋体"/>
                <w:i w:val="0"/>
                <w:color w:val="000000"/>
                <w:sz w:val="14"/>
                <w:szCs w:val="14"/>
                <w:u w:val="none"/>
              </w:rPr>
            </w:pPr>
          </w:p>
        </w:tc>
        <w:tc>
          <w:tcPr>
            <w:tcW w:w="810" w:type="dxa"/>
            <w:vMerge w:val="continue"/>
            <w:tcBorders>
              <w:left w:val="single" w:color="000000" w:sz="4" w:space="0"/>
              <w:right w:val="single" w:color="000000" w:sz="4" w:space="0"/>
            </w:tcBorders>
            <w:noWrap w:val="0"/>
            <w:tcMar>
              <w:top w:w="15" w:type="dxa"/>
              <w:left w:w="15" w:type="dxa"/>
              <w:right w:w="15" w:type="dxa"/>
            </w:tcMar>
            <w:vAlign w:val="center"/>
          </w:tcPr>
          <w:p w14:paraId="280443E1">
            <w:pPr>
              <w:jc w:val="center"/>
              <w:rPr>
                <w:rFonts w:hint="eastAsia" w:ascii="宋体" w:hAnsi="宋体" w:eastAsia="宋体" w:cs="宋体"/>
                <w:i w:val="0"/>
                <w:color w:val="000000"/>
                <w:sz w:val="14"/>
                <w:szCs w:val="14"/>
                <w:u w:val="none"/>
              </w:rPr>
            </w:pPr>
          </w:p>
        </w:tc>
        <w:tc>
          <w:tcPr>
            <w:tcW w:w="870" w:type="dxa"/>
            <w:vMerge w:val="continue"/>
            <w:tcBorders>
              <w:left w:val="single" w:color="000000" w:sz="4" w:space="0"/>
              <w:right w:val="single" w:color="000000" w:sz="4" w:space="0"/>
            </w:tcBorders>
            <w:noWrap w:val="0"/>
            <w:tcMar>
              <w:top w:w="15" w:type="dxa"/>
              <w:left w:w="15" w:type="dxa"/>
              <w:right w:w="15" w:type="dxa"/>
            </w:tcMar>
            <w:vAlign w:val="center"/>
          </w:tcPr>
          <w:p w14:paraId="2DD50182">
            <w:pPr>
              <w:jc w:val="center"/>
              <w:rPr>
                <w:rFonts w:hint="eastAsia" w:ascii="宋体" w:hAnsi="宋体" w:eastAsia="宋体" w:cs="宋体"/>
                <w:i w:val="0"/>
                <w:color w:val="000000"/>
                <w:sz w:val="14"/>
                <w:szCs w:val="14"/>
                <w:u w:val="none"/>
              </w:rPr>
            </w:pPr>
          </w:p>
        </w:tc>
        <w:tc>
          <w:tcPr>
            <w:tcW w:w="24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78D4C2">
            <w:pPr>
              <w:jc w:val="center"/>
              <w:rPr>
                <w:rFonts w:hint="eastAsia" w:ascii="宋体" w:hAnsi="宋体" w:eastAsia="宋体" w:cs="宋体"/>
                <w:i w:val="0"/>
                <w:color w:val="000000"/>
                <w:sz w:val="14"/>
                <w:szCs w:val="14"/>
                <w:u w:val="none"/>
              </w:rPr>
            </w:pPr>
          </w:p>
        </w:tc>
      </w:tr>
      <w:tr w14:paraId="41D5ACA6">
        <w:tblPrEx>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04C23D">
            <w:pPr>
              <w:jc w:val="center"/>
              <w:rPr>
                <w:rFonts w:hint="eastAsia" w:ascii="宋体" w:hAnsi="宋体" w:eastAsia="宋体" w:cs="宋体"/>
                <w:i w:val="0"/>
                <w:color w:val="000000"/>
                <w:sz w:val="14"/>
                <w:szCs w:val="14"/>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4FAEC7">
            <w:pPr>
              <w:jc w:val="center"/>
              <w:rPr>
                <w:rFonts w:hint="eastAsia" w:ascii="宋体" w:hAnsi="宋体" w:eastAsia="宋体" w:cs="宋体"/>
                <w:i w:val="0"/>
                <w:color w:val="000000"/>
                <w:sz w:val="14"/>
                <w:szCs w:val="14"/>
                <w:u w:val="none"/>
              </w:rPr>
            </w:pPr>
          </w:p>
        </w:tc>
        <w:tc>
          <w:tcPr>
            <w:tcW w:w="11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7ED99C">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生态效益指标</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549191">
            <w:pPr>
              <w:keepNext w:val="0"/>
              <w:keepLines w:val="0"/>
              <w:widowControl/>
              <w:suppressLineNumbers w:val="0"/>
              <w:jc w:val="left"/>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生态效益1</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C56F8B">
            <w:pPr>
              <w:jc w:val="center"/>
              <w:rPr>
                <w:rFonts w:hint="eastAsia" w:ascii="宋体" w:hAnsi="宋体" w:eastAsia="宋体" w:cs="宋体"/>
                <w:i w:val="0"/>
                <w:color w:val="000000"/>
                <w:sz w:val="14"/>
                <w:szCs w:val="14"/>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D51305">
            <w:pPr>
              <w:jc w:val="center"/>
              <w:rPr>
                <w:rFonts w:hint="eastAsia" w:ascii="宋体" w:hAnsi="宋体" w:eastAsia="宋体" w:cs="宋体"/>
                <w:i w:val="0"/>
                <w:color w:val="000000"/>
                <w:sz w:val="14"/>
                <w:szCs w:val="14"/>
                <w:u w:val="none"/>
              </w:rPr>
            </w:pPr>
          </w:p>
        </w:tc>
        <w:tc>
          <w:tcPr>
            <w:tcW w:w="810" w:type="dxa"/>
            <w:vMerge w:val="continue"/>
            <w:tcBorders>
              <w:left w:val="single" w:color="000000" w:sz="4" w:space="0"/>
              <w:right w:val="single" w:color="000000" w:sz="4" w:space="0"/>
            </w:tcBorders>
            <w:noWrap w:val="0"/>
            <w:tcMar>
              <w:top w:w="15" w:type="dxa"/>
              <w:left w:w="15" w:type="dxa"/>
              <w:right w:w="15" w:type="dxa"/>
            </w:tcMar>
            <w:vAlign w:val="center"/>
          </w:tcPr>
          <w:p w14:paraId="61A647CA">
            <w:pPr>
              <w:jc w:val="center"/>
              <w:rPr>
                <w:rFonts w:hint="eastAsia" w:ascii="宋体" w:hAnsi="宋体" w:eastAsia="宋体" w:cs="宋体"/>
                <w:i w:val="0"/>
                <w:color w:val="000000"/>
                <w:sz w:val="14"/>
                <w:szCs w:val="14"/>
                <w:u w:val="none"/>
              </w:rPr>
            </w:pPr>
          </w:p>
        </w:tc>
        <w:tc>
          <w:tcPr>
            <w:tcW w:w="870" w:type="dxa"/>
            <w:vMerge w:val="continue"/>
            <w:tcBorders>
              <w:left w:val="single" w:color="000000" w:sz="4" w:space="0"/>
              <w:right w:val="single" w:color="000000" w:sz="4" w:space="0"/>
            </w:tcBorders>
            <w:noWrap w:val="0"/>
            <w:tcMar>
              <w:top w:w="15" w:type="dxa"/>
              <w:left w:w="15" w:type="dxa"/>
              <w:right w:w="15" w:type="dxa"/>
            </w:tcMar>
            <w:vAlign w:val="center"/>
          </w:tcPr>
          <w:p w14:paraId="6CAAE388">
            <w:pPr>
              <w:jc w:val="center"/>
              <w:rPr>
                <w:rFonts w:hint="eastAsia" w:ascii="宋体" w:hAnsi="宋体" w:eastAsia="宋体" w:cs="宋体"/>
                <w:i w:val="0"/>
                <w:color w:val="000000"/>
                <w:sz w:val="14"/>
                <w:szCs w:val="14"/>
                <w:u w:val="none"/>
              </w:rPr>
            </w:pPr>
          </w:p>
        </w:tc>
        <w:tc>
          <w:tcPr>
            <w:tcW w:w="24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CFF74E">
            <w:pPr>
              <w:jc w:val="center"/>
              <w:rPr>
                <w:rFonts w:hint="eastAsia" w:ascii="宋体" w:hAnsi="宋体" w:eastAsia="宋体" w:cs="宋体"/>
                <w:i w:val="0"/>
                <w:color w:val="000000"/>
                <w:sz w:val="14"/>
                <w:szCs w:val="14"/>
                <w:u w:val="none"/>
              </w:rPr>
            </w:pPr>
          </w:p>
        </w:tc>
      </w:tr>
      <w:tr w14:paraId="3C6BB3EE">
        <w:tblPrEx>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CF612D">
            <w:pPr>
              <w:jc w:val="center"/>
              <w:rPr>
                <w:rFonts w:hint="eastAsia" w:ascii="宋体" w:hAnsi="宋体" w:eastAsia="宋体" w:cs="宋体"/>
                <w:i w:val="0"/>
                <w:color w:val="000000"/>
                <w:sz w:val="14"/>
                <w:szCs w:val="14"/>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7C4790">
            <w:pPr>
              <w:jc w:val="center"/>
              <w:rPr>
                <w:rFonts w:hint="eastAsia" w:ascii="宋体" w:hAnsi="宋体" w:eastAsia="宋体" w:cs="宋体"/>
                <w:i w:val="0"/>
                <w:color w:val="000000"/>
                <w:sz w:val="14"/>
                <w:szCs w:val="1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3DC78A">
            <w:pPr>
              <w:jc w:val="center"/>
              <w:rPr>
                <w:rFonts w:hint="eastAsia" w:ascii="宋体" w:hAnsi="宋体" w:eastAsia="宋体" w:cs="宋体"/>
                <w:i w:val="0"/>
                <w:color w:val="000000"/>
                <w:sz w:val="14"/>
                <w:szCs w:val="14"/>
                <w:u w:val="none"/>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18521D">
            <w:pPr>
              <w:keepNext w:val="0"/>
              <w:keepLines w:val="0"/>
              <w:widowControl/>
              <w:suppressLineNumbers w:val="0"/>
              <w:jc w:val="left"/>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生态效益2</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C3DD85">
            <w:pPr>
              <w:jc w:val="center"/>
              <w:rPr>
                <w:rFonts w:hint="eastAsia" w:ascii="宋体" w:hAnsi="宋体" w:eastAsia="宋体" w:cs="宋体"/>
                <w:i w:val="0"/>
                <w:color w:val="000000"/>
                <w:sz w:val="14"/>
                <w:szCs w:val="14"/>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9F1EFA">
            <w:pPr>
              <w:jc w:val="center"/>
              <w:rPr>
                <w:rFonts w:hint="eastAsia" w:ascii="宋体" w:hAnsi="宋体" w:eastAsia="宋体" w:cs="宋体"/>
                <w:i w:val="0"/>
                <w:color w:val="000000"/>
                <w:sz w:val="14"/>
                <w:szCs w:val="14"/>
                <w:u w:val="none"/>
              </w:rPr>
            </w:pPr>
          </w:p>
        </w:tc>
        <w:tc>
          <w:tcPr>
            <w:tcW w:w="810" w:type="dxa"/>
            <w:vMerge w:val="continue"/>
            <w:tcBorders>
              <w:left w:val="single" w:color="000000" w:sz="4" w:space="0"/>
              <w:right w:val="single" w:color="000000" w:sz="4" w:space="0"/>
            </w:tcBorders>
            <w:noWrap w:val="0"/>
            <w:tcMar>
              <w:top w:w="15" w:type="dxa"/>
              <w:left w:w="15" w:type="dxa"/>
              <w:right w:w="15" w:type="dxa"/>
            </w:tcMar>
            <w:vAlign w:val="center"/>
          </w:tcPr>
          <w:p w14:paraId="69CEE87B">
            <w:pPr>
              <w:jc w:val="center"/>
              <w:rPr>
                <w:rFonts w:hint="eastAsia" w:ascii="宋体" w:hAnsi="宋体" w:eastAsia="宋体" w:cs="宋体"/>
                <w:i w:val="0"/>
                <w:color w:val="000000"/>
                <w:sz w:val="14"/>
                <w:szCs w:val="14"/>
                <w:u w:val="none"/>
              </w:rPr>
            </w:pPr>
          </w:p>
        </w:tc>
        <w:tc>
          <w:tcPr>
            <w:tcW w:w="870" w:type="dxa"/>
            <w:vMerge w:val="continue"/>
            <w:tcBorders>
              <w:left w:val="single" w:color="000000" w:sz="4" w:space="0"/>
              <w:right w:val="single" w:color="000000" w:sz="4" w:space="0"/>
            </w:tcBorders>
            <w:noWrap w:val="0"/>
            <w:tcMar>
              <w:top w:w="15" w:type="dxa"/>
              <w:left w:w="15" w:type="dxa"/>
              <w:right w:w="15" w:type="dxa"/>
            </w:tcMar>
            <w:vAlign w:val="center"/>
          </w:tcPr>
          <w:p w14:paraId="1E6BEFC5">
            <w:pPr>
              <w:jc w:val="center"/>
              <w:rPr>
                <w:rFonts w:hint="eastAsia" w:ascii="宋体" w:hAnsi="宋体" w:eastAsia="宋体" w:cs="宋体"/>
                <w:i w:val="0"/>
                <w:color w:val="000000"/>
                <w:sz w:val="14"/>
                <w:szCs w:val="14"/>
                <w:u w:val="none"/>
              </w:rPr>
            </w:pPr>
          </w:p>
        </w:tc>
        <w:tc>
          <w:tcPr>
            <w:tcW w:w="24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49861D">
            <w:pPr>
              <w:jc w:val="center"/>
              <w:rPr>
                <w:rFonts w:hint="eastAsia" w:ascii="宋体" w:hAnsi="宋体" w:eastAsia="宋体" w:cs="宋体"/>
                <w:i w:val="0"/>
                <w:color w:val="000000"/>
                <w:sz w:val="14"/>
                <w:szCs w:val="14"/>
                <w:u w:val="none"/>
              </w:rPr>
            </w:pPr>
          </w:p>
        </w:tc>
      </w:tr>
      <w:tr w14:paraId="6A8CD57B">
        <w:tblPrEx>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679016">
            <w:pPr>
              <w:jc w:val="center"/>
              <w:rPr>
                <w:rFonts w:hint="eastAsia" w:ascii="宋体" w:hAnsi="宋体" w:eastAsia="宋体" w:cs="宋体"/>
                <w:i w:val="0"/>
                <w:color w:val="000000"/>
                <w:sz w:val="14"/>
                <w:szCs w:val="14"/>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81B983">
            <w:pPr>
              <w:jc w:val="center"/>
              <w:rPr>
                <w:rFonts w:hint="eastAsia" w:ascii="宋体" w:hAnsi="宋体" w:eastAsia="宋体" w:cs="宋体"/>
                <w:i w:val="0"/>
                <w:color w:val="000000"/>
                <w:sz w:val="14"/>
                <w:szCs w:val="14"/>
                <w:u w:val="none"/>
              </w:rPr>
            </w:pPr>
          </w:p>
        </w:tc>
        <w:tc>
          <w:tcPr>
            <w:tcW w:w="11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1ADEFC">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可持续影响指标</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A273E9">
            <w:pPr>
              <w:keepNext w:val="0"/>
              <w:keepLines w:val="0"/>
              <w:widowControl/>
              <w:suppressLineNumbers w:val="0"/>
              <w:jc w:val="left"/>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为妇女儿童办实事、办好事</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DA232E">
            <w:pPr>
              <w:jc w:val="center"/>
              <w:rPr>
                <w:rFonts w:hint="eastAsia" w:ascii="宋体" w:hAnsi="宋体" w:eastAsia="宋体" w:cs="宋体"/>
                <w:i w:val="0"/>
                <w:color w:val="000000"/>
                <w:sz w:val="14"/>
                <w:szCs w:val="14"/>
                <w:u w:val="none"/>
              </w:rPr>
            </w:pPr>
            <w:r>
              <w:rPr>
                <w:rFonts w:hint="eastAsia" w:ascii="宋体" w:hAnsi="宋体" w:cs="宋体"/>
                <w:i w:val="0"/>
                <w:color w:val="000000"/>
                <w:sz w:val="14"/>
                <w:szCs w:val="14"/>
                <w:u w:val="none"/>
                <w:lang w:eastAsia="zh-CN"/>
              </w:rPr>
              <w:t>有效提升</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961FB7">
            <w:pPr>
              <w:jc w:val="center"/>
              <w:rPr>
                <w:rFonts w:hint="eastAsia" w:ascii="宋体" w:hAnsi="宋体" w:eastAsia="宋体" w:cs="宋体"/>
                <w:i w:val="0"/>
                <w:color w:val="000000"/>
                <w:sz w:val="14"/>
                <w:szCs w:val="14"/>
                <w:u w:val="none"/>
              </w:rPr>
            </w:pPr>
            <w:r>
              <w:rPr>
                <w:rFonts w:hint="eastAsia" w:ascii="宋体" w:hAnsi="宋体" w:cs="宋体"/>
                <w:i w:val="0"/>
                <w:color w:val="000000"/>
                <w:sz w:val="14"/>
                <w:szCs w:val="14"/>
                <w:u w:val="none"/>
                <w:lang w:eastAsia="zh-CN"/>
              </w:rPr>
              <w:t>有效提升</w:t>
            </w:r>
          </w:p>
        </w:tc>
        <w:tc>
          <w:tcPr>
            <w:tcW w:w="810" w:type="dxa"/>
            <w:vMerge w:val="continue"/>
            <w:tcBorders>
              <w:left w:val="single" w:color="000000" w:sz="4" w:space="0"/>
              <w:right w:val="single" w:color="000000" w:sz="4" w:space="0"/>
            </w:tcBorders>
            <w:noWrap w:val="0"/>
            <w:tcMar>
              <w:top w:w="15" w:type="dxa"/>
              <w:left w:w="15" w:type="dxa"/>
              <w:right w:w="15" w:type="dxa"/>
            </w:tcMar>
            <w:vAlign w:val="center"/>
          </w:tcPr>
          <w:p w14:paraId="19488CCF">
            <w:pPr>
              <w:jc w:val="center"/>
              <w:rPr>
                <w:rFonts w:hint="eastAsia" w:ascii="宋体" w:hAnsi="宋体" w:eastAsia="宋体" w:cs="宋体"/>
                <w:i w:val="0"/>
                <w:color w:val="000000"/>
                <w:sz w:val="14"/>
                <w:szCs w:val="14"/>
                <w:u w:val="none"/>
              </w:rPr>
            </w:pPr>
          </w:p>
        </w:tc>
        <w:tc>
          <w:tcPr>
            <w:tcW w:w="870" w:type="dxa"/>
            <w:vMerge w:val="continue"/>
            <w:tcBorders>
              <w:left w:val="single" w:color="000000" w:sz="4" w:space="0"/>
              <w:right w:val="single" w:color="000000" w:sz="4" w:space="0"/>
            </w:tcBorders>
            <w:noWrap w:val="0"/>
            <w:tcMar>
              <w:top w:w="15" w:type="dxa"/>
              <w:left w:w="15" w:type="dxa"/>
              <w:right w:w="15" w:type="dxa"/>
            </w:tcMar>
            <w:vAlign w:val="center"/>
          </w:tcPr>
          <w:p w14:paraId="61481618">
            <w:pPr>
              <w:jc w:val="center"/>
              <w:rPr>
                <w:rFonts w:hint="eastAsia" w:ascii="宋体" w:hAnsi="宋体" w:eastAsia="宋体" w:cs="宋体"/>
                <w:i w:val="0"/>
                <w:color w:val="000000"/>
                <w:sz w:val="14"/>
                <w:szCs w:val="14"/>
                <w:u w:val="none"/>
              </w:rPr>
            </w:pPr>
          </w:p>
        </w:tc>
        <w:tc>
          <w:tcPr>
            <w:tcW w:w="24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F31D86">
            <w:pPr>
              <w:jc w:val="center"/>
              <w:rPr>
                <w:rFonts w:hint="eastAsia" w:ascii="宋体" w:hAnsi="宋体" w:eastAsia="宋体" w:cs="宋体"/>
                <w:i w:val="0"/>
                <w:color w:val="000000"/>
                <w:sz w:val="14"/>
                <w:szCs w:val="14"/>
                <w:u w:val="none"/>
              </w:rPr>
            </w:pPr>
          </w:p>
        </w:tc>
      </w:tr>
      <w:tr w14:paraId="1737D534">
        <w:tblPrEx>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0275B9">
            <w:pPr>
              <w:jc w:val="center"/>
              <w:rPr>
                <w:rFonts w:hint="eastAsia" w:ascii="宋体" w:hAnsi="宋体" w:eastAsia="宋体" w:cs="宋体"/>
                <w:i w:val="0"/>
                <w:color w:val="000000"/>
                <w:sz w:val="14"/>
                <w:szCs w:val="14"/>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A9A47E">
            <w:pPr>
              <w:jc w:val="center"/>
              <w:rPr>
                <w:rFonts w:hint="eastAsia" w:ascii="宋体" w:hAnsi="宋体" w:eastAsia="宋体" w:cs="宋体"/>
                <w:i w:val="0"/>
                <w:color w:val="000000"/>
                <w:sz w:val="14"/>
                <w:szCs w:val="1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D5F6A2">
            <w:pPr>
              <w:jc w:val="center"/>
              <w:rPr>
                <w:rFonts w:hint="eastAsia" w:ascii="宋体" w:hAnsi="宋体" w:eastAsia="宋体" w:cs="宋体"/>
                <w:i w:val="0"/>
                <w:color w:val="000000"/>
                <w:sz w:val="14"/>
                <w:szCs w:val="14"/>
                <w:u w:val="none"/>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A10D25">
            <w:pPr>
              <w:keepNext w:val="0"/>
              <w:keepLines w:val="0"/>
              <w:widowControl/>
              <w:suppressLineNumbers w:val="0"/>
              <w:jc w:val="left"/>
              <w:textAlignment w:val="center"/>
              <w:rPr>
                <w:rFonts w:hint="eastAsia" w:ascii="宋体" w:hAnsi="宋体" w:eastAsia="宋体" w:cs="宋体"/>
                <w:i w:val="0"/>
                <w:color w:val="000000"/>
                <w:sz w:val="14"/>
                <w:szCs w:val="14"/>
                <w:u w:val="none"/>
              </w:rPr>
            </w:pP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F9D780">
            <w:pPr>
              <w:jc w:val="center"/>
              <w:rPr>
                <w:rFonts w:hint="eastAsia" w:ascii="宋体" w:hAnsi="宋体" w:eastAsia="宋体" w:cs="宋体"/>
                <w:i w:val="0"/>
                <w:color w:val="000000"/>
                <w:sz w:val="14"/>
                <w:szCs w:val="14"/>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7B8877">
            <w:pPr>
              <w:jc w:val="center"/>
              <w:rPr>
                <w:rFonts w:hint="eastAsia" w:ascii="宋体" w:hAnsi="宋体" w:eastAsia="宋体" w:cs="宋体"/>
                <w:i w:val="0"/>
                <w:color w:val="000000"/>
                <w:sz w:val="14"/>
                <w:szCs w:val="14"/>
                <w:u w:val="none"/>
              </w:rPr>
            </w:pPr>
          </w:p>
        </w:tc>
        <w:tc>
          <w:tcPr>
            <w:tcW w:w="81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2106F36F">
            <w:pPr>
              <w:jc w:val="center"/>
              <w:rPr>
                <w:rFonts w:hint="eastAsia" w:ascii="宋体" w:hAnsi="宋体" w:eastAsia="宋体" w:cs="宋体"/>
                <w:i w:val="0"/>
                <w:color w:val="000000"/>
                <w:sz w:val="14"/>
                <w:szCs w:val="14"/>
                <w:u w:val="none"/>
              </w:rPr>
            </w:pPr>
          </w:p>
        </w:tc>
        <w:tc>
          <w:tcPr>
            <w:tcW w:w="87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3386C883">
            <w:pPr>
              <w:jc w:val="center"/>
              <w:rPr>
                <w:rFonts w:hint="eastAsia" w:ascii="宋体" w:hAnsi="宋体" w:eastAsia="宋体" w:cs="宋体"/>
                <w:i w:val="0"/>
                <w:color w:val="000000"/>
                <w:sz w:val="14"/>
                <w:szCs w:val="14"/>
                <w:u w:val="none"/>
              </w:rPr>
            </w:pPr>
          </w:p>
        </w:tc>
        <w:tc>
          <w:tcPr>
            <w:tcW w:w="24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B9A00C">
            <w:pPr>
              <w:jc w:val="center"/>
              <w:rPr>
                <w:rFonts w:hint="eastAsia" w:ascii="宋体" w:hAnsi="宋体" w:eastAsia="宋体" w:cs="宋体"/>
                <w:i w:val="0"/>
                <w:color w:val="000000"/>
                <w:sz w:val="14"/>
                <w:szCs w:val="14"/>
                <w:u w:val="none"/>
              </w:rPr>
            </w:pPr>
          </w:p>
        </w:tc>
      </w:tr>
      <w:tr w14:paraId="1E57F22C">
        <w:tblPrEx>
          <w:tblCellMar>
            <w:top w:w="0" w:type="dxa"/>
            <w:left w:w="0" w:type="dxa"/>
            <w:bottom w:w="0" w:type="dxa"/>
            <w:right w:w="0"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89A0BC">
            <w:pPr>
              <w:jc w:val="center"/>
              <w:rPr>
                <w:rFonts w:hint="eastAsia" w:ascii="宋体" w:hAnsi="宋体" w:eastAsia="宋体" w:cs="宋体"/>
                <w:i w:val="0"/>
                <w:color w:val="000000"/>
                <w:sz w:val="14"/>
                <w:szCs w:val="14"/>
                <w:u w:val="none"/>
              </w:rPr>
            </w:pPr>
          </w:p>
        </w:tc>
        <w:tc>
          <w:tcPr>
            <w:tcW w:w="8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BAAC45">
            <w:pPr>
              <w:keepNext w:val="0"/>
              <w:keepLines w:val="0"/>
              <w:widowControl/>
              <w:suppressLineNumbers w:val="0"/>
              <w:jc w:val="center"/>
              <w:textAlignment w:val="center"/>
              <w:rPr>
                <w:rFonts w:hint="eastAsia" w:ascii="宋体" w:hAnsi="宋体" w:eastAsia="宋体" w:cs="宋体"/>
                <w:i w:val="0"/>
                <w:color w:val="000000"/>
                <w:kern w:val="0"/>
                <w:sz w:val="14"/>
                <w:szCs w:val="14"/>
                <w:u w:val="none"/>
                <w:lang w:val="en-US" w:eastAsia="zh-CN" w:bidi="ar"/>
              </w:rPr>
            </w:pPr>
            <w:r>
              <w:rPr>
                <w:rFonts w:hint="eastAsia" w:ascii="宋体" w:hAnsi="宋体" w:eastAsia="宋体" w:cs="宋体"/>
                <w:i w:val="0"/>
                <w:color w:val="000000"/>
                <w:kern w:val="0"/>
                <w:sz w:val="14"/>
                <w:szCs w:val="14"/>
                <w:u w:val="none"/>
                <w:lang w:val="en-US" w:eastAsia="zh-CN" w:bidi="ar"/>
              </w:rPr>
              <w:t>满意度指标</w:t>
            </w:r>
          </w:p>
          <w:p w14:paraId="657C3BD6">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（10分）</w:t>
            </w:r>
          </w:p>
        </w:tc>
        <w:tc>
          <w:tcPr>
            <w:tcW w:w="11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0DCBFF">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满意度指标</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D00684">
            <w:pPr>
              <w:keepNext w:val="0"/>
              <w:keepLines w:val="0"/>
              <w:widowControl/>
              <w:suppressLineNumbers w:val="0"/>
              <w:jc w:val="left"/>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服务对象满意度</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89BC58">
            <w:pPr>
              <w:jc w:val="center"/>
              <w:rPr>
                <w:rFonts w:hint="eastAsia" w:ascii="宋体" w:hAnsi="宋体" w:eastAsia="宋体" w:cs="宋体"/>
                <w:i w:val="0"/>
                <w:color w:val="000000"/>
                <w:sz w:val="14"/>
                <w:szCs w:val="14"/>
                <w:u w:val="none"/>
              </w:rPr>
            </w:pPr>
            <w:r>
              <w:rPr>
                <w:rFonts w:hint="eastAsia" w:ascii="宋体" w:hAnsi="宋体" w:eastAsia="宋体" w:cs="宋体"/>
                <w:i w:val="0"/>
                <w:color w:val="000000"/>
                <w:sz w:val="14"/>
                <w:szCs w:val="14"/>
                <w:u w:val="none"/>
              </w:rPr>
              <w:t>满意度</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B5F8A4">
            <w:pPr>
              <w:jc w:val="center"/>
              <w:rPr>
                <w:rFonts w:hint="default"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85%</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57FCDE">
            <w:pPr>
              <w:jc w:val="center"/>
              <w:rPr>
                <w:rFonts w:hint="default" w:ascii="宋体" w:hAnsi="宋体" w:eastAsia="宋体" w:cs="宋体"/>
                <w:i w:val="0"/>
                <w:color w:val="000000"/>
                <w:sz w:val="14"/>
                <w:szCs w:val="14"/>
                <w:u w:val="none"/>
                <w:lang w:val="en-US" w:eastAsia="zh-CN"/>
              </w:rPr>
            </w:pPr>
            <w:r>
              <w:rPr>
                <w:rFonts w:hint="eastAsia" w:ascii="宋体" w:hAnsi="宋体" w:eastAsia="宋体" w:cs="宋体"/>
                <w:i w:val="0"/>
                <w:color w:val="000000"/>
                <w:kern w:val="0"/>
                <w:sz w:val="14"/>
                <w:szCs w:val="14"/>
                <w:u w:val="none"/>
                <w:lang w:val="en-US" w:eastAsia="zh-CN" w:bidi="ar"/>
              </w:rPr>
              <w:t>（10分）</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5D112B">
            <w:pPr>
              <w:jc w:val="center"/>
              <w:rPr>
                <w:rFonts w:hint="default"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8.5</w:t>
            </w:r>
          </w:p>
        </w:tc>
        <w:tc>
          <w:tcPr>
            <w:tcW w:w="24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72E134">
            <w:pPr>
              <w:jc w:val="center"/>
              <w:rPr>
                <w:rFonts w:hint="eastAsia" w:ascii="宋体" w:hAnsi="宋体" w:eastAsia="宋体" w:cs="宋体"/>
                <w:i w:val="0"/>
                <w:color w:val="000000"/>
                <w:sz w:val="14"/>
                <w:szCs w:val="14"/>
                <w:u w:val="none"/>
              </w:rPr>
            </w:pPr>
          </w:p>
        </w:tc>
      </w:tr>
      <w:tr w14:paraId="0C88BF72">
        <w:tblPrEx>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3AA98C">
            <w:pPr>
              <w:jc w:val="center"/>
              <w:rPr>
                <w:rFonts w:hint="eastAsia" w:ascii="宋体" w:hAnsi="宋体" w:eastAsia="宋体" w:cs="宋体"/>
                <w:i w:val="0"/>
                <w:color w:val="000000"/>
                <w:sz w:val="14"/>
                <w:szCs w:val="14"/>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00FD4C">
            <w:pPr>
              <w:jc w:val="center"/>
              <w:rPr>
                <w:rFonts w:hint="eastAsia" w:ascii="宋体" w:hAnsi="宋体" w:eastAsia="宋体" w:cs="宋体"/>
                <w:i w:val="0"/>
                <w:color w:val="000000"/>
                <w:sz w:val="14"/>
                <w:szCs w:val="1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2D1D70">
            <w:pPr>
              <w:jc w:val="center"/>
              <w:rPr>
                <w:rFonts w:hint="eastAsia" w:ascii="宋体" w:hAnsi="宋体" w:eastAsia="宋体" w:cs="宋体"/>
                <w:i w:val="0"/>
                <w:color w:val="000000"/>
                <w:sz w:val="14"/>
                <w:szCs w:val="14"/>
                <w:u w:val="none"/>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17C53F">
            <w:pPr>
              <w:keepNext w:val="0"/>
              <w:keepLines w:val="0"/>
              <w:widowControl/>
              <w:suppressLineNumbers w:val="0"/>
              <w:jc w:val="left"/>
              <w:textAlignment w:val="center"/>
              <w:rPr>
                <w:rFonts w:hint="eastAsia" w:ascii="宋体" w:hAnsi="宋体" w:eastAsia="宋体" w:cs="宋体"/>
                <w:i w:val="0"/>
                <w:color w:val="000000"/>
                <w:sz w:val="14"/>
                <w:szCs w:val="14"/>
                <w:u w:val="none"/>
              </w:rPr>
            </w:pP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971CE6">
            <w:pPr>
              <w:jc w:val="center"/>
              <w:rPr>
                <w:rFonts w:hint="eastAsia" w:ascii="宋体" w:hAnsi="宋体" w:eastAsia="宋体" w:cs="宋体"/>
                <w:i w:val="0"/>
                <w:color w:val="000000"/>
                <w:sz w:val="14"/>
                <w:szCs w:val="14"/>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53C23C">
            <w:pPr>
              <w:jc w:val="center"/>
              <w:rPr>
                <w:rFonts w:hint="eastAsia" w:ascii="宋体" w:hAnsi="宋体" w:eastAsia="宋体" w:cs="宋体"/>
                <w:i w:val="0"/>
                <w:color w:val="000000"/>
                <w:sz w:val="14"/>
                <w:szCs w:val="14"/>
                <w:u w:val="none"/>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4583F8">
            <w:pPr>
              <w:jc w:val="center"/>
              <w:rPr>
                <w:rFonts w:hint="eastAsia" w:ascii="宋体" w:hAnsi="宋体" w:eastAsia="宋体" w:cs="宋体"/>
                <w:i w:val="0"/>
                <w:color w:val="000000"/>
                <w:sz w:val="14"/>
                <w:szCs w:val="14"/>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E0D8EA">
            <w:pPr>
              <w:jc w:val="center"/>
              <w:rPr>
                <w:rFonts w:hint="eastAsia" w:ascii="宋体" w:hAnsi="宋体" w:eastAsia="宋体" w:cs="宋体"/>
                <w:i w:val="0"/>
                <w:color w:val="000000"/>
                <w:sz w:val="14"/>
                <w:szCs w:val="14"/>
                <w:u w:val="none"/>
              </w:rPr>
            </w:pPr>
          </w:p>
        </w:tc>
        <w:tc>
          <w:tcPr>
            <w:tcW w:w="24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957E79">
            <w:pPr>
              <w:jc w:val="center"/>
              <w:rPr>
                <w:rFonts w:hint="eastAsia" w:ascii="宋体" w:hAnsi="宋体" w:eastAsia="宋体" w:cs="宋体"/>
                <w:i w:val="0"/>
                <w:color w:val="000000"/>
                <w:sz w:val="14"/>
                <w:szCs w:val="14"/>
                <w:u w:val="none"/>
              </w:rPr>
            </w:pPr>
          </w:p>
        </w:tc>
      </w:tr>
      <w:tr w14:paraId="782AB5CF">
        <w:tblPrEx>
          <w:tblCellMar>
            <w:top w:w="0" w:type="dxa"/>
            <w:left w:w="0" w:type="dxa"/>
            <w:bottom w:w="0" w:type="dxa"/>
            <w:right w:w="0" w:type="dxa"/>
          </w:tblCellMar>
        </w:tblPrEx>
        <w:trPr>
          <w:trHeight w:val="300" w:hRule="atLeast"/>
        </w:trPr>
        <w:tc>
          <w:tcPr>
            <w:tcW w:w="6285"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39D491">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总     分</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78A5C6">
            <w:pPr>
              <w:jc w:val="center"/>
              <w:rPr>
                <w:rFonts w:hint="default"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100</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24354E">
            <w:pPr>
              <w:jc w:val="center"/>
              <w:rPr>
                <w:rFonts w:hint="default"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96.5</w:t>
            </w:r>
          </w:p>
        </w:tc>
        <w:tc>
          <w:tcPr>
            <w:tcW w:w="24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AC9751">
            <w:pPr>
              <w:jc w:val="center"/>
              <w:rPr>
                <w:rFonts w:hint="eastAsia" w:ascii="宋体" w:hAnsi="宋体" w:eastAsia="宋体" w:cs="宋体"/>
                <w:i w:val="0"/>
                <w:color w:val="000000"/>
                <w:sz w:val="14"/>
                <w:szCs w:val="14"/>
                <w:u w:val="none"/>
              </w:rPr>
            </w:pPr>
          </w:p>
        </w:tc>
      </w:tr>
      <w:tr w14:paraId="407CA78E">
        <w:tblPrEx>
          <w:tblCellMar>
            <w:top w:w="0" w:type="dxa"/>
            <w:left w:w="0" w:type="dxa"/>
            <w:bottom w:w="0" w:type="dxa"/>
            <w:right w:w="0"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DEA43B">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自评结论</w:t>
            </w:r>
          </w:p>
        </w:tc>
        <w:tc>
          <w:tcPr>
            <w:tcW w:w="9285" w:type="dxa"/>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4A5513">
            <w:pPr>
              <w:rPr>
                <w:rFonts w:hint="eastAsia" w:ascii="宋体" w:hAnsi="宋体" w:eastAsia="宋体" w:cs="宋体"/>
                <w:i w:val="0"/>
                <w:color w:val="000000"/>
                <w:sz w:val="22"/>
                <w:szCs w:val="22"/>
                <w:u w:val="none"/>
              </w:rPr>
            </w:pPr>
            <w:r>
              <w:rPr>
                <w:rFonts w:hint="eastAsia" w:ascii="宋体" w:hAnsi="宋体" w:eastAsia="宋体" w:cs="宋体"/>
                <w:i w:val="0"/>
                <w:color w:val="000000"/>
                <w:sz w:val="15"/>
                <w:szCs w:val="15"/>
                <w:u w:val="none"/>
              </w:rPr>
              <w:t>2023年区妇联开展各项工作，“五好文明家庭”活动，团结、组织、动员妇女投身经济建设、政治建设、文化建设、社会建设、生态文明建设。调查研究全区妇女儿童工作的状况和问题，及时向区委、区政府反映情况，提出意见和建议，指导各级妇联的宣传舆论工作，教育、引导广大妇女增强自尊、自信、自立、自强的精神，表彰和宣传各行业的先进妇女典型；开展妇女职业技能培训和妇女干部培训，提高妇女干部素质，促进妇女人才成长，加强与社会各界的联系，协调和扩大妇女界的爱国统一战线，促进祖国统一和繁荣富强，为妇女儿童服务，维护妇女儿童的合法权益，积极为妇女儿童的健康成长创造良好的社会环境，努力为妇女儿童办实事、办好事。</w:t>
            </w:r>
          </w:p>
        </w:tc>
      </w:tr>
    </w:tbl>
    <w:p w14:paraId="6D4FA74A">
      <w:pPr>
        <w:autoSpaceDE w:val="0"/>
        <w:autoSpaceDN w:val="0"/>
        <w:adjustRightInd w:val="0"/>
        <w:spacing w:line="590" w:lineRule="exact"/>
        <w:jc w:val="both"/>
        <w:rPr>
          <w:rFonts w:hint="eastAsia" w:ascii="黑体" w:hAnsi="黑体" w:eastAsia="黑体" w:cs="仿宋_GB2312"/>
          <w:color w:val="auto"/>
          <w:kern w:val="0"/>
          <w:sz w:val="48"/>
          <w:szCs w:val="48"/>
          <w:lang w:val="en-US" w:eastAsia="zh-CN"/>
        </w:rPr>
      </w:pPr>
    </w:p>
    <w:tbl>
      <w:tblPr>
        <w:tblStyle w:val="5"/>
        <w:tblpPr w:leftFromText="180" w:rightFromText="180" w:vertAnchor="text" w:horzAnchor="page" w:tblpX="904" w:tblpY="615"/>
        <w:tblOverlap w:val="never"/>
        <w:tblW w:w="10365" w:type="dxa"/>
        <w:tblInd w:w="0" w:type="dxa"/>
        <w:tblLayout w:type="fixed"/>
        <w:tblCellMar>
          <w:top w:w="0" w:type="dxa"/>
          <w:left w:w="0" w:type="dxa"/>
          <w:bottom w:w="0" w:type="dxa"/>
          <w:right w:w="0" w:type="dxa"/>
        </w:tblCellMar>
      </w:tblPr>
      <w:tblGrid>
        <w:gridCol w:w="1080"/>
        <w:gridCol w:w="825"/>
        <w:gridCol w:w="1140"/>
        <w:gridCol w:w="1035"/>
        <w:gridCol w:w="1110"/>
        <w:gridCol w:w="1095"/>
        <w:gridCol w:w="810"/>
        <w:gridCol w:w="870"/>
        <w:gridCol w:w="900"/>
        <w:gridCol w:w="780"/>
        <w:gridCol w:w="720"/>
      </w:tblGrid>
      <w:tr w14:paraId="4A073AC7">
        <w:tblPrEx>
          <w:tblCellMar>
            <w:top w:w="0" w:type="dxa"/>
            <w:left w:w="0" w:type="dxa"/>
            <w:bottom w:w="0" w:type="dxa"/>
            <w:right w:w="0" w:type="dxa"/>
          </w:tblCellMar>
        </w:tblPrEx>
        <w:trPr>
          <w:trHeight w:val="280" w:hRule="atLeast"/>
        </w:trPr>
        <w:tc>
          <w:tcPr>
            <w:tcW w:w="10365" w:type="dxa"/>
            <w:gridSpan w:val="11"/>
            <w:tcBorders>
              <w:top w:val="nil"/>
              <w:left w:val="nil"/>
              <w:bottom w:val="nil"/>
              <w:right w:val="nil"/>
            </w:tcBorders>
            <w:noWrap/>
            <w:tcMar>
              <w:top w:w="15" w:type="dxa"/>
              <w:left w:w="15" w:type="dxa"/>
              <w:right w:w="15" w:type="dxa"/>
            </w:tcMar>
            <w:vAlign w:val="center"/>
          </w:tcPr>
          <w:p w14:paraId="00B93CF0">
            <w:pPr>
              <w:keepNext w:val="0"/>
              <w:keepLines w:val="0"/>
              <w:widowControl/>
              <w:suppressLineNumbers w:val="0"/>
              <w:jc w:val="left"/>
              <w:textAlignment w:val="center"/>
              <w:rPr>
                <w:rFonts w:hint="eastAsia" w:ascii="黑体" w:hAnsi="宋体" w:eastAsia="黑体" w:cs="黑体"/>
                <w:i w:val="0"/>
                <w:color w:val="000000"/>
                <w:kern w:val="0"/>
                <w:sz w:val="22"/>
                <w:szCs w:val="22"/>
                <w:u w:val="none"/>
                <w:lang w:val="en-US" w:eastAsia="zh-CN" w:bidi="ar"/>
              </w:rPr>
            </w:pPr>
          </w:p>
          <w:p w14:paraId="77581B40">
            <w:pPr>
              <w:rPr>
                <w:rFonts w:hint="eastAsia" w:ascii="宋体" w:hAnsi="宋体" w:eastAsia="宋体" w:cs="宋体"/>
                <w:i w:val="0"/>
                <w:color w:val="000000"/>
                <w:sz w:val="22"/>
                <w:szCs w:val="22"/>
                <w:u w:val="none"/>
              </w:rPr>
            </w:pPr>
            <w:r>
              <w:rPr>
                <w:rFonts w:hint="eastAsia" w:ascii="黑体" w:hAnsi="宋体" w:eastAsia="黑体" w:cs="黑体"/>
                <w:i w:val="0"/>
                <w:color w:val="000000"/>
                <w:kern w:val="0"/>
                <w:sz w:val="22"/>
                <w:szCs w:val="22"/>
                <w:u w:val="none"/>
                <w:lang w:val="en-US" w:eastAsia="zh-CN" w:bidi="ar"/>
              </w:rPr>
              <w:t>附件1</w:t>
            </w:r>
          </w:p>
        </w:tc>
      </w:tr>
      <w:tr w14:paraId="17D7D81E">
        <w:tblPrEx>
          <w:tblCellMar>
            <w:top w:w="0" w:type="dxa"/>
            <w:left w:w="0" w:type="dxa"/>
            <w:bottom w:w="0" w:type="dxa"/>
            <w:right w:w="0" w:type="dxa"/>
          </w:tblCellMar>
        </w:tblPrEx>
        <w:trPr>
          <w:trHeight w:val="460" w:hRule="atLeast"/>
        </w:trPr>
        <w:tc>
          <w:tcPr>
            <w:tcW w:w="10365" w:type="dxa"/>
            <w:gridSpan w:val="11"/>
            <w:tcBorders>
              <w:top w:val="nil"/>
              <w:left w:val="nil"/>
              <w:bottom w:val="nil"/>
              <w:right w:val="nil"/>
            </w:tcBorders>
            <w:noWrap w:val="0"/>
            <w:tcMar>
              <w:top w:w="15" w:type="dxa"/>
              <w:left w:w="15" w:type="dxa"/>
              <w:right w:w="15" w:type="dxa"/>
            </w:tcMar>
            <w:vAlign w:val="center"/>
          </w:tcPr>
          <w:p w14:paraId="711D493C">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项目支出绩效目标自评表</w:t>
            </w:r>
          </w:p>
        </w:tc>
      </w:tr>
      <w:tr w14:paraId="687302F8">
        <w:tblPrEx>
          <w:tblCellMar>
            <w:top w:w="0" w:type="dxa"/>
            <w:left w:w="0" w:type="dxa"/>
            <w:bottom w:w="0" w:type="dxa"/>
            <w:right w:w="0" w:type="dxa"/>
          </w:tblCellMar>
        </w:tblPrEx>
        <w:trPr>
          <w:trHeight w:val="280" w:hRule="atLeast"/>
        </w:trPr>
        <w:tc>
          <w:tcPr>
            <w:tcW w:w="10365" w:type="dxa"/>
            <w:gridSpan w:val="11"/>
            <w:tcBorders>
              <w:top w:val="nil"/>
              <w:left w:val="nil"/>
              <w:bottom w:val="nil"/>
              <w:right w:val="nil"/>
            </w:tcBorders>
            <w:noWrap/>
            <w:tcMar>
              <w:top w:w="15" w:type="dxa"/>
              <w:left w:w="15" w:type="dxa"/>
              <w:right w:w="15" w:type="dxa"/>
            </w:tcMar>
            <w:vAlign w:val="center"/>
          </w:tcPr>
          <w:p w14:paraId="4D03DAE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（2,023年度）</w:t>
            </w:r>
          </w:p>
        </w:tc>
      </w:tr>
      <w:tr w14:paraId="68F5DCE5">
        <w:tblPrEx>
          <w:tblCellMar>
            <w:top w:w="0" w:type="dxa"/>
            <w:left w:w="0" w:type="dxa"/>
            <w:bottom w:w="0" w:type="dxa"/>
            <w:right w:w="0" w:type="dxa"/>
          </w:tblCellMar>
        </w:tblPrEx>
        <w:trPr>
          <w:trHeight w:val="458" w:hRule="atLeast"/>
        </w:trPr>
        <w:tc>
          <w:tcPr>
            <w:tcW w:w="3045" w:type="dxa"/>
            <w:gridSpan w:val="3"/>
            <w:tcBorders>
              <w:top w:val="nil"/>
              <w:left w:val="nil"/>
              <w:bottom w:val="single" w:color="000000" w:sz="4" w:space="0"/>
              <w:right w:val="nil"/>
            </w:tcBorders>
            <w:noWrap w:val="0"/>
            <w:tcMar>
              <w:top w:w="15" w:type="dxa"/>
              <w:left w:w="15" w:type="dxa"/>
              <w:right w:w="15" w:type="dxa"/>
            </w:tcMar>
            <w:vAlign w:val="center"/>
          </w:tcPr>
          <w:p w14:paraId="1729903E">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单位（盖章）：贵阳市花溪区妇</w:t>
            </w:r>
          </w:p>
        </w:tc>
        <w:tc>
          <w:tcPr>
            <w:tcW w:w="1035" w:type="dxa"/>
            <w:tcBorders>
              <w:top w:val="nil"/>
              <w:left w:val="nil"/>
              <w:bottom w:val="single" w:color="000000" w:sz="4" w:space="0"/>
              <w:right w:val="nil"/>
            </w:tcBorders>
            <w:noWrap w:val="0"/>
            <w:tcMar>
              <w:top w:w="15" w:type="dxa"/>
              <w:left w:w="15" w:type="dxa"/>
              <w:right w:w="15" w:type="dxa"/>
            </w:tcMar>
            <w:vAlign w:val="center"/>
          </w:tcPr>
          <w:p w14:paraId="40FAEF0D">
            <w:pPr>
              <w:jc w:val="both"/>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女联合会</w:t>
            </w:r>
          </w:p>
        </w:tc>
        <w:tc>
          <w:tcPr>
            <w:tcW w:w="3015" w:type="dxa"/>
            <w:gridSpan w:val="3"/>
            <w:tcBorders>
              <w:top w:val="nil"/>
              <w:left w:val="nil"/>
              <w:bottom w:val="single" w:color="000000" w:sz="4" w:space="0"/>
              <w:right w:val="nil"/>
            </w:tcBorders>
            <w:noWrap w:val="0"/>
            <w:tcMar>
              <w:top w:w="15" w:type="dxa"/>
              <w:left w:w="15" w:type="dxa"/>
              <w:right w:w="15" w:type="dxa"/>
            </w:tcMar>
            <w:vAlign w:val="center"/>
          </w:tcPr>
          <w:p w14:paraId="5E7D8ED9">
            <w:pPr>
              <w:jc w:val="left"/>
              <w:rPr>
                <w:rFonts w:hint="eastAsia" w:ascii="宋体" w:hAnsi="宋体" w:eastAsia="宋体" w:cs="宋体"/>
                <w:i w:val="0"/>
                <w:color w:val="000000"/>
                <w:sz w:val="22"/>
                <w:szCs w:val="22"/>
                <w:u w:val="none"/>
              </w:rPr>
            </w:pPr>
          </w:p>
        </w:tc>
        <w:tc>
          <w:tcPr>
            <w:tcW w:w="870" w:type="dxa"/>
            <w:tcBorders>
              <w:top w:val="nil"/>
              <w:left w:val="nil"/>
              <w:bottom w:val="single" w:color="000000" w:sz="4" w:space="0"/>
              <w:right w:val="nil"/>
            </w:tcBorders>
            <w:noWrap w:val="0"/>
            <w:tcMar>
              <w:top w:w="15" w:type="dxa"/>
              <w:left w:w="15" w:type="dxa"/>
              <w:right w:w="15" w:type="dxa"/>
            </w:tcMar>
            <w:vAlign w:val="center"/>
          </w:tcPr>
          <w:p w14:paraId="1A91891F">
            <w:pPr>
              <w:jc w:val="left"/>
              <w:rPr>
                <w:rFonts w:hint="eastAsia" w:ascii="宋体" w:hAnsi="宋体" w:eastAsia="宋体" w:cs="宋体"/>
                <w:i w:val="0"/>
                <w:color w:val="000000"/>
                <w:sz w:val="22"/>
                <w:szCs w:val="22"/>
                <w:u w:val="none"/>
              </w:rPr>
            </w:pPr>
          </w:p>
        </w:tc>
        <w:tc>
          <w:tcPr>
            <w:tcW w:w="2400" w:type="dxa"/>
            <w:gridSpan w:val="3"/>
            <w:tcBorders>
              <w:top w:val="nil"/>
              <w:left w:val="nil"/>
              <w:bottom w:val="single" w:color="000000" w:sz="4" w:space="0"/>
              <w:right w:val="nil"/>
            </w:tcBorders>
            <w:noWrap w:val="0"/>
            <w:tcMar>
              <w:top w:w="15" w:type="dxa"/>
              <w:left w:w="15" w:type="dxa"/>
              <w:right w:w="15" w:type="dxa"/>
            </w:tcMar>
            <w:vAlign w:val="center"/>
          </w:tcPr>
          <w:p w14:paraId="5CE2C512">
            <w:pPr>
              <w:keepNext w:val="0"/>
              <w:keepLines w:val="0"/>
              <w:widowControl/>
              <w:suppressLineNumbers w:val="0"/>
              <w:jc w:val="lef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填报日期：</w:t>
            </w:r>
            <w:r>
              <w:rPr>
                <w:rFonts w:hint="eastAsia" w:ascii="宋体" w:hAnsi="宋体" w:cs="宋体"/>
                <w:i w:val="0"/>
                <w:color w:val="000000"/>
                <w:kern w:val="0"/>
                <w:sz w:val="22"/>
                <w:szCs w:val="22"/>
                <w:u w:val="none"/>
                <w:lang w:val="en-US" w:eastAsia="zh-CN" w:bidi="ar"/>
              </w:rPr>
              <w:t>2024.8.28</w:t>
            </w:r>
          </w:p>
        </w:tc>
      </w:tr>
      <w:tr w14:paraId="60A8953E">
        <w:tblPrEx>
          <w:tblCellMar>
            <w:top w:w="0" w:type="dxa"/>
            <w:left w:w="0" w:type="dxa"/>
            <w:bottom w:w="0" w:type="dxa"/>
            <w:right w:w="0" w:type="dxa"/>
          </w:tblCellMar>
        </w:tblPrEx>
        <w:trPr>
          <w:trHeight w:val="300" w:hRule="atLeast"/>
        </w:trPr>
        <w:tc>
          <w:tcPr>
            <w:tcW w:w="304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6DE7E9">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sz w:val="16"/>
                <w:szCs w:val="16"/>
                <w:u w:val="none"/>
                <w:lang w:val="en-US" w:eastAsia="zh-CN"/>
              </w:rPr>
              <w:t>项目名称</w:t>
            </w:r>
          </w:p>
        </w:tc>
        <w:tc>
          <w:tcPr>
            <w:tcW w:w="7320"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643B3C">
            <w:pPr>
              <w:jc w:val="center"/>
              <w:rPr>
                <w:rFonts w:hint="default" w:ascii="宋体" w:hAnsi="宋体" w:eastAsia="宋体" w:cs="宋体"/>
                <w:i w:val="0"/>
                <w:color w:val="000000"/>
                <w:sz w:val="14"/>
                <w:szCs w:val="14"/>
                <w:u w:val="none"/>
                <w:lang w:val="en-US" w:eastAsia="zh-CN"/>
              </w:rPr>
            </w:pPr>
            <w:r>
              <w:rPr>
                <w:rFonts w:hint="eastAsia" w:ascii="宋体" w:hAnsi="宋体" w:eastAsia="宋体" w:cs="宋体"/>
                <w:i w:val="0"/>
                <w:color w:val="000000"/>
                <w:sz w:val="16"/>
                <w:szCs w:val="16"/>
                <w:u w:val="none"/>
                <w:lang w:val="en-US" w:eastAsia="zh-CN"/>
              </w:rPr>
              <w:t>妇联专项业务费含妇儿工委和两规评估、人均一元钱经费（</w:t>
            </w:r>
            <w:r>
              <w:rPr>
                <w:rFonts w:hint="eastAsia" w:ascii="宋体" w:hAnsi="宋体" w:cs="宋体"/>
                <w:i w:val="0"/>
                <w:color w:val="000000"/>
                <w:sz w:val="16"/>
                <w:szCs w:val="16"/>
                <w:u w:val="none"/>
                <w:lang w:val="en-US" w:eastAsia="zh-CN"/>
              </w:rPr>
              <w:t>经开</w:t>
            </w:r>
            <w:r>
              <w:rPr>
                <w:rFonts w:hint="eastAsia" w:ascii="宋体" w:hAnsi="宋体" w:eastAsia="宋体" w:cs="宋体"/>
                <w:i w:val="0"/>
                <w:color w:val="000000"/>
                <w:sz w:val="16"/>
                <w:szCs w:val="16"/>
                <w:u w:val="none"/>
                <w:lang w:val="en-US" w:eastAsia="zh-CN"/>
              </w:rPr>
              <w:t>区）</w:t>
            </w:r>
          </w:p>
        </w:tc>
      </w:tr>
      <w:tr w14:paraId="52B8B956">
        <w:tblPrEx>
          <w:tblCellMar>
            <w:top w:w="0" w:type="dxa"/>
            <w:left w:w="0" w:type="dxa"/>
            <w:bottom w:w="0" w:type="dxa"/>
            <w:right w:w="0" w:type="dxa"/>
          </w:tblCellMar>
        </w:tblPrEx>
        <w:trPr>
          <w:trHeight w:val="300" w:hRule="atLeast"/>
        </w:trPr>
        <w:tc>
          <w:tcPr>
            <w:tcW w:w="304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E39796">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主管部门及代码</w:t>
            </w:r>
          </w:p>
        </w:tc>
        <w:tc>
          <w:tcPr>
            <w:tcW w:w="21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B27803">
            <w:pPr>
              <w:jc w:val="center"/>
              <w:rPr>
                <w:rFonts w:hint="eastAsia" w:ascii="宋体" w:hAnsi="宋体" w:eastAsia="宋体" w:cs="宋体"/>
                <w:i w:val="0"/>
                <w:color w:val="000000"/>
                <w:sz w:val="14"/>
                <w:szCs w:val="14"/>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EA7E92">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实施单位</w:t>
            </w:r>
          </w:p>
        </w:tc>
        <w:tc>
          <w:tcPr>
            <w:tcW w:w="408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45EA8C">
            <w:pPr>
              <w:jc w:val="center"/>
              <w:rPr>
                <w:rFonts w:hint="eastAsia" w:ascii="宋体" w:hAnsi="宋体" w:eastAsia="宋体" w:cs="宋体"/>
                <w:i w:val="0"/>
                <w:color w:val="000000"/>
                <w:sz w:val="14"/>
                <w:szCs w:val="14"/>
                <w:u w:val="none"/>
              </w:rPr>
            </w:pPr>
          </w:p>
        </w:tc>
      </w:tr>
      <w:tr w14:paraId="52B65CA8">
        <w:tblPrEx>
          <w:tblCellMar>
            <w:top w:w="0" w:type="dxa"/>
            <w:left w:w="0" w:type="dxa"/>
            <w:bottom w:w="0" w:type="dxa"/>
            <w:right w:w="0" w:type="dxa"/>
          </w:tblCellMar>
        </w:tblPrEx>
        <w:trPr>
          <w:trHeight w:val="300" w:hRule="atLeast"/>
        </w:trPr>
        <w:tc>
          <w:tcPr>
            <w:tcW w:w="3045"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27A2AB">
            <w:pPr>
              <w:keepNext w:val="0"/>
              <w:keepLines w:val="0"/>
              <w:widowControl/>
              <w:suppressLineNumbers w:val="0"/>
              <w:jc w:val="center"/>
              <w:textAlignment w:val="center"/>
              <w:rPr>
                <w:rFonts w:hint="eastAsia" w:ascii="宋体" w:hAnsi="宋体" w:eastAsia="宋体" w:cs="宋体"/>
                <w:i w:val="0"/>
                <w:color w:val="000000"/>
                <w:kern w:val="0"/>
                <w:sz w:val="14"/>
                <w:szCs w:val="14"/>
                <w:u w:val="none"/>
                <w:lang w:val="en-US" w:eastAsia="zh-CN" w:bidi="ar"/>
              </w:rPr>
            </w:pPr>
            <w:r>
              <w:rPr>
                <w:rFonts w:hint="eastAsia" w:ascii="宋体" w:hAnsi="宋体" w:eastAsia="宋体" w:cs="宋体"/>
                <w:i w:val="0"/>
                <w:color w:val="000000"/>
                <w:kern w:val="0"/>
                <w:sz w:val="14"/>
                <w:szCs w:val="14"/>
                <w:u w:val="none"/>
                <w:lang w:val="en-US" w:eastAsia="zh-CN" w:bidi="ar"/>
              </w:rPr>
              <w:t>项目资金</w:t>
            </w:r>
          </w:p>
          <w:p w14:paraId="74DB151F">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（元）</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EFD7A2">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资金来源</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D2F9B4">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年初预算数</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2FA684">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全年预算数（A）</w:t>
            </w:r>
          </w:p>
        </w:tc>
        <w:tc>
          <w:tcPr>
            <w:tcW w:w="16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B608C7">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全年执行数（E）</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D97FBB">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分值</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281153">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执行率</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8278EB">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得分</w:t>
            </w:r>
          </w:p>
        </w:tc>
      </w:tr>
      <w:tr w14:paraId="34150E70">
        <w:tblPrEx>
          <w:tblCellMar>
            <w:top w:w="0" w:type="dxa"/>
            <w:left w:w="0" w:type="dxa"/>
            <w:bottom w:w="0" w:type="dxa"/>
            <w:right w:w="0" w:type="dxa"/>
          </w:tblCellMar>
        </w:tblPrEx>
        <w:trPr>
          <w:trHeight w:val="300" w:hRule="atLeast"/>
        </w:trPr>
        <w:tc>
          <w:tcPr>
            <w:tcW w:w="3045"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214187">
            <w:pPr>
              <w:jc w:val="center"/>
              <w:rPr>
                <w:rFonts w:hint="eastAsia" w:ascii="宋体" w:hAnsi="宋体" w:eastAsia="宋体" w:cs="宋体"/>
                <w:i w:val="0"/>
                <w:color w:val="000000"/>
                <w:sz w:val="14"/>
                <w:szCs w:val="14"/>
                <w:u w:val="none"/>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71FC7F">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年度资金总额：</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0C97EE">
            <w:pPr>
              <w:tabs>
                <w:tab w:val="left" w:pos="528"/>
              </w:tabs>
              <w:jc w:val="center"/>
              <w:rPr>
                <w:rFonts w:hint="default"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205000</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D189DE">
            <w:pPr>
              <w:jc w:val="center"/>
              <w:rPr>
                <w:rFonts w:hint="default"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164000</w:t>
            </w:r>
          </w:p>
        </w:tc>
        <w:tc>
          <w:tcPr>
            <w:tcW w:w="16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B0D6F3">
            <w:pPr>
              <w:jc w:val="center"/>
              <w:rPr>
                <w:rFonts w:hint="default"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164000</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801295">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F3B392">
            <w:pPr>
              <w:jc w:val="center"/>
              <w:rPr>
                <w:rFonts w:hint="default"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100%</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F10B49">
            <w:pPr>
              <w:jc w:val="center"/>
              <w:rPr>
                <w:rFonts w:hint="eastAsia"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8</w:t>
            </w:r>
          </w:p>
        </w:tc>
      </w:tr>
      <w:tr w14:paraId="5FDF7200">
        <w:tblPrEx>
          <w:tblCellMar>
            <w:top w:w="0" w:type="dxa"/>
            <w:left w:w="0" w:type="dxa"/>
            <w:bottom w:w="0" w:type="dxa"/>
            <w:right w:w="0" w:type="dxa"/>
          </w:tblCellMar>
        </w:tblPrEx>
        <w:trPr>
          <w:trHeight w:val="300" w:hRule="atLeast"/>
        </w:trPr>
        <w:tc>
          <w:tcPr>
            <w:tcW w:w="3045"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592513">
            <w:pPr>
              <w:jc w:val="center"/>
              <w:rPr>
                <w:rFonts w:hint="eastAsia" w:ascii="宋体" w:hAnsi="宋体" w:eastAsia="宋体" w:cs="宋体"/>
                <w:i w:val="0"/>
                <w:color w:val="000000"/>
                <w:sz w:val="14"/>
                <w:szCs w:val="14"/>
                <w:u w:val="none"/>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F71C8D">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财政拨款</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C56A39">
            <w:pPr>
              <w:jc w:val="center"/>
              <w:rPr>
                <w:rFonts w:hint="default"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205000</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BC4014">
            <w:pPr>
              <w:jc w:val="center"/>
              <w:rPr>
                <w:rFonts w:hint="default"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164000</w:t>
            </w:r>
          </w:p>
        </w:tc>
        <w:tc>
          <w:tcPr>
            <w:tcW w:w="16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D734CF">
            <w:pPr>
              <w:jc w:val="center"/>
              <w:rPr>
                <w:rFonts w:hint="default"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164000</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E51564">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019E3A">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2E74AC">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w:t>
            </w:r>
          </w:p>
        </w:tc>
      </w:tr>
      <w:tr w14:paraId="2D64EA70">
        <w:tblPrEx>
          <w:tblCellMar>
            <w:top w:w="0" w:type="dxa"/>
            <w:left w:w="0" w:type="dxa"/>
            <w:bottom w:w="0" w:type="dxa"/>
            <w:right w:w="0" w:type="dxa"/>
          </w:tblCellMar>
        </w:tblPrEx>
        <w:trPr>
          <w:trHeight w:val="300" w:hRule="atLeast"/>
        </w:trPr>
        <w:tc>
          <w:tcPr>
            <w:tcW w:w="3045"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A44D4C">
            <w:pPr>
              <w:jc w:val="center"/>
              <w:rPr>
                <w:rFonts w:hint="eastAsia" w:ascii="宋体" w:hAnsi="宋体" w:eastAsia="宋体" w:cs="宋体"/>
                <w:i w:val="0"/>
                <w:color w:val="000000"/>
                <w:sz w:val="14"/>
                <w:szCs w:val="14"/>
                <w:u w:val="none"/>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B13EFE">
            <w:pPr>
              <w:keepNext w:val="0"/>
              <w:keepLines w:val="0"/>
              <w:widowControl/>
              <w:suppressLineNumbers w:val="0"/>
              <w:jc w:val="right"/>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其中：上级补助</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3DB8AD">
            <w:pPr>
              <w:jc w:val="center"/>
              <w:rPr>
                <w:rFonts w:hint="eastAsia" w:ascii="宋体" w:hAnsi="宋体" w:eastAsia="宋体" w:cs="宋体"/>
                <w:i w:val="0"/>
                <w:color w:val="000000"/>
                <w:sz w:val="14"/>
                <w:szCs w:val="14"/>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FBCF41">
            <w:pPr>
              <w:jc w:val="center"/>
              <w:rPr>
                <w:rFonts w:hint="eastAsia" w:ascii="宋体" w:hAnsi="宋体" w:eastAsia="宋体" w:cs="宋体"/>
                <w:i w:val="0"/>
                <w:color w:val="000000"/>
                <w:sz w:val="14"/>
                <w:szCs w:val="14"/>
                <w:u w:val="none"/>
              </w:rPr>
            </w:pPr>
          </w:p>
        </w:tc>
        <w:tc>
          <w:tcPr>
            <w:tcW w:w="16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CD6CCB">
            <w:pPr>
              <w:jc w:val="center"/>
              <w:rPr>
                <w:rFonts w:hint="eastAsia" w:ascii="宋体" w:hAnsi="宋体" w:eastAsia="宋体" w:cs="宋体"/>
                <w:i w:val="0"/>
                <w:color w:val="000000"/>
                <w:sz w:val="14"/>
                <w:szCs w:val="14"/>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A2A9D9">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8C3072">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5116DC">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w:t>
            </w:r>
          </w:p>
        </w:tc>
      </w:tr>
      <w:tr w14:paraId="5B5491B9">
        <w:tblPrEx>
          <w:tblCellMar>
            <w:top w:w="0" w:type="dxa"/>
            <w:left w:w="0" w:type="dxa"/>
            <w:bottom w:w="0" w:type="dxa"/>
            <w:right w:w="0" w:type="dxa"/>
          </w:tblCellMar>
        </w:tblPrEx>
        <w:trPr>
          <w:trHeight w:val="300" w:hRule="atLeast"/>
        </w:trPr>
        <w:tc>
          <w:tcPr>
            <w:tcW w:w="3045"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EF1A9A">
            <w:pPr>
              <w:jc w:val="center"/>
              <w:rPr>
                <w:rFonts w:hint="eastAsia" w:ascii="宋体" w:hAnsi="宋体" w:eastAsia="宋体" w:cs="宋体"/>
                <w:i w:val="0"/>
                <w:color w:val="000000"/>
                <w:sz w:val="14"/>
                <w:szCs w:val="14"/>
                <w:u w:val="none"/>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2822F4">
            <w:pPr>
              <w:keepNext w:val="0"/>
              <w:keepLines w:val="0"/>
              <w:widowControl/>
              <w:suppressLineNumbers w:val="0"/>
              <w:jc w:val="right"/>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本级安排</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9A48DB">
            <w:pPr>
              <w:jc w:val="center"/>
              <w:rPr>
                <w:rFonts w:hint="eastAsia" w:ascii="宋体" w:hAnsi="宋体" w:eastAsia="宋体" w:cs="宋体"/>
                <w:i w:val="0"/>
                <w:color w:val="000000"/>
                <w:sz w:val="14"/>
                <w:szCs w:val="14"/>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5B5C89">
            <w:pPr>
              <w:jc w:val="center"/>
              <w:rPr>
                <w:rFonts w:hint="eastAsia" w:ascii="宋体" w:hAnsi="宋体" w:eastAsia="宋体" w:cs="宋体"/>
                <w:i w:val="0"/>
                <w:color w:val="000000"/>
                <w:sz w:val="14"/>
                <w:szCs w:val="14"/>
                <w:u w:val="none"/>
              </w:rPr>
            </w:pPr>
          </w:p>
        </w:tc>
        <w:tc>
          <w:tcPr>
            <w:tcW w:w="16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CEB44F">
            <w:pPr>
              <w:jc w:val="center"/>
              <w:rPr>
                <w:rFonts w:hint="eastAsia" w:ascii="宋体" w:hAnsi="宋体" w:eastAsia="宋体" w:cs="宋体"/>
                <w:i w:val="0"/>
                <w:color w:val="000000"/>
                <w:sz w:val="14"/>
                <w:szCs w:val="14"/>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BD9489">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4F71AD">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E9BBC0">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w:t>
            </w:r>
          </w:p>
        </w:tc>
      </w:tr>
      <w:tr w14:paraId="6A438847">
        <w:tblPrEx>
          <w:tblCellMar>
            <w:top w:w="0" w:type="dxa"/>
            <w:left w:w="0" w:type="dxa"/>
            <w:bottom w:w="0" w:type="dxa"/>
            <w:right w:w="0" w:type="dxa"/>
          </w:tblCellMar>
        </w:tblPrEx>
        <w:trPr>
          <w:trHeight w:val="300" w:hRule="atLeast"/>
        </w:trPr>
        <w:tc>
          <w:tcPr>
            <w:tcW w:w="3045"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A2D1A1">
            <w:pPr>
              <w:jc w:val="center"/>
              <w:rPr>
                <w:rFonts w:hint="eastAsia" w:ascii="宋体" w:hAnsi="宋体" w:eastAsia="宋体" w:cs="宋体"/>
                <w:i w:val="0"/>
                <w:color w:val="000000"/>
                <w:sz w:val="14"/>
                <w:szCs w:val="14"/>
                <w:u w:val="none"/>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92F228">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其他资金</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3560BA">
            <w:pPr>
              <w:jc w:val="center"/>
              <w:rPr>
                <w:rFonts w:hint="eastAsia" w:ascii="宋体" w:hAnsi="宋体" w:eastAsia="宋体" w:cs="宋体"/>
                <w:i w:val="0"/>
                <w:color w:val="000000"/>
                <w:sz w:val="14"/>
                <w:szCs w:val="14"/>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0292D6">
            <w:pPr>
              <w:jc w:val="center"/>
              <w:rPr>
                <w:rFonts w:hint="eastAsia" w:ascii="宋体" w:hAnsi="宋体" w:eastAsia="宋体" w:cs="宋体"/>
                <w:i w:val="0"/>
                <w:color w:val="000000"/>
                <w:sz w:val="14"/>
                <w:szCs w:val="14"/>
                <w:u w:val="none"/>
              </w:rPr>
            </w:pPr>
          </w:p>
        </w:tc>
        <w:tc>
          <w:tcPr>
            <w:tcW w:w="16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C4E9C3">
            <w:pPr>
              <w:jc w:val="center"/>
              <w:rPr>
                <w:rFonts w:hint="eastAsia" w:ascii="宋体" w:hAnsi="宋体" w:eastAsia="宋体" w:cs="宋体"/>
                <w:i w:val="0"/>
                <w:color w:val="000000"/>
                <w:sz w:val="14"/>
                <w:szCs w:val="14"/>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BCB35A">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DFC7AE">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A6D637">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w:t>
            </w:r>
          </w:p>
        </w:tc>
      </w:tr>
      <w:tr w14:paraId="024A9936">
        <w:tblPrEx>
          <w:tblCellMar>
            <w:top w:w="0" w:type="dxa"/>
            <w:left w:w="0" w:type="dxa"/>
            <w:bottom w:w="0" w:type="dxa"/>
            <w:right w:w="0" w:type="dxa"/>
          </w:tblCellMar>
        </w:tblPrEx>
        <w:trPr>
          <w:trHeight w:val="300"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E6346D">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年度总体目标</w:t>
            </w:r>
          </w:p>
        </w:tc>
        <w:tc>
          <w:tcPr>
            <w:tcW w:w="411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C22C1F">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预期目标</w:t>
            </w:r>
          </w:p>
        </w:tc>
        <w:tc>
          <w:tcPr>
            <w:tcW w:w="5175"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AC2E04">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实际完成情况</w:t>
            </w:r>
          </w:p>
        </w:tc>
      </w:tr>
      <w:tr w14:paraId="2F14AF7F">
        <w:tblPrEx>
          <w:tblCellMar>
            <w:top w:w="0" w:type="dxa"/>
            <w:left w:w="0" w:type="dxa"/>
            <w:bottom w:w="0" w:type="dxa"/>
            <w:right w:w="0" w:type="dxa"/>
          </w:tblCellMar>
        </w:tblPrEx>
        <w:trPr>
          <w:trHeight w:val="86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A2F3C9">
            <w:pPr>
              <w:jc w:val="center"/>
              <w:rPr>
                <w:rFonts w:hint="eastAsia" w:ascii="宋体" w:hAnsi="宋体" w:eastAsia="宋体" w:cs="宋体"/>
                <w:i w:val="0"/>
                <w:color w:val="000000"/>
                <w:sz w:val="14"/>
                <w:szCs w:val="14"/>
                <w:u w:val="none"/>
              </w:rPr>
            </w:pPr>
          </w:p>
        </w:tc>
        <w:tc>
          <w:tcPr>
            <w:tcW w:w="411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DF11CC">
            <w:pPr>
              <w:jc w:val="center"/>
              <w:rPr>
                <w:rFonts w:hint="eastAsia" w:ascii="宋体" w:hAnsi="宋体" w:eastAsia="宋体" w:cs="宋体"/>
                <w:i w:val="0"/>
                <w:color w:val="000000"/>
                <w:sz w:val="14"/>
                <w:szCs w:val="14"/>
                <w:u w:val="none"/>
              </w:rPr>
            </w:pPr>
            <w:r>
              <w:rPr>
                <w:rFonts w:hint="eastAsia" w:ascii="宋体" w:hAnsi="宋体" w:eastAsia="宋体" w:cs="宋体"/>
                <w:i w:val="0"/>
                <w:color w:val="000000"/>
                <w:sz w:val="14"/>
                <w:szCs w:val="14"/>
                <w:u w:val="none"/>
              </w:rPr>
              <w:t>1.妇女儿童维权工作；2.扶贫帮困工作；3.家庭教育工作；4.重点节庆活动；5.精神文明创建工作；6.妇女创业就业工作；7.妇儿工委工作；8.妇联改革工作。</w:t>
            </w:r>
          </w:p>
        </w:tc>
        <w:tc>
          <w:tcPr>
            <w:tcW w:w="5175"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80E4D1">
            <w:pPr>
              <w:jc w:val="center"/>
              <w:rPr>
                <w:rFonts w:hint="eastAsia" w:ascii="宋体" w:hAnsi="宋体" w:eastAsia="宋体" w:cs="宋体"/>
                <w:i w:val="0"/>
                <w:color w:val="000000"/>
                <w:sz w:val="14"/>
                <w:szCs w:val="14"/>
                <w:u w:val="none"/>
              </w:rPr>
            </w:pPr>
            <w:r>
              <w:rPr>
                <w:rFonts w:hint="eastAsia" w:ascii="宋体" w:hAnsi="宋体" w:eastAsia="宋体" w:cs="宋体"/>
                <w:i w:val="0"/>
                <w:color w:val="000000"/>
                <w:sz w:val="14"/>
                <w:szCs w:val="14"/>
                <w:u w:val="none"/>
              </w:rPr>
              <w:t>已完成</w:t>
            </w:r>
          </w:p>
        </w:tc>
      </w:tr>
      <w:tr w14:paraId="1AF2B3FE">
        <w:tblPrEx>
          <w:tblCellMar>
            <w:top w:w="0" w:type="dxa"/>
            <w:left w:w="0" w:type="dxa"/>
            <w:bottom w:w="0" w:type="dxa"/>
            <w:right w:w="0" w:type="dxa"/>
          </w:tblCellMar>
        </w:tblPrEx>
        <w:trPr>
          <w:trHeight w:val="300"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0241A6">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绩效指标</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EDA79B">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一级指标</w:t>
            </w: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62D427">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二级指标</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AC044C">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三级指标</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B3F8AD">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年度指标值（A）</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A4AD1F">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实际完成值（B）</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10DEF6">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分值</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775337">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得分</w:t>
            </w:r>
          </w:p>
        </w:tc>
        <w:tc>
          <w:tcPr>
            <w:tcW w:w="24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05E5D8">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未完成原因分析</w:t>
            </w:r>
          </w:p>
        </w:tc>
      </w:tr>
      <w:tr w14:paraId="2BBE0EE7">
        <w:tblPrEx>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CFC52E">
            <w:pPr>
              <w:jc w:val="center"/>
              <w:rPr>
                <w:rFonts w:hint="eastAsia" w:ascii="宋体" w:hAnsi="宋体" w:eastAsia="宋体" w:cs="宋体"/>
                <w:i w:val="0"/>
                <w:color w:val="000000"/>
                <w:sz w:val="14"/>
                <w:szCs w:val="14"/>
                <w:u w:val="none"/>
              </w:rPr>
            </w:pPr>
          </w:p>
        </w:tc>
        <w:tc>
          <w:tcPr>
            <w:tcW w:w="8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12AB24">
            <w:pPr>
              <w:keepNext w:val="0"/>
              <w:keepLines w:val="0"/>
              <w:widowControl/>
              <w:suppressLineNumbers w:val="0"/>
              <w:jc w:val="center"/>
              <w:textAlignment w:val="center"/>
              <w:rPr>
                <w:rFonts w:hint="eastAsia" w:ascii="宋体" w:hAnsi="宋体" w:eastAsia="宋体" w:cs="宋体"/>
                <w:i w:val="0"/>
                <w:color w:val="000000"/>
                <w:kern w:val="0"/>
                <w:sz w:val="14"/>
                <w:szCs w:val="14"/>
                <w:u w:val="none"/>
                <w:lang w:val="en-US" w:eastAsia="zh-CN" w:bidi="ar"/>
              </w:rPr>
            </w:pPr>
            <w:r>
              <w:rPr>
                <w:rFonts w:hint="eastAsia" w:ascii="宋体" w:hAnsi="宋体" w:eastAsia="宋体" w:cs="宋体"/>
                <w:i w:val="0"/>
                <w:color w:val="000000"/>
                <w:kern w:val="0"/>
                <w:sz w:val="14"/>
                <w:szCs w:val="14"/>
                <w:u w:val="none"/>
                <w:lang w:val="en-US" w:eastAsia="zh-CN" w:bidi="ar"/>
              </w:rPr>
              <w:t>产出指标</w:t>
            </w:r>
          </w:p>
          <w:p w14:paraId="2E00B30C">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（50分）</w:t>
            </w:r>
          </w:p>
        </w:tc>
        <w:tc>
          <w:tcPr>
            <w:tcW w:w="11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227203">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数量指标</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456C87">
            <w:pPr>
              <w:keepNext w:val="0"/>
              <w:keepLines w:val="0"/>
              <w:widowControl/>
              <w:suppressLineNumbers w:val="0"/>
              <w:jc w:val="left"/>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开展基层妇联干部培训</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C6F01E">
            <w:pPr>
              <w:jc w:val="center"/>
              <w:rPr>
                <w:rFonts w:hint="eastAsia"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1次</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364C84">
            <w:pPr>
              <w:jc w:val="center"/>
              <w:rPr>
                <w:rFonts w:hint="eastAsia" w:ascii="宋体" w:hAnsi="宋体" w:eastAsia="宋体" w:cs="宋体"/>
                <w:i w:val="0"/>
                <w:color w:val="000000"/>
                <w:sz w:val="14"/>
                <w:szCs w:val="14"/>
                <w:u w:val="none"/>
                <w:lang w:eastAsia="zh-CN"/>
              </w:rPr>
            </w:pPr>
            <w:r>
              <w:rPr>
                <w:rFonts w:hint="eastAsia" w:ascii="宋体" w:hAnsi="宋体" w:cs="宋体"/>
                <w:i w:val="0"/>
                <w:color w:val="000000"/>
                <w:sz w:val="14"/>
                <w:szCs w:val="14"/>
                <w:u w:val="none"/>
                <w:lang w:eastAsia="zh-CN"/>
              </w:rPr>
              <w:t>已完成</w:t>
            </w:r>
          </w:p>
        </w:tc>
        <w:tc>
          <w:tcPr>
            <w:tcW w:w="81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240936AC">
            <w:pPr>
              <w:jc w:val="center"/>
              <w:rPr>
                <w:rFonts w:hint="default" w:ascii="宋体" w:hAnsi="宋体" w:eastAsia="宋体" w:cs="宋体"/>
                <w:i w:val="0"/>
                <w:color w:val="000000"/>
                <w:sz w:val="14"/>
                <w:szCs w:val="14"/>
                <w:u w:val="none"/>
                <w:lang w:val="en-US" w:eastAsia="zh-CN"/>
              </w:rPr>
            </w:pPr>
            <w:r>
              <w:rPr>
                <w:rFonts w:hint="eastAsia" w:ascii="宋体" w:hAnsi="宋体" w:eastAsia="宋体" w:cs="宋体"/>
                <w:i w:val="0"/>
                <w:color w:val="000000"/>
                <w:kern w:val="0"/>
                <w:sz w:val="14"/>
                <w:szCs w:val="14"/>
                <w:u w:val="none"/>
                <w:lang w:val="en-US" w:eastAsia="zh-CN" w:bidi="ar"/>
              </w:rPr>
              <w:t>（50分）</w:t>
            </w:r>
          </w:p>
        </w:tc>
        <w:tc>
          <w:tcPr>
            <w:tcW w:w="87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0E7F4D2A">
            <w:pPr>
              <w:jc w:val="center"/>
              <w:rPr>
                <w:rFonts w:hint="default"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50</w:t>
            </w:r>
          </w:p>
        </w:tc>
        <w:tc>
          <w:tcPr>
            <w:tcW w:w="24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EEAB61">
            <w:pPr>
              <w:jc w:val="center"/>
              <w:rPr>
                <w:rFonts w:hint="eastAsia" w:ascii="宋体" w:hAnsi="宋体" w:eastAsia="宋体" w:cs="宋体"/>
                <w:i w:val="0"/>
                <w:color w:val="000000"/>
                <w:sz w:val="14"/>
                <w:szCs w:val="14"/>
                <w:u w:val="none"/>
              </w:rPr>
            </w:pPr>
          </w:p>
        </w:tc>
      </w:tr>
      <w:tr w14:paraId="44CE00C5">
        <w:tblPrEx>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863441">
            <w:pPr>
              <w:jc w:val="center"/>
              <w:rPr>
                <w:rFonts w:hint="eastAsia" w:ascii="宋体" w:hAnsi="宋体" w:eastAsia="宋体" w:cs="宋体"/>
                <w:i w:val="0"/>
                <w:color w:val="000000"/>
                <w:sz w:val="14"/>
                <w:szCs w:val="14"/>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2CC938">
            <w:pPr>
              <w:jc w:val="center"/>
              <w:rPr>
                <w:rFonts w:hint="eastAsia" w:ascii="宋体" w:hAnsi="宋体" w:eastAsia="宋体" w:cs="宋体"/>
                <w:i w:val="0"/>
                <w:color w:val="000000"/>
                <w:sz w:val="14"/>
                <w:szCs w:val="1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80D3F2">
            <w:pPr>
              <w:jc w:val="center"/>
              <w:rPr>
                <w:rFonts w:hint="eastAsia" w:ascii="宋体" w:hAnsi="宋体" w:eastAsia="宋体" w:cs="宋体"/>
                <w:i w:val="0"/>
                <w:color w:val="000000"/>
                <w:sz w:val="14"/>
                <w:szCs w:val="14"/>
                <w:u w:val="none"/>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81701B">
            <w:pPr>
              <w:keepNext w:val="0"/>
              <w:keepLines w:val="0"/>
              <w:widowControl/>
              <w:suppressLineNumbers w:val="0"/>
              <w:jc w:val="left"/>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开展“五好文明家庭”评选</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463200">
            <w:pPr>
              <w:jc w:val="center"/>
              <w:rPr>
                <w:rFonts w:hint="eastAsia"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1次</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64A2CF">
            <w:pPr>
              <w:jc w:val="center"/>
              <w:rPr>
                <w:rFonts w:hint="eastAsia" w:ascii="宋体" w:hAnsi="宋体" w:eastAsia="宋体" w:cs="宋体"/>
                <w:i w:val="0"/>
                <w:color w:val="000000"/>
                <w:sz w:val="14"/>
                <w:szCs w:val="14"/>
                <w:u w:val="none"/>
                <w:lang w:eastAsia="zh-CN"/>
              </w:rPr>
            </w:pPr>
            <w:r>
              <w:rPr>
                <w:rFonts w:hint="eastAsia" w:ascii="宋体" w:hAnsi="宋体" w:cs="宋体"/>
                <w:i w:val="0"/>
                <w:color w:val="000000"/>
                <w:sz w:val="14"/>
                <w:szCs w:val="14"/>
                <w:u w:val="none"/>
                <w:lang w:eastAsia="zh-CN"/>
              </w:rPr>
              <w:t>已完成</w:t>
            </w:r>
          </w:p>
        </w:tc>
        <w:tc>
          <w:tcPr>
            <w:tcW w:w="810" w:type="dxa"/>
            <w:vMerge w:val="continue"/>
            <w:tcBorders>
              <w:left w:val="single" w:color="000000" w:sz="4" w:space="0"/>
              <w:right w:val="single" w:color="000000" w:sz="4" w:space="0"/>
            </w:tcBorders>
            <w:noWrap w:val="0"/>
            <w:tcMar>
              <w:top w:w="15" w:type="dxa"/>
              <w:left w:w="15" w:type="dxa"/>
              <w:right w:w="15" w:type="dxa"/>
            </w:tcMar>
            <w:vAlign w:val="center"/>
          </w:tcPr>
          <w:p w14:paraId="5CA4A7A1">
            <w:pPr>
              <w:jc w:val="center"/>
              <w:rPr>
                <w:rFonts w:hint="default" w:ascii="宋体" w:hAnsi="宋体" w:eastAsia="宋体" w:cs="宋体"/>
                <w:i w:val="0"/>
                <w:color w:val="000000"/>
                <w:sz w:val="14"/>
                <w:szCs w:val="14"/>
                <w:u w:val="none"/>
                <w:lang w:val="en-US" w:eastAsia="zh-CN"/>
              </w:rPr>
            </w:pPr>
          </w:p>
        </w:tc>
        <w:tc>
          <w:tcPr>
            <w:tcW w:w="870" w:type="dxa"/>
            <w:vMerge w:val="continue"/>
            <w:tcBorders>
              <w:left w:val="single" w:color="000000" w:sz="4" w:space="0"/>
              <w:right w:val="single" w:color="000000" w:sz="4" w:space="0"/>
            </w:tcBorders>
            <w:noWrap w:val="0"/>
            <w:tcMar>
              <w:top w:w="15" w:type="dxa"/>
              <w:left w:w="15" w:type="dxa"/>
              <w:right w:w="15" w:type="dxa"/>
            </w:tcMar>
            <w:vAlign w:val="center"/>
          </w:tcPr>
          <w:p w14:paraId="5E5CAC40">
            <w:pPr>
              <w:jc w:val="center"/>
              <w:rPr>
                <w:rFonts w:hint="default" w:ascii="宋体" w:hAnsi="宋体" w:eastAsia="宋体" w:cs="宋体"/>
                <w:i w:val="0"/>
                <w:color w:val="000000"/>
                <w:sz w:val="14"/>
                <w:szCs w:val="14"/>
                <w:u w:val="none"/>
                <w:lang w:val="en-US" w:eastAsia="zh-CN"/>
              </w:rPr>
            </w:pPr>
          </w:p>
        </w:tc>
        <w:tc>
          <w:tcPr>
            <w:tcW w:w="24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097908">
            <w:pPr>
              <w:jc w:val="center"/>
              <w:rPr>
                <w:rFonts w:hint="eastAsia" w:ascii="宋体" w:hAnsi="宋体" w:eastAsia="宋体" w:cs="宋体"/>
                <w:i w:val="0"/>
                <w:color w:val="000000"/>
                <w:sz w:val="14"/>
                <w:szCs w:val="14"/>
                <w:u w:val="none"/>
              </w:rPr>
            </w:pPr>
          </w:p>
        </w:tc>
      </w:tr>
      <w:tr w14:paraId="6D73E007">
        <w:tblPrEx>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5E11FF">
            <w:pPr>
              <w:jc w:val="center"/>
              <w:rPr>
                <w:rFonts w:hint="eastAsia" w:ascii="宋体" w:hAnsi="宋体" w:eastAsia="宋体" w:cs="宋体"/>
                <w:i w:val="0"/>
                <w:color w:val="000000"/>
                <w:sz w:val="14"/>
                <w:szCs w:val="14"/>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E5093B">
            <w:pPr>
              <w:jc w:val="center"/>
              <w:rPr>
                <w:rFonts w:hint="eastAsia" w:ascii="宋体" w:hAnsi="宋体" w:eastAsia="宋体" w:cs="宋体"/>
                <w:i w:val="0"/>
                <w:color w:val="000000"/>
                <w:sz w:val="14"/>
                <w:szCs w:val="14"/>
                <w:u w:val="none"/>
              </w:rPr>
            </w:pPr>
          </w:p>
        </w:tc>
        <w:tc>
          <w:tcPr>
            <w:tcW w:w="11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99665F">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质量指标</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280098">
            <w:pPr>
              <w:keepNext w:val="0"/>
              <w:keepLines w:val="0"/>
              <w:widowControl/>
              <w:suppressLineNumbers w:val="0"/>
              <w:jc w:val="left"/>
              <w:textAlignment w:val="center"/>
              <w:rPr>
                <w:rFonts w:hint="eastAsia" w:ascii="宋体" w:hAnsi="宋体" w:eastAsia="宋体" w:cs="宋体"/>
                <w:i w:val="0"/>
                <w:color w:val="000000"/>
                <w:sz w:val="14"/>
                <w:szCs w:val="14"/>
                <w:u w:val="none"/>
              </w:rPr>
            </w:pPr>
            <w:r>
              <w:rPr>
                <w:rFonts w:hint="eastAsia" w:ascii="宋体" w:hAnsi="宋体" w:cs="宋体"/>
                <w:i w:val="0"/>
                <w:color w:val="000000"/>
                <w:kern w:val="0"/>
                <w:sz w:val="14"/>
                <w:szCs w:val="14"/>
                <w:u w:val="none"/>
                <w:lang w:val="en-US" w:eastAsia="zh-CN" w:bidi="ar"/>
              </w:rPr>
              <w:t>培训人数</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FF6B57">
            <w:pPr>
              <w:jc w:val="center"/>
              <w:rPr>
                <w:rFonts w:hint="default"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200人</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133EF7">
            <w:pPr>
              <w:jc w:val="center"/>
              <w:rPr>
                <w:rFonts w:hint="eastAsia" w:ascii="宋体" w:hAnsi="宋体" w:eastAsia="宋体" w:cs="宋体"/>
                <w:i w:val="0"/>
                <w:color w:val="000000"/>
                <w:sz w:val="14"/>
                <w:szCs w:val="14"/>
                <w:u w:val="none"/>
                <w:lang w:eastAsia="zh-CN"/>
              </w:rPr>
            </w:pPr>
            <w:r>
              <w:rPr>
                <w:rFonts w:hint="eastAsia" w:ascii="宋体" w:hAnsi="宋体" w:cs="宋体"/>
                <w:i w:val="0"/>
                <w:color w:val="000000"/>
                <w:sz w:val="14"/>
                <w:szCs w:val="14"/>
                <w:u w:val="none"/>
                <w:lang w:eastAsia="zh-CN"/>
              </w:rPr>
              <w:t>已完成</w:t>
            </w:r>
          </w:p>
        </w:tc>
        <w:tc>
          <w:tcPr>
            <w:tcW w:w="810" w:type="dxa"/>
            <w:vMerge w:val="continue"/>
            <w:tcBorders>
              <w:left w:val="single" w:color="000000" w:sz="4" w:space="0"/>
              <w:right w:val="single" w:color="000000" w:sz="4" w:space="0"/>
            </w:tcBorders>
            <w:noWrap w:val="0"/>
            <w:tcMar>
              <w:top w:w="15" w:type="dxa"/>
              <w:left w:w="15" w:type="dxa"/>
              <w:right w:w="15" w:type="dxa"/>
            </w:tcMar>
            <w:vAlign w:val="center"/>
          </w:tcPr>
          <w:p w14:paraId="4947646B">
            <w:pPr>
              <w:jc w:val="center"/>
              <w:rPr>
                <w:rFonts w:hint="default" w:ascii="宋体" w:hAnsi="宋体" w:eastAsia="宋体" w:cs="宋体"/>
                <w:i w:val="0"/>
                <w:color w:val="000000"/>
                <w:sz w:val="14"/>
                <w:szCs w:val="14"/>
                <w:u w:val="none"/>
                <w:lang w:val="en-US" w:eastAsia="zh-CN"/>
              </w:rPr>
            </w:pPr>
          </w:p>
        </w:tc>
        <w:tc>
          <w:tcPr>
            <w:tcW w:w="870" w:type="dxa"/>
            <w:vMerge w:val="continue"/>
            <w:tcBorders>
              <w:left w:val="single" w:color="000000" w:sz="4" w:space="0"/>
              <w:right w:val="single" w:color="000000" w:sz="4" w:space="0"/>
            </w:tcBorders>
            <w:noWrap w:val="0"/>
            <w:tcMar>
              <w:top w:w="15" w:type="dxa"/>
              <w:left w:w="15" w:type="dxa"/>
              <w:right w:w="15" w:type="dxa"/>
            </w:tcMar>
            <w:vAlign w:val="center"/>
          </w:tcPr>
          <w:p w14:paraId="06370E8D">
            <w:pPr>
              <w:jc w:val="center"/>
              <w:rPr>
                <w:rFonts w:hint="default" w:ascii="宋体" w:hAnsi="宋体" w:eastAsia="宋体" w:cs="宋体"/>
                <w:i w:val="0"/>
                <w:color w:val="000000"/>
                <w:sz w:val="14"/>
                <w:szCs w:val="14"/>
                <w:u w:val="none"/>
                <w:lang w:val="en-US" w:eastAsia="zh-CN"/>
              </w:rPr>
            </w:pPr>
          </w:p>
        </w:tc>
        <w:tc>
          <w:tcPr>
            <w:tcW w:w="24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1367B4">
            <w:pPr>
              <w:jc w:val="center"/>
              <w:rPr>
                <w:rFonts w:hint="eastAsia" w:ascii="宋体" w:hAnsi="宋体" w:eastAsia="宋体" w:cs="宋体"/>
                <w:i w:val="0"/>
                <w:color w:val="000000"/>
                <w:sz w:val="14"/>
                <w:szCs w:val="14"/>
                <w:u w:val="none"/>
              </w:rPr>
            </w:pPr>
          </w:p>
        </w:tc>
      </w:tr>
      <w:tr w14:paraId="5718DA7A">
        <w:tblPrEx>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3D29F9">
            <w:pPr>
              <w:jc w:val="center"/>
              <w:rPr>
                <w:rFonts w:hint="eastAsia" w:ascii="宋体" w:hAnsi="宋体" w:eastAsia="宋体" w:cs="宋体"/>
                <w:i w:val="0"/>
                <w:color w:val="000000"/>
                <w:sz w:val="14"/>
                <w:szCs w:val="14"/>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E58D53">
            <w:pPr>
              <w:jc w:val="center"/>
              <w:rPr>
                <w:rFonts w:hint="eastAsia" w:ascii="宋体" w:hAnsi="宋体" w:eastAsia="宋体" w:cs="宋体"/>
                <w:i w:val="0"/>
                <w:color w:val="000000"/>
                <w:sz w:val="14"/>
                <w:szCs w:val="1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F51FF6">
            <w:pPr>
              <w:jc w:val="center"/>
              <w:rPr>
                <w:rFonts w:hint="eastAsia" w:ascii="宋体" w:hAnsi="宋体" w:eastAsia="宋体" w:cs="宋体"/>
                <w:i w:val="0"/>
                <w:color w:val="000000"/>
                <w:sz w:val="14"/>
                <w:szCs w:val="14"/>
                <w:u w:val="none"/>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4E5C3A">
            <w:pPr>
              <w:keepNext w:val="0"/>
              <w:keepLines w:val="0"/>
              <w:widowControl/>
              <w:suppressLineNumbers w:val="0"/>
              <w:jc w:val="left"/>
              <w:textAlignment w:val="center"/>
              <w:rPr>
                <w:rFonts w:hint="eastAsia" w:ascii="宋体" w:hAnsi="宋体" w:eastAsia="宋体" w:cs="宋体"/>
                <w:i w:val="0"/>
                <w:color w:val="000000"/>
                <w:sz w:val="14"/>
                <w:szCs w:val="14"/>
                <w:u w:val="none"/>
              </w:rPr>
            </w:pPr>
            <w:r>
              <w:rPr>
                <w:rFonts w:hint="eastAsia" w:ascii="宋体" w:hAnsi="宋体" w:cs="宋体"/>
                <w:i w:val="0"/>
                <w:color w:val="000000"/>
                <w:kern w:val="0"/>
                <w:sz w:val="14"/>
                <w:szCs w:val="14"/>
                <w:u w:val="none"/>
                <w:lang w:val="en-US" w:eastAsia="zh-CN" w:bidi="ar"/>
              </w:rPr>
              <w:t>评选家庭户数</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05CBB0">
            <w:pPr>
              <w:jc w:val="center"/>
              <w:rPr>
                <w:rFonts w:hint="default"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163户</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B48D26">
            <w:pPr>
              <w:jc w:val="center"/>
              <w:rPr>
                <w:rFonts w:hint="eastAsia" w:ascii="宋体" w:hAnsi="宋体" w:eastAsia="宋体" w:cs="宋体"/>
                <w:i w:val="0"/>
                <w:color w:val="000000"/>
                <w:sz w:val="14"/>
                <w:szCs w:val="14"/>
                <w:u w:val="none"/>
              </w:rPr>
            </w:pPr>
            <w:r>
              <w:rPr>
                <w:rFonts w:hint="eastAsia" w:ascii="宋体" w:hAnsi="宋体" w:cs="宋体"/>
                <w:i w:val="0"/>
                <w:color w:val="000000"/>
                <w:sz w:val="14"/>
                <w:szCs w:val="14"/>
                <w:u w:val="none"/>
                <w:lang w:eastAsia="zh-CN"/>
              </w:rPr>
              <w:t>已完成</w:t>
            </w:r>
          </w:p>
        </w:tc>
        <w:tc>
          <w:tcPr>
            <w:tcW w:w="810" w:type="dxa"/>
            <w:vMerge w:val="continue"/>
            <w:tcBorders>
              <w:left w:val="single" w:color="000000" w:sz="4" w:space="0"/>
              <w:right w:val="single" w:color="000000" w:sz="4" w:space="0"/>
            </w:tcBorders>
            <w:noWrap w:val="0"/>
            <w:tcMar>
              <w:top w:w="15" w:type="dxa"/>
              <w:left w:w="15" w:type="dxa"/>
              <w:right w:w="15" w:type="dxa"/>
            </w:tcMar>
            <w:vAlign w:val="center"/>
          </w:tcPr>
          <w:p w14:paraId="48C2110D">
            <w:pPr>
              <w:jc w:val="center"/>
              <w:rPr>
                <w:rFonts w:hint="eastAsia" w:ascii="宋体" w:hAnsi="宋体" w:eastAsia="宋体" w:cs="宋体"/>
                <w:i w:val="0"/>
                <w:color w:val="000000"/>
                <w:sz w:val="14"/>
                <w:szCs w:val="14"/>
                <w:u w:val="none"/>
                <w:lang w:val="en-US" w:eastAsia="zh-CN"/>
              </w:rPr>
            </w:pPr>
          </w:p>
        </w:tc>
        <w:tc>
          <w:tcPr>
            <w:tcW w:w="870" w:type="dxa"/>
            <w:vMerge w:val="continue"/>
            <w:tcBorders>
              <w:left w:val="single" w:color="000000" w:sz="4" w:space="0"/>
              <w:right w:val="single" w:color="000000" w:sz="4" w:space="0"/>
            </w:tcBorders>
            <w:noWrap w:val="0"/>
            <w:tcMar>
              <w:top w:w="15" w:type="dxa"/>
              <w:left w:w="15" w:type="dxa"/>
              <w:right w:w="15" w:type="dxa"/>
            </w:tcMar>
            <w:vAlign w:val="center"/>
          </w:tcPr>
          <w:p w14:paraId="562D7A05">
            <w:pPr>
              <w:jc w:val="center"/>
              <w:rPr>
                <w:rFonts w:hint="eastAsia" w:ascii="宋体" w:hAnsi="宋体" w:eastAsia="宋体" w:cs="宋体"/>
                <w:i w:val="0"/>
                <w:color w:val="000000"/>
                <w:sz w:val="14"/>
                <w:szCs w:val="14"/>
                <w:u w:val="none"/>
              </w:rPr>
            </w:pPr>
          </w:p>
        </w:tc>
        <w:tc>
          <w:tcPr>
            <w:tcW w:w="24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CADA52">
            <w:pPr>
              <w:jc w:val="center"/>
              <w:rPr>
                <w:rFonts w:hint="eastAsia" w:ascii="宋体" w:hAnsi="宋体" w:eastAsia="宋体" w:cs="宋体"/>
                <w:i w:val="0"/>
                <w:color w:val="000000"/>
                <w:sz w:val="14"/>
                <w:szCs w:val="14"/>
                <w:u w:val="none"/>
              </w:rPr>
            </w:pPr>
          </w:p>
        </w:tc>
      </w:tr>
      <w:tr w14:paraId="21EE7209">
        <w:tblPrEx>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1B817D">
            <w:pPr>
              <w:jc w:val="center"/>
              <w:rPr>
                <w:rFonts w:hint="eastAsia" w:ascii="宋体" w:hAnsi="宋体" w:eastAsia="宋体" w:cs="宋体"/>
                <w:i w:val="0"/>
                <w:color w:val="000000"/>
                <w:sz w:val="14"/>
                <w:szCs w:val="14"/>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C7345F">
            <w:pPr>
              <w:jc w:val="center"/>
              <w:rPr>
                <w:rFonts w:hint="eastAsia" w:ascii="宋体" w:hAnsi="宋体" w:eastAsia="宋体" w:cs="宋体"/>
                <w:i w:val="0"/>
                <w:color w:val="000000"/>
                <w:sz w:val="14"/>
                <w:szCs w:val="14"/>
                <w:u w:val="none"/>
              </w:rPr>
            </w:pPr>
          </w:p>
        </w:tc>
        <w:tc>
          <w:tcPr>
            <w:tcW w:w="11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1751FF">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时效指标</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BC17E2">
            <w:pPr>
              <w:keepNext w:val="0"/>
              <w:keepLines w:val="0"/>
              <w:widowControl/>
              <w:suppressLineNumbers w:val="0"/>
              <w:jc w:val="left"/>
              <w:textAlignment w:val="center"/>
              <w:rPr>
                <w:rFonts w:hint="eastAsia" w:ascii="宋体" w:hAnsi="宋体" w:eastAsia="宋体" w:cs="宋体"/>
                <w:i w:val="0"/>
                <w:color w:val="000000"/>
                <w:sz w:val="14"/>
                <w:szCs w:val="14"/>
                <w:u w:val="none"/>
              </w:rPr>
            </w:pPr>
            <w:r>
              <w:rPr>
                <w:rFonts w:hint="eastAsia" w:ascii="宋体" w:hAnsi="宋体" w:cs="宋体"/>
                <w:i w:val="0"/>
                <w:color w:val="000000"/>
                <w:kern w:val="0"/>
                <w:sz w:val="14"/>
                <w:szCs w:val="14"/>
                <w:u w:val="none"/>
                <w:lang w:val="en-US" w:eastAsia="zh-CN" w:bidi="ar"/>
              </w:rPr>
              <w:t>完成时限</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658E95">
            <w:pPr>
              <w:jc w:val="center"/>
              <w:rPr>
                <w:rFonts w:hint="default"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2023年12月31日</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E6824B">
            <w:pPr>
              <w:jc w:val="center"/>
              <w:rPr>
                <w:rFonts w:hint="eastAsia" w:ascii="宋体" w:hAnsi="宋体" w:eastAsia="宋体" w:cs="宋体"/>
                <w:i w:val="0"/>
                <w:color w:val="000000"/>
                <w:sz w:val="14"/>
                <w:szCs w:val="14"/>
                <w:u w:val="none"/>
              </w:rPr>
            </w:pPr>
            <w:r>
              <w:rPr>
                <w:rFonts w:hint="eastAsia" w:ascii="宋体" w:hAnsi="宋体" w:cs="宋体"/>
                <w:i w:val="0"/>
                <w:color w:val="000000"/>
                <w:sz w:val="14"/>
                <w:szCs w:val="14"/>
                <w:u w:val="none"/>
                <w:lang w:eastAsia="zh-CN"/>
              </w:rPr>
              <w:t>已完成</w:t>
            </w:r>
          </w:p>
        </w:tc>
        <w:tc>
          <w:tcPr>
            <w:tcW w:w="810" w:type="dxa"/>
            <w:vMerge w:val="continue"/>
            <w:tcBorders>
              <w:left w:val="single" w:color="000000" w:sz="4" w:space="0"/>
              <w:right w:val="single" w:color="000000" w:sz="4" w:space="0"/>
            </w:tcBorders>
            <w:noWrap w:val="0"/>
            <w:tcMar>
              <w:top w:w="15" w:type="dxa"/>
              <w:left w:w="15" w:type="dxa"/>
              <w:right w:w="15" w:type="dxa"/>
            </w:tcMar>
            <w:vAlign w:val="center"/>
          </w:tcPr>
          <w:p w14:paraId="44AA8B69">
            <w:pPr>
              <w:jc w:val="center"/>
              <w:rPr>
                <w:rFonts w:hint="default" w:ascii="宋体" w:hAnsi="宋体" w:eastAsia="宋体" w:cs="宋体"/>
                <w:i w:val="0"/>
                <w:color w:val="000000"/>
                <w:sz w:val="14"/>
                <w:szCs w:val="14"/>
                <w:u w:val="none"/>
                <w:lang w:val="en-US" w:eastAsia="zh-CN"/>
              </w:rPr>
            </w:pPr>
          </w:p>
        </w:tc>
        <w:tc>
          <w:tcPr>
            <w:tcW w:w="870" w:type="dxa"/>
            <w:vMerge w:val="continue"/>
            <w:tcBorders>
              <w:left w:val="single" w:color="000000" w:sz="4" w:space="0"/>
              <w:right w:val="single" w:color="000000" w:sz="4" w:space="0"/>
            </w:tcBorders>
            <w:noWrap w:val="0"/>
            <w:tcMar>
              <w:top w:w="15" w:type="dxa"/>
              <w:left w:w="15" w:type="dxa"/>
              <w:right w:w="15" w:type="dxa"/>
            </w:tcMar>
            <w:vAlign w:val="center"/>
          </w:tcPr>
          <w:p w14:paraId="35109C5E">
            <w:pPr>
              <w:jc w:val="center"/>
              <w:rPr>
                <w:rFonts w:hint="default" w:ascii="宋体" w:hAnsi="宋体" w:eastAsia="宋体" w:cs="宋体"/>
                <w:i w:val="0"/>
                <w:color w:val="000000"/>
                <w:sz w:val="14"/>
                <w:szCs w:val="14"/>
                <w:u w:val="none"/>
                <w:lang w:val="en-US" w:eastAsia="zh-CN"/>
              </w:rPr>
            </w:pPr>
          </w:p>
        </w:tc>
        <w:tc>
          <w:tcPr>
            <w:tcW w:w="24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43C5F4">
            <w:pPr>
              <w:jc w:val="center"/>
              <w:rPr>
                <w:rFonts w:hint="eastAsia" w:ascii="宋体" w:hAnsi="宋体" w:eastAsia="宋体" w:cs="宋体"/>
                <w:i w:val="0"/>
                <w:color w:val="000000"/>
                <w:sz w:val="14"/>
                <w:szCs w:val="14"/>
                <w:u w:val="none"/>
              </w:rPr>
            </w:pPr>
          </w:p>
        </w:tc>
      </w:tr>
      <w:tr w14:paraId="1B047572">
        <w:tblPrEx>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0F686A">
            <w:pPr>
              <w:jc w:val="center"/>
              <w:rPr>
                <w:rFonts w:hint="eastAsia" w:ascii="宋体" w:hAnsi="宋体" w:eastAsia="宋体" w:cs="宋体"/>
                <w:i w:val="0"/>
                <w:color w:val="000000"/>
                <w:sz w:val="14"/>
                <w:szCs w:val="14"/>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41D8AD">
            <w:pPr>
              <w:jc w:val="center"/>
              <w:rPr>
                <w:rFonts w:hint="eastAsia" w:ascii="宋体" w:hAnsi="宋体" w:eastAsia="宋体" w:cs="宋体"/>
                <w:i w:val="0"/>
                <w:color w:val="000000"/>
                <w:sz w:val="14"/>
                <w:szCs w:val="1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24C83B">
            <w:pPr>
              <w:jc w:val="center"/>
              <w:rPr>
                <w:rFonts w:hint="eastAsia" w:ascii="宋体" w:hAnsi="宋体" w:eastAsia="宋体" w:cs="宋体"/>
                <w:i w:val="0"/>
                <w:color w:val="000000"/>
                <w:sz w:val="14"/>
                <w:szCs w:val="14"/>
                <w:u w:val="none"/>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FDAF2E">
            <w:pPr>
              <w:keepNext w:val="0"/>
              <w:keepLines w:val="0"/>
              <w:widowControl/>
              <w:suppressLineNumbers w:val="0"/>
              <w:jc w:val="left"/>
              <w:textAlignment w:val="center"/>
              <w:rPr>
                <w:rFonts w:hint="eastAsia" w:ascii="宋体" w:hAnsi="宋体" w:eastAsia="宋体" w:cs="宋体"/>
                <w:i w:val="0"/>
                <w:color w:val="000000"/>
                <w:sz w:val="14"/>
                <w:szCs w:val="14"/>
                <w:u w:val="none"/>
              </w:rPr>
            </w:pP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20CFD4">
            <w:pPr>
              <w:jc w:val="center"/>
              <w:rPr>
                <w:rFonts w:hint="eastAsia" w:ascii="宋体" w:hAnsi="宋体" w:eastAsia="宋体" w:cs="宋体"/>
                <w:i w:val="0"/>
                <w:color w:val="000000"/>
                <w:sz w:val="14"/>
                <w:szCs w:val="14"/>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85AA38">
            <w:pPr>
              <w:jc w:val="center"/>
              <w:rPr>
                <w:rFonts w:hint="eastAsia" w:ascii="宋体" w:hAnsi="宋体" w:eastAsia="宋体" w:cs="宋体"/>
                <w:i w:val="0"/>
                <w:color w:val="000000"/>
                <w:sz w:val="14"/>
                <w:szCs w:val="14"/>
                <w:u w:val="none"/>
              </w:rPr>
            </w:pPr>
          </w:p>
        </w:tc>
        <w:tc>
          <w:tcPr>
            <w:tcW w:w="810" w:type="dxa"/>
            <w:vMerge w:val="continue"/>
            <w:tcBorders>
              <w:left w:val="single" w:color="000000" w:sz="4" w:space="0"/>
              <w:right w:val="single" w:color="000000" w:sz="4" w:space="0"/>
            </w:tcBorders>
            <w:noWrap w:val="0"/>
            <w:tcMar>
              <w:top w:w="15" w:type="dxa"/>
              <w:left w:w="15" w:type="dxa"/>
              <w:right w:w="15" w:type="dxa"/>
            </w:tcMar>
            <w:vAlign w:val="center"/>
          </w:tcPr>
          <w:p w14:paraId="6CD3B803">
            <w:pPr>
              <w:jc w:val="center"/>
              <w:rPr>
                <w:rFonts w:hint="eastAsia" w:ascii="宋体" w:hAnsi="宋体" w:eastAsia="宋体" w:cs="宋体"/>
                <w:i w:val="0"/>
                <w:color w:val="000000"/>
                <w:sz w:val="14"/>
                <w:szCs w:val="14"/>
                <w:u w:val="none"/>
              </w:rPr>
            </w:pPr>
          </w:p>
        </w:tc>
        <w:tc>
          <w:tcPr>
            <w:tcW w:w="870" w:type="dxa"/>
            <w:vMerge w:val="continue"/>
            <w:tcBorders>
              <w:left w:val="single" w:color="000000" w:sz="4" w:space="0"/>
              <w:right w:val="single" w:color="000000" w:sz="4" w:space="0"/>
            </w:tcBorders>
            <w:noWrap w:val="0"/>
            <w:tcMar>
              <w:top w:w="15" w:type="dxa"/>
              <w:left w:w="15" w:type="dxa"/>
              <w:right w:w="15" w:type="dxa"/>
            </w:tcMar>
            <w:vAlign w:val="center"/>
          </w:tcPr>
          <w:p w14:paraId="58023EFE">
            <w:pPr>
              <w:jc w:val="center"/>
              <w:rPr>
                <w:rFonts w:hint="eastAsia" w:ascii="宋体" w:hAnsi="宋体" w:eastAsia="宋体" w:cs="宋体"/>
                <w:i w:val="0"/>
                <w:color w:val="000000"/>
                <w:sz w:val="14"/>
                <w:szCs w:val="14"/>
                <w:u w:val="none"/>
              </w:rPr>
            </w:pPr>
          </w:p>
        </w:tc>
        <w:tc>
          <w:tcPr>
            <w:tcW w:w="24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18EB18">
            <w:pPr>
              <w:jc w:val="center"/>
              <w:rPr>
                <w:rFonts w:hint="eastAsia" w:ascii="宋体" w:hAnsi="宋体" w:eastAsia="宋体" w:cs="宋体"/>
                <w:i w:val="0"/>
                <w:color w:val="000000"/>
                <w:sz w:val="14"/>
                <w:szCs w:val="14"/>
                <w:u w:val="none"/>
              </w:rPr>
            </w:pPr>
          </w:p>
        </w:tc>
      </w:tr>
      <w:tr w14:paraId="201FBADA">
        <w:tblPrEx>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19D3B4">
            <w:pPr>
              <w:jc w:val="center"/>
              <w:rPr>
                <w:rFonts w:hint="eastAsia" w:ascii="宋体" w:hAnsi="宋体" w:eastAsia="宋体" w:cs="宋体"/>
                <w:i w:val="0"/>
                <w:color w:val="000000"/>
                <w:sz w:val="14"/>
                <w:szCs w:val="14"/>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4C9F9F">
            <w:pPr>
              <w:jc w:val="center"/>
              <w:rPr>
                <w:rFonts w:hint="eastAsia" w:ascii="宋体" w:hAnsi="宋体" w:eastAsia="宋体" w:cs="宋体"/>
                <w:i w:val="0"/>
                <w:color w:val="000000"/>
                <w:sz w:val="14"/>
                <w:szCs w:val="14"/>
                <w:u w:val="none"/>
              </w:rPr>
            </w:pPr>
          </w:p>
        </w:tc>
        <w:tc>
          <w:tcPr>
            <w:tcW w:w="11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EA2442">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成本指标</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8376C3">
            <w:pPr>
              <w:keepNext w:val="0"/>
              <w:keepLines w:val="0"/>
              <w:widowControl/>
              <w:suppressLineNumbers w:val="0"/>
              <w:jc w:val="left"/>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成本1</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9D25AC">
            <w:pPr>
              <w:jc w:val="center"/>
              <w:rPr>
                <w:rFonts w:hint="eastAsia" w:ascii="宋体" w:hAnsi="宋体" w:eastAsia="宋体" w:cs="宋体"/>
                <w:i w:val="0"/>
                <w:color w:val="000000"/>
                <w:sz w:val="14"/>
                <w:szCs w:val="14"/>
                <w:u w:val="none"/>
              </w:rPr>
            </w:pPr>
            <w:r>
              <w:rPr>
                <w:rFonts w:hint="eastAsia" w:ascii="宋体" w:hAnsi="宋体" w:eastAsia="宋体" w:cs="宋体"/>
                <w:i w:val="0"/>
                <w:color w:val="000000"/>
                <w:sz w:val="14"/>
                <w:szCs w:val="14"/>
                <w:u w:val="none"/>
              </w:rPr>
              <w:t>成本控制率≦100%</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B08877">
            <w:pPr>
              <w:jc w:val="center"/>
              <w:rPr>
                <w:rFonts w:hint="eastAsia" w:ascii="宋体" w:hAnsi="宋体" w:eastAsia="宋体" w:cs="宋体"/>
                <w:i w:val="0"/>
                <w:color w:val="000000"/>
                <w:sz w:val="14"/>
                <w:szCs w:val="14"/>
                <w:u w:val="none"/>
              </w:rPr>
            </w:pPr>
            <w:r>
              <w:rPr>
                <w:rFonts w:hint="eastAsia" w:ascii="宋体" w:hAnsi="宋体" w:eastAsia="宋体" w:cs="宋体"/>
                <w:i w:val="0"/>
                <w:color w:val="000000"/>
                <w:sz w:val="14"/>
                <w:szCs w:val="14"/>
                <w:u w:val="none"/>
              </w:rPr>
              <w:t>100%</w:t>
            </w:r>
          </w:p>
        </w:tc>
        <w:tc>
          <w:tcPr>
            <w:tcW w:w="810" w:type="dxa"/>
            <w:vMerge w:val="continue"/>
            <w:tcBorders>
              <w:left w:val="single" w:color="000000" w:sz="4" w:space="0"/>
              <w:right w:val="single" w:color="000000" w:sz="4" w:space="0"/>
            </w:tcBorders>
            <w:noWrap w:val="0"/>
            <w:tcMar>
              <w:top w:w="15" w:type="dxa"/>
              <w:left w:w="15" w:type="dxa"/>
              <w:right w:w="15" w:type="dxa"/>
            </w:tcMar>
            <w:vAlign w:val="center"/>
          </w:tcPr>
          <w:p w14:paraId="1099B523">
            <w:pPr>
              <w:jc w:val="center"/>
              <w:rPr>
                <w:rFonts w:hint="eastAsia" w:ascii="宋体" w:hAnsi="宋体" w:eastAsia="宋体" w:cs="宋体"/>
                <w:i w:val="0"/>
                <w:color w:val="000000"/>
                <w:sz w:val="14"/>
                <w:szCs w:val="14"/>
                <w:u w:val="none"/>
              </w:rPr>
            </w:pPr>
          </w:p>
        </w:tc>
        <w:tc>
          <w:tcPr>
            <w:tcW w:w="870" w:type="dxa"/>
            <w:vMerge w:val="continue"/>
            <w:tcBorders>
              <w:left w:val="single" w:color="000000" w:sz="4" w:space="0"/>
              <w:right w:val="single" w:color="000000" w:sz="4" w:space="0"/>
            </w:tcBorders>
            <w:noWrap w:val="0"/>
            <w:tcMar>
              <w:top w:w="15" w:type="dxa"/>
              <w:left w:w="15" w:type="dxa"/>
              <w:right w:w="15" w:type="dxa"/>
            </w:tcMar>
            <w:vAlign w:val="center"/>
          </w:tcPr>
          <w:p w14:paraId="2E6E470E">
            <w:pPr>
              <w:jc w:val="center"/>
              <w:rPr>
                <w:rFonts w:hint="eastAsia" w:ascii="宋体" w:hAnsi="宋体" w:eastAsia="宋体" w:cs="宋体"/>
                <w:i w:val="0"/>
                <w:color w:val="000000"/>
                <w:sz w:val="14"/>
                <w:szCs w:val="14"/>
                <w:u w:val="none"/>
              </w:rPr>
            </w:pPr>
          </w:p>
        </w:tc>
        <w:tc>
          <w:tcPr>
            <w:tcW w:w="24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ADC96F">
            <w:pPr>
              <w:jc w:val="center"/>
              <w:rPr>
                <w:rFonts w:hint="eastAsia" w:ascii="宋体" w:hAnsi="宋体" w:eastAsia="宋体" w:cs="宋体"/>
                <w:i w:val="0"/>
                <w:color w:val="000000"/>
                <w:sz w:val="14"/>
                <w:szCs w:val="14"/>
                <w:u w:val="none"/>
              </w:rPr>
            </w:pPr>
          </w:p>
        </w:tc>
      </w:tr>
      <w:tr w14:paraId="5A96AF4F">
        <w:tblPrEx>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C2DAEA">
            <w:pPr>
              <w:jc w:val="center"/>
              <w:rPr>
                <w:rFonts w:hint="eastAsia" w:ascii="宋体" w:hAnsi="宋体" w:eastAsia="宋体" w:cs="宋体"/>
                <w:i w:val="0"/>
                <w:color w:val="000000"/>
                <w:sz w:val="14"/>
                <w:szCs w:val="14"/>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F8C832">
            <w:pPr>
              <w:jc w:val="center"/>
              <w:rPr>
                <w:rFonts w:hint="eastAsia" w:ascii="宋体" w:hAnsi="宋体" w:eastAsia="宋体" w:cs="宋体"/>
                <w:i w:val="0"/>
                <w:color w:val="000000"/>
                <w:sz w:val="14"/>
                <w:szCs w:val="1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88055B">
            <w:pPr>
              <w:jc w:val="center"/>
              <w:rPr>
                <w:rFonts w:hint="eastAsia" w:ascii="宋体" w:hAnsi="宋体" w:eastAsia="宋体" w:cs="宋体"/>
                <w:i w:val="0"/>
                <w:color w:val="000000"/>
                <w:sz w:val="14"/>
                <w:szCs w:val="14"/>
                <w:u w:val="none"/>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510A2A">
            <w:pPr>
              <w:keepNext w:val="0"/>
              <w:keepLines w:val="0"/>
              <w:widowControl/>
              <w:suppressLineNumbers w:val="0"/>
              <w:jc w:val="left"/>
              <w:textAlignment w:val="center"/>
              <w:rPr>
                <w:rFonts w:hint="eastAsia" w:ascii="宋体" w:hAnsi="宋体" w:eastAsia="宋体" w:cs="宋体"/>
                <w:i w:val="0"/>
                <w:color w:val="000000"/>
                <w:sz w:val="14"/>
                <w:szCs w:val="14"/>
                <w:u w:val="none"/>
              </w:rPr>
            </w:pP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664876">
            <w:pPr>
              <w:jc w:val="center"/>
              <w:rPr>
                <w:rFonts w:hint="eastAsia" w:ascii="宋体" w:hAnsi="宋体" w:eastAsia="宋体" w:cs="宋体"/>
                <w:i w:val="0"/>
                <w:color w:val="000000"/>
                <w:sz w:val="14"/>
                <w:szCs w:val="14"/>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D1E252">
            <w:pPr>
              <w:jc w:val="center"/>
              <w:rPr>
                <w:rFonts w:hint="eastAsia" w:ascii="宋体" w:hAnsi="宋体" w:eastAsia="宋体" w:cs="宋体"/>
                <w:i w:val="0"/>
                <w:color w:val="000000"/>
                <w:sz w:val="14"/>
                <w:szCs w:val="14"/>
                <w:u w:val="none"/>
              </w:rPr>
            </w:pPr>
          </w:p>
        </w:tc>
        <w:tc>
          <w:tcPr>
            <w:tcW w:w="81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7A8574CE">
            <w:pPr>
              <w:jc w:val="center"/>
              <w:rPr>
                <w:rFonts w:hint="eastAsia" w:ascii="宋体" w:hAnsi="宋体" w:eastAsia="宋体" w:cs="宋体"/>
                <w:i w:val="0"/>
                <w:color w:val="000000"/>
                <w:sz w:val="14"/>
                <w:szCs w:val="14"/>
                <w:u w:val="none"/>
              </w:rPr>
            </w:pPr>
          </w:p>
        </w:tc>
        <w:tc>
          <w:tcPr>
            <w:tcW w:w="87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4C2D8A0E">
            <w:pPr>
              <w:jc w:val="center"/>
              <w:rPr>
                <w:rFonts w:hint="eastAsia" w:ascii="宋体" w:hAnsi="宋体" w:eastAsia="宋体" w:cs="宋体"/>
                <w:i w:val="0"/>
                <w:color w:val="000000"/>
                <w:sz w:val="14"/>
                <w:szCs w:val="14"/>
                <w:u w:val="none"/>
              </w:rPr>
            </w:pPr>
          </w:p>
        </w:tc>
        <w:tc>
          <w:tcPr>
            <w:tcW w:w="24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C84F84">
            <w:pPr>
              <w:jc w:val="center"/>
              <w:rPr>
                <w:rFonts w:hint="eastAsia" w:ascii="宋体" w:hAnsi="宋体" w:eastAsia="宋体" w:cs="宋体"/>
                <w:i w:val="0"/>
                <w:color w:val="000000"/>
                <w:sz w:val="14"/>
                <w:szCs w:val="14"/>
                <w:u w:val="none"/>
              </w:rPr>
            </w:pPr>
          </w:p>
        </w:tc>
      </w:tr>
      <w:tr w14:paraId="61C7B825">
        <w:tblPrEx>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37BD62">
            <w:pPr>
              <w:jc w:val="center"/>
              <w:rPr>
                <w:rFonts w:hint="eastAsia" w:ascii="宋体" w:hAnsi="宋体" w:eastAsia="宋体" w:cs="宋体"/>
                <w:i w:val="0"/>
                <w:color w:val="000000"/>
                <w:sz w:val="14"/>
                <w:szCs w:val="14"/>
                <w:u w:val="none"/>
              </w:rPr>
            </w:pPr>
          </w:p>
        </w:tc>
        <w:tc>
          <w:tcPr>
            <w:tcW w:w="8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C346D3">
            <w:pPr>
              <w:keepNext w:val="0"/>
              <w:keepLines w:val="0"/>
              <w:widowControl/>
              <w:suppressLineNumbers w:val="0"/>
              <w:jc w:val="center"/>
              <w:textAlignment w:val="center"/>
              <w:rPr>
                <w:rFonts w:hint="eastAsia" w:ascii="宋体" w:hAnsi="宋体" w:eastAsia="宋体" w:cs="宋体"/>
                <w:i w:val="0"/>
                <w:color w:val="000000"/>
                <w:kern w:val="0"/>
                <w:sz w:val="14"/>
                <w:szCs w:val="14"/>
                <w:u w:val="none"/>
                <w:lang w:val="en-US" w:eastAsia="zh-CN" w:bidi="ar"/>
              </w:rPr>
            </w:pPr>
            <w:r>
              <w:rPr>
                <w:rFonts w:hint="eastAsia" w:ascii="宋体" w:hAnsi="宋体" w:eastAsia="宋体" w:cs="宋体"/>
                <w:i w:val="0"/>
                <w:color w:val="000000"/>
                <w:kern w:val="0"/>
                <w:sz w:val="14"/>
                <w:szCs w:val="14"/>
                <w:u w:val="none"/>
                <w:lang w:val="en-US" w:eastAsia="zh-CN" w:bidi="ar"/>
              </w:rPr>
              <w:t>效益指标</w:t>
            </w:r>
          </w:p>
          <w:p w14:paraId="7B7F030E">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（30分）</w:t>
            </w:r>
          </w:p>
        </w:tc>
        <w:tc>
          <w:tcPr>
            <w:tcW w:w="11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956E99">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经济效益指标</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D58491">
            <w:pPr>
              <w:keepNext w:val="0"/>
              <w:keepLines w:val="0"/>
              <w:widowControl/>
              <w:suppressLineNumbers w:val="0"/>
              <w:jc w:val="left"/>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经济效益1</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6BD390">
            <w:pPr>
              <w:jc w:val="center"/>
              <w:rPr>
                <w:rFonts w:hint="eastAsia" w:ascii="宋体" w:hAnsi="宋体" w:eastAsia="宋体" w:cs="宋体"/>
                <w:i w:val="0"/>
                <w:color w:val="000000"/>
                <w:sz w:val="14"/>
                <w:szCs w:val="14"/>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181136">
            <w:pPr>
              <w:jc w:val="center"/>
              <w:rPr>
                <w:rFonts w:hint="eastAsia" w:ascii="宋体" w:hAnsi="宋体" w:eastAsia="宋体" w:cs="宋体"/>
                <w:i w:val="0"/>
                <w:color w:val="000000"/>
                <w:sz w:val="14"/>
                <w:szCs w:val="14"/>
                <w:u w:val="none"/>
              </w:rPr>
            </w:pPr>
          </w:p>
        </w:tc>
        <w:tc>
          <w:tcPr>
            <w:tcW w:w="81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39BFA954">
            <w:pPr>
              <w:jc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（30分）</w:t>
            </w:r>
          </w:p>
        </w:tc>
        <w:tc>
          <w:tcPr>
            <w:tcW w:w="87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6CD5088B">
            <w:pPr>
              <w:jc w:val="center"/>
              <w:rPr>
                <w:rFonts w:hint="default"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30</w:t>
            </w:r>
          </w:p>
        </w:tc>
        <w:tc>
          <w:tcPr>
            <w:tcW w:w="24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C11708">
            <w:pPr>
              <w:jc w:val="center"/>
              <w:rPr>
                <w:rFonts w:hint="eastAsia" w:ascii="宋体" w:hAnsi="宋体" w:eastAsia="宋体" w:cs="宋体"/>
                <w:i w:val="0"/>
                <w:color w:val="000000"/>
                <w:sz w:val="14"/>
                <w:szCs w:val="14"/>
                <w:u w:val="none"/>
              </w:rPr>
            </w:pPr>
          </w:p>
        </w:tc>
      </w:tr>
      <w:tr w14:paraId="7770A625">
        <w:tblPrEx>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338380">
            <w:pPr>
              <w:jc w:val="center"/>
              <w:rPr>
                <w:rFonts w:hint="eastAsia" w:ascii="宋体" w:hAnsi="宋体" w:eastAsia="宋体" w:cs="宋体"/>
                <w:i w:val="0"/>
                <w:color w:val="000000"/>
                <w:sz w:val="14"/>
                <w:szCs w:val="14"/>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F09751">
            <w:pPr>
              <w:jc w:val="center"/>
              <w:rPr>
                <w:rFonts w:hint="eastAsia" w:ascii="宋体" w:hAnsi="宋体" w:eastAsia="宋体" w:cs="宋体"/>
                <w:i w:val="0"/>
                <w:color w:val="000000"/>
                <w:sz w:val="14"/>
                <w:szCs w:val="1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EBD8C2">
            <w:pPr>
              <w:jc w:val="center"/>
              <w:rPr>
                <w:rFonts w:hint="eastAsia" w:ascii="宋体" w:hAnsi="宋体" w:eastAsia="宋体" w:cs="宋体"/>
                <w:i w:val="0"/>
                <w:color w:val="000000"/>
                <w:sz w:val="14"/>
                <w:szCs w:val="14"/>
                <w:u w:val="none"/>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6AC6E5">
            <w:pPr>
              <w:keepNext w:val="0"/>
              <w:keepLines w:val="0"/>
              <w:widowControl/>
              <w:suppressLineNumbers w:val="0"/>
              <w:jc w:val="left"/>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经济效益2</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CFAE69">
            <w:pPr>
              <w:jc w:val="center"/>
              <w:rPr>
                <w:rFonts w:hint="eastAsia" w:ascii="宋体" w:hAnsi="宋体" w:eastAsia="宋体" w:cs="宋体"/>
                <w:i w:val="0"/>
                <w:color w:val="000000"/>
                <w:sz w:val="14"/>
                <w:szCs w:val="14"/>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C83D12">
            <w:pPr>
              <w:jc w:val="center"/>
              <w:rPr>
                <w:rFonts w:hint="eastAsia" w:ascii="宋体" w:hAnsi="宋体" w:eastAsia="宋体" w:cs="宋体"/>
                <w:i w:val="0"/>
                <w:color w:val="000000"/>
                <w:sz w:val="14"/>
                <w:szCs w:val="14"/>
                <w:u w:val="none"/>
              </w:rPr>
            </w:pPr>
          </w:p>
        </w:tc>
        <w:tc>
          <w:tcPr>
            <w:tcW w:w="810" w:type="dxa"/>
            <w:vMerge w:val="continue"/>
            <w:tcBorders>
              <w:left w:val="single" w:color="000000" w:sz="4" w:space="0"/>
              <w:right w:val="single" w:color="000000" w:sz="4" w:space="0"/>
            </w:tcBorders>
            <w:noWrap w:val="0"/>
            <w:tcMar>
              <w:top w:w="15" w:type="dxa"/>
              <w:left w:w="15" w:type="dxa"/>
              <w:right w:w="15" w:type="dxa"/>
            </w:tcMar>
            <w:vAlign w:val="center"/>
          </w:tcPr>
          <w:p w14:paraId="4A797576">
            <w:pPr>
              <w:jc w:val="center"/>
              <w:rPr>
                <w:rFonts w:hint="eastAsia" w:ascii="宋体" w:hAnsi="宋体" w:eastAsia="宋体" w:cs="宋体"/>
                <w:i w:val="0"/>
                <w:color w:val="000000"/>
                <w:sz w:val="14"/>
                <w:szCs w:val="14"/>
                <w:u w:val="none"/>
              </w:rPr>
            </w:pPr>
          </w:p>
        </w:tc>
        <w:tc>
          <w:tcPr>
            <w:tcW w:w="870" w:type="dxa"/>
            <w:vMerge w:val="continue"/>
            <w:tcBorders>
              <w:left w:val="single" w:color="000000" w:sz="4" w:space="0"/>
              <w:right w:val="single" w:color="000000" w:sz="4" w:space="0"/>
            </w:tcBorders>
            <w:noWrap w:val="0"/>
            <w:tcMar>
              <w:top w:w="15" w:type="dxa"/>
              <w:left w:w="15" w:type="dxa"/>
              <w:right w:w="15" w:type="dxa"/>
            </w:tcMar>
            <w:vAlign w:val="center"/>
          </w:tcPr>
          <w:p w14:paraId="497FD43C">
            <w:pPr>
              <w:jc w:val="center"/>
              <w:rPr>
                <w:rFonts w:hint="eastAsia" w:ascii="宋体" w:hAnsi="宋体" w:eastAsia="宋体" w:cs="宋体"/>
                <w:i w:val="0"/>
                <w:color w:val="000000"/>
                <w:sz w:val="14"/>
                <w:szCs w:val="14"/>
                <w:u w:val="none"/>
              </w:rPr>
            </w:pPr>
          </w:p>
        </w:tc>
        <w:tc>
          <w:tcPr>
            <w:tcW w:w="24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621447">
            <w:pPr>
              <w:jc w:val="center"/>
              <w:rPr>
                <w:rFonts w:hint="eastAsia" w:ascii="宋体" w:hAnsi="宋体" w:eastAsia="宋体" w:cs="宋体"/>
                <w:i w:val="0"/>
                <w:color w:val="000000"/>
                <w:sz w:val="14"/>
                <w:szCs w:val="14"/>
                <w:u w:val="none"/>
              </w:rPr>
            </w:pPr>
          </w:p>
        </w:tc>
      </w:tr>
      <w:tr w14:paraId="20256954">
        <w:tblPrEx>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6FCF5A">
            <w:pPr>
              <w:jc w:val="center"/>
              <w:rPr>
                <w:rFonts w:hint="eastAsia" w:ascii="宋体" w:hAnsi="宋体" w:eastAsia="宋体" w:cs="宋体"/>
                <w:i w:val="0"/>
                <w:color w:val="000000"/>
                <w:sz w:val="14"/>
                <w:szCs w:val="14"/>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F6DC6E">
            <w:pPr>
              <w:jc w:val="center"/>
              <w:rPr>
                <w:rFonts w:hint="eastAsia" w:ascii="宋体" w:hAnsi="宋体" w:eastAsia="宋体" w:cs="宋体"/>
                <w:i w:val="0"/>
                <w:color w:val="000000"/>
                <w:sz w:val="14"/>
                <w:szCs w:val="14"/>
                <w:u w:val="none"/>
              </w:rPr>
            </w:pPr>
          </w:p>
        </w:tc>
        <w:tc>
          <w:tcPr>
            <w:tcW w:w="11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873D5C">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社会效益指标</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FB4B32">
            <w:pPr>
              <w:keepNext w:val="0"/>
              <w:keepLines w:val="0"/>
              <w:widowControl/>
              <w:suppressLineNumbers w:val="0"/>
              <w:jc w:val="left"/>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为妇女儿童服务，维护妇女儿童的合法权益，积极为妇女儿童的健康成长创造良好的社会环境，</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D7A888">
            <w:pPr>
              <w:jc w:val="center"/>
              <w:rPr>
                <w:rFonts w:hint="eastAsia" w:ascii="宋体" w:hAnsi="宋体" w:eastAsia="宋体" w:cs="宋体"/>
                <w:i w:val="0"/>
                <w:color w:val="000000"/>
                <w:sz w:val="14"/>
                <w:szCs w:val="14"/>
                <w:u w:val="none"/>
                <w:lang w:eastAsia="zh-CN"/>
              </w:rPr>
            </w:pPr>
            <w:r>
              <w:rPr>
                <w:rFonts w:hint="eastAsia" w:ascii="宋体" w:hAnsi="宋体" w:cs="宋体"/>
                <w:i w:val="0"/>
                <w:color w:val="000000"/>
                <w:sz w:val="14"/>
                <w:szCs w:val="14"/>
                <w:u w:val="none"/>
                <w:lang w:eastAsia="zh-CN"/>
              </w:rPr>
              <w:t>有效提升</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F74684">
            <w:pPr>
              <w:jc w:val="center"/>
              <w:rPr>
                <w:rFonts w:hint="eastAsia" w:ascii="宋体" w:hAnsi="宋体" w:eastAsia="宋体" w:cs="宋体"/>
                <w:i w:val="0"/>
                <w:color w:val="000000"/>
                <w:sz w:val="14"/>
                <w:szCs w:val="14"/>
                <w:u w:val="none"/>
              </w:rPr>
            </w:pPr>
            <w:r>
              <w:rPr>
                <w:rFonts w:hint="eastAsia" w:ascii="宋体" w:hAnsi="宋体" w:cs="宋体"/>
                <w:i w:val="0"/>
                <w:color w:val="000000"/>
                <w:sz w:val="14"/>
                <w:szCs w:val="14"/>
                <w:u w:val="none"/>
                <w:lang w:eastAsia="zh-CN"/>
              </w:rPr>
              <w:t>有效提升</w:t>
            </w:r>
          </w:p>
        </w:tc>
        <w:tc>
          <w:tcPr>
            <w:tcW w:w="810" w:type="dxa"/>
            <w:vMerge w:val="continue"/>
            <w:tcBorders>
              <w:left w:val="single" w:color="000000" w:sz="4" w:space="0"/>
              <w:right w:val="single" w:color="000000" w:sz="4" w:space="0"/>
            </w:tcBorders>
            <w:noWrap w:val="0"/>
            <w:tcMar>
              <w:top w:w="15" w:type="dxa"/>
              <w:left w:w="15" w:type="dxa"/>
              <w:right w:w="15" w:type="dxa"/>
            </w:tcMar>
            <w:vAlign w:val="center"/>
          </w:tcPr>
          <w:p w14:paraId="4D6159EC">
            <w:pPr>
              <w:jc w:val="center"/>
              <w:rPr>
                <w:rFonts w:hint="eastAsia" w:ascii="宋体" w:hAnsi="宋体" w:eastAsia="宋体" w:cs="宋体"/>
                <w:i w:val="0"/>
                <w:color w:val="000000"/>
                <w:sz w:val="14"/>
                <w:szCs w:val="14"/>
                <w:u w:val="none"/>
              </w:rPr>
            </w:pPr>
          </w:p>
        </w:tc>
        <w:tc>
          <w:tcPr>
            <w:tcW w:w="870" w:type="dxa"/>
            <w:vMerge w:val="continue"/>
            <w:tcBorders>
              <w:left w:val="single" w:color="000000" w:sz="4" w:space="0"/>
              <w:right w:val="single" w:color="000000" w:sz="4" w:space="0"/>
            </w:tcBorders>
            <w:noWrap w:val="0"/>
            <w:tcMar>
              <w:top w:w="15" w:type="dxa"/>
              <w:left w:w="15" w:type="dxa"/>
              <w:right w:w="15" w:type="dxa"/>
            </w:tcMar>
            <w:vAlign w:val="center"/>
          </w:tcPr>
          <w:p w14:paraId="28DFB5AA">
            <w:pPr>
              <w:jc w:val="center"/>
              <w:rPr>
                <w:rFonts w:hint="eastAsia" w:ascii="宋体" w:hAnsi="宋体" w:eastAsia="宋体" w:cs="宋体"/>
                <w:i w:val="0"/>
                <w:color w:val="000000"/>
                <w:sz w:val="14"/>
                <w:szCs w:val="14"/>
                <w:u w:val="none"/>
              </w:rPr>
            </w:pPr>
          </w:p>
        </w:tc>
        <w:tc>
          <w:tcPr>
            <w:tcW w:w="24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391D55">
            <w:pPr>
              <w:jc w:val="center"/>
              <w:rPr>
                <w:rFonts w:hint="eastAsia" w:ascii="宋体" w:hAnsi="宋体" w:eastAsia="宋体" w:cs="宋体"/>
                <w:i w:val="0"/>
                <w:color w:val="000000"/>
                <w:sz w:val="14"/>
                <w:szCs w:val="14"/>
                <w:u w:val="none"/>
              </w:rPr>
            </w:pPr>
          </w:p>
        </w:tc>
      </w:tr>
      <w:tr w14:paraId="7651C32C">
        <w:tblPrEx>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0349AA">
            <w:pPr>
              <w:jc w:val="center"/>
              <w:rPr>
                <w:rFonts w:hint="eastAsia" w:ascii="宋体" w:hAnsi="宋体" w:eastAsia="宋体" w:cs="宋体"/>
                <w:i w:val="0"/>
                <w:color w:val="000000"/>
                <w:sz w:val="14"/>
                <w:szCs w:val="14"/>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B0B203">
            <w:pPr>
              <w:jc w:val="center"/>
              <w:rPr>
                <w:rFonts w:hint="eastAsia" w:ascii="宋体" w:hAnsi="宋体" w:eastAsia="宋体" w:cs="宋体"/>
                <w:i w:val="0"/>
                <w:color w:val="000000"/>
                <w:sz w:val="14"/>
                <w:szCs w:val="1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A7353B">
            <w:pPr>
              <w:jc w:val="center"/>
              <w:rPr>
                <w:rFonts w:hint="eastAsia" w:ascii="宋体" w:hAnsi="宋体" w:eastAsia="宋体" w:cs="宋体"/>
                <w:i w:val="0"/>
                <w:color w:val="000000"/>
                <w:sz w:val="14"/>
                <w:szCs w:val="14"/>
                <w:u w:val="none"/>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466417">
            <w:pPr>
              <w:keepNext w:val="0"/>
              <w:keepLines w:val="0"/>
              <w:widowControl/>
              <w:suppressLineNumbers w:val="0"/>
              <w:jc w:val="left"/>
              <w:textAlignment w:val="center"/>
              <w:rPr>
                <w:rFonts w:hint="eastAsia" w:ascii="宋体" w:hAnsi="宋体" w:eastAsia="宋体" w:cs="宋体"/>
                <w:i w:val="0"/>
                <w:color w:val="000000"/>
                <w:sz w:val="14"/>
                <w:szCs w:val="14"/>
                <w:u w:val="none"/>
              </w:rPr>
            </w:pP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087995">
            <w:pPr>
              <w:jc w:val="center"/>
              <w:rPr>
                <w:rFonts w:hint="eastAsia" w:ascii="宋体" w:hAnsi="宋体" w:eastAsia="宋体" w:cs="宋体"/>
                <w:i w:val="0"/>
                <w:color w:val="000000"/>
                <w:sz w:val="14"/>
                <w:szCs w:val="14"/>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41D75B">
            <w:pPr>
              <w:jc w:val="center"/>
              <w:rPr>
                <w:rFonts w:hint="eastAsia" w:ascii="宋体" w:hAnsi="宋体" w:eastAsia="宋体" w:cs="宋体"/>
                <w:i w:val="0"/>
                <w:color w:val="000000"/>
                <w:sz w:val="14"/>
                <w:szCs w:val="14"/>
                <w:u w:val="none"/>
              </w:rPr>
            </w:pPr>
          </w:p>
        </w:tc>
        <w:tc>
          <w:tcPr>
            <w:tcW w:w="810" w:type="dxa"/>
            <w:vMerge w:val="continue"/>
            <w:tcBorders>
              <w:left w:val="single" w:color="000000" w:sz="4" w:space="0"/>
              <w:right w:val="single" w:color="000000" w:sz="4" w:space="0"/>
            </w:tcBorders>
            <w:noWrap w:val="0"/>
            <w:tcMar>
              <w:top w:w="15" w:type="dxa"/>
              <w:left w:w="15" w:type="dxa"/>
              <w:right w:w="15" w:type="dxa"/>
            </w:tcMar>
            <w:vAlign w:val="center"/>
          </w:tcPr>
          <w:p w14:paraId="75EFC6DE">
            <w:pPr>
              <w:jc w:val="center"/>
              <w:rPr>
                <w:rFonts w:hint="eastAsia" w:ascii="宋体" w:hAnsi="宋体" w:eastAsia="宋体" w:cs="宋体"/>
                <w:i w:val="0"/>
                <w:color w:val="000000"/>
                <w:sz w:val="14"/>
                <w:szCs w:val="14"/>
                <w:u w:val="none"/>
              </w:rPr>
            </w:pPr>
          </w:p>
        </w:tc>
        <w:tc>
          <w:tcPr>
            <w:tcW w:w="870" w:type="dxa"/>
            <w:vMerge w:val="continue"/>
            <w:tcBorders>
              <w:left w:val="single" w:color="000000" w:sz="4" w:space="0"/>
              <w:right w:val="single" w:color="000000" w:sz="4" w:space="0"/>
            </w:tcBorders>
            <w:noWrap w:val="0"/>
            <w:tcMar>
              <w:top w:w="15" w:type="dxa"/>
              <w:left w:w="15" w:type="dxa"/>
              <w:right w:w="15" w:type="dxa"/>
            </w:tcMar>
            <w:vAlign w:val="center"/>
          </w:tcPr>
          <w:p w14:paraId="004FEF40">
            <w:pPr>
              <w:jc w:val="center"/>
              <w:rPr>
                <w:rFonts w:hint="eastAsia" w:ascii="宋体" w:hAnsi="宋体" w:eastAsia="宋体" w:cs="宋体"/>
                <w:i w:val="0"/>
                <w:color w:val="000000"/>
                <w:sz w:val="14"/>
                <w:szCs w:val="14"/>
                <w:u w:val="none"/>
              </w:rPr>
            </w:pPr>
          </w:p>
        </w:tc>
        <w:tc>
          <w:tcPr>
            <w:tcW w:w="24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D45E49">
            <w:pPr>
              <w:jc w:val="center"/>
              <w:rPr>
                <w:rFonts w:hint="eastAsia" w:ascii="宋体" w:hAnsi="宋体" w:eastAsia="宋体" w:cs="宋体"/>
                <w:i w:val="0"/>
                <w:color w:val="000000"/>
                <w:sz w:val="14"/>
                <w:szCs w:val="14"/>
                <w:u w:val="none"/>
              </w:rPr>
            </w:pPr>
          </w:p>
        </w:tc>
      </w:tr>
      <w:tr w14:paraId="105DF18E">
        <w:tblPrEx>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508AE2">
            <w:pPr>
              <w:jc w:val="center"/>
              <w:rPr>
                <w:rFonts w:hint="eastAsia" w:ascii="宋体" w:hAnsi="宋体" w:eastAsia="宋体" w:cs="宋体"/>
                <w:i w:val="0"/>
                <w:color w:val="000000"/>
                <w:sz w:val="14"/>
                <w:szCs w:val="14"/>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733723">
            <w:pPr>
              <w:jc w:val="center"/>
              <w:rPr>
                <w:rFonts w:hint="eastAsia" w:ascii="宋体" w:hAnsi="宋体" w:eastAsia="宋体" w:cs="宋体"/>
                <w:i w:val="0"/>
                <w:color w:val="000000"/>
                <w:sz w:val="14"/>
                <w:szCs w:val="14"/>
                <w:u w:val="none"/>
              </w:rPr>
            </w:pPr>
          </w:p>
        </w:tc>
        <w:tc>
          <w:tcPr>
            <w:tcW w:w="11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25988D">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生态效益指标</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A3115F">
            <w:pPr>
              <w:keepNext w:val="0"/>
              <w:keepLines w:val="0"/>
              <w:widowControl/>
              <w:suppressLineNumbers w:val="0"/>
              <w:jc w:val="left"/>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生态效益1</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74AB36">
            <w:pPr>
              <w:jc w:val="center"/>
              <w:rPr>
                <w:rFonts w:hint="eastAsia" w:ascii="宋体" w:hAnsi="宋体" w:eastAsia="宋体" w:cs="宋体"/>
                <w:i w:val="0"/>
                <w:color w:val="000000"/>
                <w:sz w:val="14"/>
                <w:szCs w:val="14"/>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47CF65">
            <w:pPr>
              <w:jc w:val="center"/>
              <w:rPr>
                <w:rFonts w:hint="eastAsia" w:ascii="宋体" w:hAnsi="宋体" w:eastAsia="宋体" w:cs="宋体"/>
                <w:i w:val="0"/>
                <w:color w:val="000000"/>
                <w:sz w:val="14"/>
                <w:szCs w:val="14"/>
                <w:u w:val="none"/>
              </w:rPr>
            </w:pPr>
          </w:p>
        </w:tc>
        <w:tc>
          <w:tcPr>
            <w:tcW w:w="810" w:type="dxa"/>
            <w:vMerge w:val="continue"/>
            <w:tcBorders>
              <w:left w:val="single" w:color="000000" w:sz="4" w:space="0"/>
              <w:right w:val="single" w:color="000000" w:sz="4" w:space="0"/>
            </w:tcBorders>
            <w:noWrap w:val="0"/>
            <w:tcMar>
              <w:top w:w="15" w:type="dxa"/>
              <w:left w:w="15" w:type="dxa"/>
              <w:right w:w="15" w:type="dxa"/>
            </w:tcMar>
            <w:vAlign w:val="center"/>
          </w:tcPr>
          <w:p w14:paraId="0C49A881">
            <w:pPr>
              <w:jc w:val="center"/>
              <w:rPr>
                <w:rFonts w:hint="eastAsia" w:ascii="宋体" w:hAnsi="宋体" w:eastAsia="宋体" w:cs="宋体"/>
                <w:i w:val="0"/>
                <w:color w:val="000000"/>
                <w:sz w:val="14"/>
                <w:szCs w:val="14"/>
                <w:u w:val="none"/>
              </w:rPr>
            </w:pPr>
          </w:p>
        </w:tc>
        <w:tc>
          <w:tcPr>
            <w:tcW w:w="870" w:type="dxa"/>
            <w:vMerge w:val="continue"/>
            <w:tcBorders>
              <w:left w:val="single" w:color="000000" w:sz="4" w:space="0"/>
              <w:right w:val="single" w:color="000000" w:sz="4" w:space="0"/>
            </w:tcBorders>
            <w:noWrap w:val="0"/>
            <w:tcMar>
              <w:top w:w="15" w:type="dxa"/>
              <w:left w:w="15" w:type="dxa"/>
              <w:right w:w="15" w:type="dxa"/>
            </w:tcMar>
            <w:vAlign w:val="center"/>
          </w:tcPr>
          <w:p w14:paraId="41DA394B">
            <w:pPr>
              <w:jc w:val="center"/>
              <w:rPr>
                <w:rFonts w:hint="eastAsia" w:ascii="宋体" w:hAnsi="宋体" w:eastAsia="宋体" w:cs="宋体"/>
                <w:i w:val="0"/>
                <w:color w:val="000000"/>
                <w:sz w:val="14"/>
                <w:szCs w:val="14"/>
                <w:u w:val="none"/>
              </w:rPr>
            </w:pPr>
          </w:p>
        </w:tc>
        <w:tc>
          <w:tcPr>
            <w:tcW w:w="24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FA0976">
            <w:pPr>
              <w:jc w:val="center"/>
              <w:rPr>
                <w:rFonts w:hint="eastAsia" w:ascii="宋体" w:hAnsi="宋体" w:eastAsia="宋体" w:cs="宋体"/>
                <w:i w:val="0"/>
                <w:color w:val="000000"/>
                <w:sz w:val="14"/>
                <w:szCs w:val="14"/>
                <w:u w:val="none"/>
              </w:rPr>
            </w:pPr>
          </w:p>
        </w:tc>
      </w:tr>
      <w:tr w14:paraId="74E5B525">
        <w:tblPrEx>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D93F0A">
            <w:pPr>
              <w:jc w:val="center"/>
              <w:rPr>
                <w:rFonts w:hint="eastAsia" w:ascii="宋体" w:hAnsi="宋体" w:eastAsia="宋体" w:cs="宋体"/>
                <w:i w:val="0"/>
                <w:color w:val="000000"/>
                <w:sz w:val="14"/>
                <w:szCs w:val="14"/>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FB3602">
            <w:pPr>
              <w:jc w:val="center"/>
              <w:rPr>
                <w:rFonts w:hint="eastAsia" w:ascii="宋体" w:hAnsi="宋体" w:eastAsia="宋体" w:cs="宋体"/>
                <w:i w:val="0"/>
                <w:color w:val="000000"/>
                <w:sz w:val="14"/>
                <w:szCs w:val="1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A73F94">
            <w:pPr>
              <w:jc w:val="center"/>
              <w:rPr>
                <w:rFonts w:hint="eastAsia" w:ascii="宋体" w:hAnsi="宋体" w:eastAsia="宋体" w:cs="宋体"/>
                <w:i w:val="0"/>
                <w:color w:val="000000"/>
                <w:sz w:val="14"/>
                <w:szCs w:val="14"/>
                <w:u w:val="none"/>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1B5BF8">
            <w:pPr>
              <w:keepNext w:val="0"/>
              <w:keepLines w:val="0"/>
              <w:widowControl/>
              <w:suppressLineNumbers w:val="0"/>
              <w:jc w:val="left"/>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生态效益2</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7E1825">
            <w:pPr>
              <w:jc w:val="center"/>
              <w:rPr>
                <w:rFonts w:hint="eastAsia" w:ascii="宋体" w:hAnsi="宋体" w:eastAsia="宋体" w:cs="宋体"/>
                <w:i w:val="0"/>
                <w:color w:val="000000"/>
                <w:sz w:val="14"/>
                <w:szCs w:val="14"/>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4A91CE">
            <w:pPr>
              <w:jc w:val="center"/>
              <w:rPr>
                <w:rFonts w:hint="eastAsia" w:ascii="宋体" w:hAnsi="宋体" w:eastAsia="宋体" w:cs="宋体"/>
                <w:i w:val="0"/>
                <w:color w:val="000000"/>
                <w:sz w:val="14"/>
                <w:szCs w:val="14"/>
                <w:u w:val="none"/>
              </w:rPr>
            </w:pPr>
          </w:p>
        </w:tc>
        <w:tc>
          <w:tcPr>
            <w:tcW w:w="810" w:type="dxa"/>
            <w:vMerge w:val="continue"/>
            <w:tcBorders>
              <w:left w:val="single" w:color="000000" w:sz="4" w:space="0"/>
              <w:right w:val="single" w:color="000000" w:sz="4" w:space="0"/>
            </w:tcBorders>
            <w:noWrap w:val="0"/>
            <w:tcMar>
              <w:top w:w="15" w:type="dxa"/>
              <w:left w:w="15" w:type="dxa"/>
              <w:right w:w="15" w:type="dxa"/>
            </w:tcMar>
            <w:vAlign w:val="center"/>
          </w:tcPr>
          <w:p w14:paraId="0FB6077C">
            <w:pPr>
              <w:jc w:val="center"/>
              <w:rPr>
                <w:rFonts w:hint="eastAsia" w:ascii="宋体" w:hAnsi="宋体" w:eastAsia="宋体" w:cs="宋体"/>
                <w:i w:val="0"/>
                <w:color w:val="000000"/>
                <w:sz w:val="14"/>
                <w:szCs w:val="14"/>
                <w:u w:val="none"/>
              </w:rPr>
            </w:pPr>
          </w:p>
        </w:tc>
        <w:tc>
          <w:tcPr>
            <w:tcW w:w="870" w:type="dxa"/>
            <w:vMerge w:val="continue"/>
            <w:tcBorders>
              <w:left w:val="single" w:color="000000" w:sz="4" w:space="0"/>
              <w:right w:val="single" w:color="000000" w:sz="4" w:space="0"/>
            </w:tcBorders>
            <w:noWrap w:val="0"/>
            <w:tcMar>
              <w:top w:w="15" w:type="dxa"/>
              <w:left w:w="15" w:type="dxa"/>
              <w:right w:w="15" w:type="dxa"/>
            </w:tcMar>
            <w:vAlign w:val="center"/>
          </w:tcPr>
          <w:p w14:paraId="2EB37BDF">
            <w:pPr>
              <w:jc w:val="center"/>
              <w:rPr>
                <w:rFonts w:hint="eastAsia" w:ascii="宋体" w:hAnsi="宋体" w:eastAsia="宋体" w:cs="宋体"/>
                <w:i w:val="0"/>
                <w:color w:val="000000"/>
                <w:sz w:val="14"/>
                <w:szCs w:val="14"/>
                <w:u w:val="none"/>
              </w:rPr>
            </w:pPr>
          </w:p>
        </w:tc>
        <w:tc>
          <w:tcPr>
            <w:tcW w:w="24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82D6B7">
            <w:pPr>
              <w:jc w:val="center"/>
              <w:rPr>
                <w:rFonts w:hint="eastAsia" w:ascii="宋体" w:hAnsi="宋体" w:eastAsia="宋体" w:cs="宋体"/>
                <w:i w:val="0"/>
                <w:color w:val="000000"/>
                <w:sz w:val="14"/>
                <w:szCs w:val="14"/>
                <w:u w:val="none"/>
              </w:rPr>
            </w:pPr>
          </w:p>
        </w:tc>
      </w:tr>
      <w:tr w14:paraId="5C74281C">
        <w:tblPrEx>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61CD37">
            <w:pPr>
              <w:jc w:val="center"/>
              <w:rPr>
                <w:rFonts w:hint="eastAsia" w:ascii="宋体" w:hAnsi="宋体" w:eastAsia="宋体" w:cs="宋体"/>
                <w:i w:val="0"/>
                <w:color w:val="000000"/>
                <w:sz w:val="14"/>
                <w:szCs w:val="14"/>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5178BA">
            <w:pPr>
              <w:jc w:val="center"/>
              <w:rPr>
                <w:rFonts w:hint="eastAsia" w:ascii="宋体" w:hAnsi="宋体" w:eastAsia="宋体" w:cs="宋体"/>
                <w:i w:val="0"/>
                <w:color w:val="000000"/>
                <w:sz w:val="14"/>
                <w:szCs w:val="14"/>
                <w:u w:val="none"/>
              </w:rPr>
            </w:pPr>
          </w:p>
        </w:tc>
        <w:tc>
          <w:tcPr>
            <w:tcW w:w="11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823B51">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可持续影响指标</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938900">
            <w:pPr>
              <w:keepNext w:val="0"/>
              <w:keepLines w:val="0"/>
              <w:widowControl/>
              <w:suppressLineNumbers w:val="0"/>
              <w:jc w:val="left"/>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为妇女儿童办实事、办好事</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648569">
            <w:pPr>
              <w:jc w:val="center"/>
              <w:rPr>
                <w:rFonts w:hint="eastAsia" w:ascii="宋体" w:hAnsi="宋体" w:eastAsia="宋体" w:cs="宋体"/>
                <w:i w:val="0"/>
                <w:color w:val="000000"/>
                <w:sz w:val="14"/>
                <w:szCs w:val="14"/>
                <w:u w:val="none"/>
              </w:rPr>
            </w:pPr>
            <w:r>
              <w:rPr>
                <w:rFonts w:hint="eastAsia" w:ascii="宋体" w:hAnsi="宋体" w:cs="宋体"/>
                <w:i w:val="0"/>
                <w:color w:val="000000"/>
                <w:sz w:val="14"/>
                <w:szCs w:val="14"/>
                <w:u w:val="none"/>
                <w:lang w:eastAsia="zh-CN"/>
              </w:rPr>
              <w:t>有效提升</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FA6528">
            <w:pPr>
              <w:jc w:val="center"/>
              <w:rPr>
                <w:rFonts w:hint="eastAsia" w:ascii="宋体" w:hAnsi="宋体" w:eastAsia="宋体" w:cs="宋体"/>
                <w:i w:val="0"/>
                <w:color w:val="000000"/>
                <w:sz w:val="14"/>
                <w:szCs w:val="14"/>
                <w:u w:val="none"/>
              </w:rPr>
            </w:pPr>
            <w:r>
              <w:rPr>
                <w:rFonts w:hint="eastAsia" w:ascii="宋体" w:hAnsi="宋体" w:cs="宋体"/>
                <w:i w:val="0"/>
                <w:color w:val="000000"/>
                <w:sz w:val="14"/>
                <w:szCs w:val="14"/>
                <w:u w:val="none"/>
                <w:lang w:eastAsia="zh-CN"/>
              </w:rPr>
              <w:t>有效提升</w:t>
            </w:r>
          </w:p>
        </w:tc>
        <w:tc>
          <w:tcPr>
            <w:tcW w:w="810" w:type="dxa"/>
            <w:vMerge w:val="continue"/>
            <w:tcBorders>
              <w:left w:val="single" w:color="000000" w:sz="4" w:space="0"/>
              <w:right w:val="single" w:color="000000" w:sz="4" w:space="0"/>
            </w:tcBorders>
            <w:noWrap w:val="0"/>
            <w:tcMar>
              <w:top w:w="15" w:type="dxa"/>
              <w:left w:w="15" w:type="dxa"/>
              <w:right w:w="15" w:type="dxa"/>
            </w:tcMar>
            <w:vAlign w:val="center"/>
          </w:tcPr>
          <w:p w14:paraId="4CB87668">
            <w:pPr>
              <w:jc w:val="center"/>
              <w:rPr>
                <w:rFonts w:hint="eastAsia" w:ascii="宋体" w:hAnsi="宋体" w:eastAsia="宋体" w:cs="宋体"/>
                <w:i w:val="0"/>
                <w:color w:val="000000"/>
                <w:sz w:val="14"/>
                <w:szCs w:val="14"/>
                <w:u w:val="none"/>
              </w:rPr>
            </w:pPr>
          </w:p>
        </w:tc>
        <w:tc>
          <w:tcPr>
            <w:tcW w:w="870" w:type="dxa"/>
            <w:vMerge w:val="continue"/>
            <w:tcBorders>
              <w:left w:val="single" w:color="000000" w:sz="4" w:space="0"/>
              <w:right w:val="single" w:color="000000" w:sz="4" w:space="0"/>
            </w:tcBorders>
            <w:noWrap w:val="0"/>
            <w:tcMar>
              <w:top w:w="15" w:type="dxa"/>
              <w:left w:w="15" w:type="dxa"/>
              <w:right w:w="15" w:type="dxa"/>
            </w:tcMar>
            <w:vAlign w:val="center"/>
          </w:tcPr>
          <w:p w14:paraId="3A72C6FA">
            <w:pPr>
              <w:jc w:val="center"/>
              <w:rPr>
                <w:rFonts w:hint="eastAsia" w:ascii="宋体" w:hAnsi="宋体" w:eastAsia="宋体" w:cs="宋体"/>
                <w:i w:val="0"/>
                <w:color w:val="000000"/>
                <w:sz w:val="14"/>
                <w:szCs w:val="14"/>
                <w:u w:val="none"/>
              </w:rPr>
            </w:pPr>
          </w:p>
        </w:tc>
        <w:tc>
          <w:tcPr>
            <w:tcW w:w="24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9556BB">
            <w:pPr>
              <w:jc w:val="center"/>
              <w:rPr>
                <w:rFonts w:hint="eastAsia" w:ascii="宋体" w:hAnsi="宋体" w:eastAsia="宋体" w:cs="宋体"/>
                <w:i w:val="0"/>
                <w:color w:val="000000"/>
                <w:sz w:val="14"/>
                <w:szCs w:val="14"/>
                <w:u w:val="none"/>
              </w:rPr>
            </w:pPr>
          </w:p>
        </w:tc>
      </w:tr>
      <w:tr w14:paraId="47565214">
        <w:tblPrEx>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EBEFDC">
            <w:pPr>
              <w:jc w:val="center"/>
              <w:rPr>
                <w:rFonts w:hint="eastAsia" w:ascii="宋体" w:hAnsi="宋体" w:eastAsia="宋体" w:cs="宋体"/>
                <w:i w:val="0"/>
                <w:color w:val="000000"/>
                <w:sz w:val="14"/>
                <w:szCs w:val="14"/>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C129AD">
            <w:pPr>
              <w:jc w:val="center"/>
              <w:rPr>
                <w:rFonts w:hint="eastAsia" w:ascii="宋体" w:hAnsi="宋体" w:eastAsia="宋体" w:cs="宋体"/>
                <w:i w:val="0"/>
                <w:color w:val="000000"/>
                <w:sz w:val="14"/>
                <w:szCs w:val="1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B57860">
            <w:pPr>
              <w:jc w:val="center"/>
              <w:rPr>
                <w:rFonts w:hint="eastAsia" w:ascii="宋体" w:hAnsi="宋体" w:eastAsia="宋体" w:cs="宋体"/>
                <w:i w:val="0"/>
                <w:color w:val="000000"/>
                <w:sz w:val="14"/>
                <w:szCs w:val="14"/>
                <w:u w:val="none"/>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BB5935">
            <w:pPr>
              <w:keepNext w:val="0"/>
              <w:keepLines w:val="0"/>
              <w:widowControl/>
              <w:suppressLineNumbers w:val="0"/>
              <w:jc w:val="left"/>
              <w:textAlignment w:val="center"/>
              <w:rPr>
                <w:rFonts w:hint="eastAsia" w:ascii="宋体" w:hAnsi="宋体" w:eastAsia="宋体" w:cs="宋体"/>
                <w:i w:val="0"/>
                <w:color w:val="000000"/>
                <w:sz w:val="14"/>
                <w:szCs w:val="14"/>
                <w:u w:val="none"/>
              </w:rPr>
            </w:pP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1CABFE">
            <w:pPr>
              <w:jc w:val="center"/>
              <w:rPr>
                <w:rFonts w:hint="eastAsia" w:ascii="宋体" w:hAnsi="宋体" w:eastAsia="宋体" w:cs="宋体"/>
                <w:i w:val="0"/>
                <w:color w:val="000000"/>
                <w:sz w:val="14"/>
                <w:szCs w:val="14"/>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D56A9A">
            <w:pPr>
              <w:jc w:val="center"/>
              <w:rPr>
                <w:rFonts w:hint="eastAsia" w:ascii="宋体" w:hAnsi="宋体" w:eastAsia="宋体" w:cs="宋体"/>
                <w:i w:val="0"/>
                <w:color w:val="000000"/>
                <w:sz w:val="14"/>
                <w:szCs w:val="14"/>
                <w:u w:val="none"/>
              </w:rPr>
            </w:pPr>
          </w:p>
        </w:tc>
        <w:tc>
          <w:tcPr>
            <w:tcW w:w="81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4B78678A">
            <w:pPr>
              <w:jc w:val="center"/>
              <w:rPr>
                <w:rFonts w:hint="eastAsia" w:ascii="宋体" w:hAnsi="宋体" w:eastAsia="宋体" w:cs="宋体"/>
                <w:i w:val="0"/>
                <w:color w:val="000000"/>
                <w:sz w:val="14"/>
                <w:szCs w:val="14"/>
                <w:u w:val="none"/>
              </w:rPr>
            </w:pPr>
          </w:p>
        </w:tc>
        <w:tc>
          <w:tcPr>
            <w:tcW w:w="87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5C762550">
            <w:pPr>
              <w:jc w:val="center"/>
              <w:rPr>
                <w:rFonts w:hint="eastAsia" w:ascii="宋体" w:hAnsi="宋体" w:eastAsia="宋体" w:cs="宋体"/>
                <w:i w:val="0"/>
                <w:color w:val="000000"/>
                <w:sz w:val="14"/>
                <w:szCs w:val="14"/>
                <w:u w:val="none"/>
              </w:rPr>
            </w:pPr>
          </w:p>
        </w:tc>
        <w:tc>
          <w:tcPr>
            <w:tcW w:w="24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96C446">
            <w:pPr>
              <w:jc w:val="center"/>
              <w:rPr>
                <w:rFonts w:hint="eastAsia" w:ascii="宋体" w:hAnsi="宋体" w:eastAsia="宋体" w:cs="宋体"/>
                <w:i w:val="0"/>
                <w:color w:val="000000"/>
                <w:sz w:val="14"/>
                <w:szCs w:val="14"/>
                <w:u w:val="none"/>
              </w:rPr>
            </w:pPr>
          </w:p>
        </w:tc>
      </w:tr>
      <w:tr w14:paraId="7FA8E3E0">
        <w:tblPrEx>
          <w:tblCellMar>
            <w:top w:w="0" w:type="dxa"/>
            <w:left w:w="0" w:type="dxa"/>
            <w:bottom w:w="0" w:type="dxa"/>
            <w:right w:w="0"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56D7F0">
            <w:pPr>
              <w:jc w:val="center"/>
              <w:rPr>
                <w:rFonts w:hint="eastAsia" w:ascii="宋体" w:hAnsi="宋体" w:eastAsia="宋体" w:cs="宋体"/>
                <w:i w:val="0"/>
                <w:color w:val="000000"/>
                <w:sz w:val="14"/>
                <w:szCs w:val="14"/>
                <w:u w:val="none"/>
              </w:rPr>
            </w:pPr>
          </w:p>
        </w:tc>
        <w:tc>
          <w:tcPr>
            <w:tcW w:w="8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D702E6">
            <w:pPr>
              <w:keepNext w:val="0"/>
              <w:keepLines w:val="0"/>
              <w:widowControl/>
              <w:suppressLineNumbers w:val="0"/>
              <w:jc w:val="center"/>
              <w:textAlignment w:val="center"/>
              <w:rPr>
                <w:rFonts w:hint="eastAsia" w:ascii="宋体" w:hAnsi="宋体" w:eastAsia="宋体" w:cs="宋体"/>
                <w:i w:val="0"/>
                <w:color w:val="000000"/>
                <w:kern w:val="0"/>
                <w:sz w:val="14"/>
                <w:szCs w:val="14"/>
                <w:u w:val="none"/>
                <w:lang w:val="en-US" w:eastAsia="zh-CN" w:bidi="ar"/>
              </w:rPr>
            </w:pPr>
            <w:r>
              <w:rPr>
                <w:rFonts w:hint="eastAsia" w:ascii="宋体" w:hAnsi="宋体" w:eastAsia="宋体" w:cs="宋体"/>
                <w:i w:val="0"/>
                <w:color w:val="000000"/>
                <w:kern w:val="0"/>
                <w:sz w:val="14"/>
                <w:szCs w:val="14"/>
                <w:u w:val="none"/>
                <w:lang w:val="en-US" w:eastAsia="zh-CN" w:bidi="ar"/>
              </w:rPr>
              <w:t>满意度指标</w:t>
            </w:r>
          </w:p>
          <w:p w14:paraId="63F66983">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（10分）</w:t>
            </w:r>
          </w:p>
        </w:tc>
        <w:tc>
          <w:tcPr>
            <w:tcW w:w="11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48A98F">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满意度指标</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DBDDE8">
            <w:pPr>
              <w:keepNext w:val="0"/>
              <w:keepLines w:val="0"/>
              <w:widowControl/>
              <w:suppressLineNumbers w:val="0"/>
              <w:jc w:val="left"/>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服务对象满意度</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908687">
            <w:pPr>
              <w:jc w:val="center"/>
              <w:rPr>
                <w:rFonts w:hint="eastAsia" w:ascii="宋体" w:hAnsi="宋体" w:eastAsia="宋体" w:cs="宋体"/>
                <w:i w:val="0"/>
                <w:color w:val="000000"/>
                <w:sz w:val="14"/>
                <w:szCs w:val="14"/>
                <w:u w:val="none"/>
              </w:rPr>
            </w:pPr>
            <w:r>
              <w:rPr>
                <w:rFonts w:hint="eastAsia" w:ascii="宋体" w:hAnsi="宋体" w:eastAsia="宋体" w:cs="宋体"/>
                <w:i w:val="0"/>
                <w:color w:val="000000"/>
                <w:sz w:val="14"/>
                <w:szCs w:val="14"/>
                <w:u w:val="none"/>
              </w:rPr>
              <w:t>满意度</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633D14">
            <w:pPr>
              <w:jc w:val="center"/>
              <w:rPr>
                <w:rFonts w:hint="default"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85%</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244B2E">
            <w:pPr>
              <w:jc w:val="center"/>
              <w:rPr>
                <w:rFonts w:hint="default" w:ascii="宋体" w:hAnsi="宋体" w:eastAsia="宋体" w:cs="宋体"/>
                <w:i w:val="0"/>
                <w:color w:val="000000"/>
                <w:sz w:val="14"/>
                <w:szCs w:val="14"/>
                <w:u w:val="none"/>
                <w:lang w:val="en-US" w:eastAsia="zh-CN"/>
              </w:rPr>
            </w:pPr>
            <w:r>
              <w:rPr>
                <w:rFonts w:hint="eastAsia" w:ascii="宋体" w:hAnsi="宋体" w:eastAsia="宋体" w:cs="宋体"/>
                <w:i w:val="0"/>
                <w:color w:val="000000"/>
                <w:kern w:val="0"/>
                <w:sz w:val="14"/>
                <w:szCs w:val="14"/>
                <w:u w:val="none"/>
                <w:lang w:val="en-US" w:eastAsia="zh-CN" w:bidi="ar"/>
              </w:rPr>
              <w:t>（10分）</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65B9A2">
            <w:pPr>
              <w:jc w:val="center"/>
              <w:rPr>
                <w:rFonts w:hint="default"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8.5</w:t>
            </w:r>
          </w:p>
        </w:tc>
        <w:tc>
          <w:tcPr>
            <w:tcW w:w="24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456EF2">
            <w:pPr>
              <w:jc w:val="center"/>
              <w:rPr>
                <w:rFonts w:hint="eastAsia" w:ascii="宋体" w:hAnsi="宋体" w:eastAsia="宋体" w:cs="宋体"/>
                <w:i w:val="0"/>
                <w:color w:val="000000"/>
                <w:sz w:val="14"/>
                <w:szCs w:val="14"/>
                <w:u w:val="none"/>
              </w:rPr>
            </w:pPr>
          </w:p>
        </w:tc>
      </w:tr>
      <w:tr w14:paraId="657A4C65">
        <w:tblPrEx>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9D9511">
            <w:pPr>
              <w:jc w:val="center"/>
              <w:rPr>
                <w:rFonts w:hint="eastAsia" w:ascii="宋体" w:hAnsi="宋体" w:eastAsia="宋体" w:cs="宋体"/>
                <w:i w:val="0"/>
                <w:color w:val="000000"/>
                <w:sz w:val="14"/>
                <w:szCs w:val="14"/>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DD2FA4">
            <w:pPr>
              <w:jc w:val="center"/>
              <w:rPr>
                <w:rFonts w:hint="eastAsia" w:ascii="宋体" w:hAnsi="宋体" w:eastAsia="宋体" w:cs="宋体"/>
                <w:i w:val="0"/>
                <w:color w:val="000000"/>
                <w:sz w:val="14"/>
                <w:szCs w:val="1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DC1CBF">
            <w:pPr>
              <w:jc w:val="center"/>
              <w:rPr>
                <w:rFonts w:hint="eastAsia" w:ascii="宋体" w:hAnsi="宋体" w:eastAsia="宋体" w:cs="宋体"/>
                <w:i w:val="0"/>
                <w:color w:val="000000"/>
                <w:sz w:val="14"/>
                <w:szCs w:val="14"/>
                <w:u w:val="none"/>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CB1401">
            <w:pPr>
              <w:keepNext w:val="0"/>
              <w:keepLines w:val="0"/>
              <w:widowControl/>
              <w:suppressLineNumbers w:val="0"/>
              <w:jc w:val="left"/>
              <w:textAlignment w:val="center"/>
              <w:rPr>
                <w:rFonts w:hint="eastAsia" w:ascii="宋体" w:hAnsi="宋体" w:eastAsia="宋体" w:cs="宋体"/>
                <w:i w:val="0"/>
                <w:color w:val="000000"/>
                <w:sz w:val="14"/>
                <w:szCs w:val="14"/>
                <w:u w:val="none"/>
              </w:rPr>
            </w:pP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97830E">
            <w:pPr>
              <w:jc w:val="center"/>
              <w:rPr>
                <w:rFonts w:hint="eastAsia" w:ascii="宋体" w:hAnsi="宋体" w:eastAsia="宋体" w:cs="宋体"/>
                <w:i w:val="0"/>
                <w:color w:val="000000"/>
                <w:sz w:val="14"/>
                <w:szCs w:val="14"/>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C7C1DF">
            <w:pPr>
              <w:jc w:val="center"/>
              <w:rPr>
                <w:rFonts w:hint="eastAsia" w:ascii="宋体" w:hAnsi="宋体" w:eastAsia="宋体" w:cs="宋体"/>
                <w:i w:val="0"/>
                <w:color w:val="000000"/>
                <w:sz w:val="14"/>
                <w:szCs w:val="14"/>
                <w:u w:val="none"/>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816CBD">
            <w:pPr>
              <w:jc w:val="center"/>
              <w:rPr>
                <w:rFonts w:hint="eastAsia" w:ascii="宋体" w:hAnsi="宋体" w:eastAsia="宋体" w:cs="宋体"/>
                <w:i w:val="0"/>
                <w:color w:val="000000"/>
                <w:sz w:val="14"/>
                <w:szCs w:val="14"/>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E91E6A">
            <w:pPr>
              <w:jc w:val="center"/>
              <w:rPr>
                <w:rFonts w:hint="eastAsia" w:ascii="宋体" w:hAnsi="宋体" w:eastAsia="宋体" w:cs="宋体"/>
                <w:i w:val="0"/>
                <w:color w:val="000000"/>
                <w:sz w:val="14"/>
                <w:szCs w:val="14"/>
                <w:u w:val="none"/>
              </w:rPr>
            </w:pPr>
          </w:p>
        </w:tc>
        <w:tc>
          <w:tcPr>
            <w:tcW w:w="24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3DFF35">
            <w:pPr>
              <w:jc w:val="center"/>
              <w:rPr>
                <w:rFonts w:hint="eastAsia" w:ascii="宋体" w:hAnsi="宋体" w:eastAsia="宋体" w:cs="宋体"/>
                <w:i w:val="0"/>
                <w:color w:val="000000"/>
                <w:sz w:val="14"/>
                <w:szCs w:val="14"/>
                <w:u w:val="none"/>
              </w:rPr>
            </w:pPr>
          </w:p>
        </w:tc>
      </w:tr>
      <w:tr w14:paraId="6FA54ED2">
        <w:tblPrEx>
          <w:tblCellMar>
            <w:top w:w="0" w:type="dxa"/>
            <w:left w:w="0" w:type="dxa"/>
            <w:bottom w:w="0" w:type="dxa"/>
            <w:right w:w="0" w:type="dxa"/>
          </w:tblCellMar>
        </w:tblPrEx>
        <w:trPr>
          <w:trHeight w:val="300" w:hRule="atLeast"/>
        </w:trPr>
        <w:tc>
          <w:tcPr>
            <w:tcW w:w="6285"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6F8785">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总     分</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1F88C4">
            <w:pPr>
              <w:jc w:val="center"/>
              <w:rPr>
                <w:rFonts w:hint="default"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100</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31863A">
            <w:pPr>
              <w:jc w:val="center"/>
              <w:rPr>
                <w:rFonts w:hint="default"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96.5</w:t>
            </w:r>
          </w:p>
        </w:tc>
        <w:tc>
          <w:tcPr>
            <w:tcW w:w="24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899C73">
            <w:pPr>
              <w:jc w:val="center"/>
              <w:rPr>
                <w:rFonts w:hint="eastAsia" w:ascii="宋体" w:hAnsi="宋体" w:eastAsia="宋体" w:cs="宋体"/>
                <w:i w:val="0"/>
                <w:color w:val="000000"/>
                <w:sz w:val="14"/>
                <w:szCs w:val="14"/>
                <w:u w:val="none"/>
              </w:rPr>
            </w:pPr>
          </w:p>
        </w:tc>
      </w:tr>
      <w:tr w14:paraId="618B6E83">
        <w:tblPrEx>
          <w:tblCellMar>
            <w:top w:w="0" w:type="dxa"/>
            <w:left w:w="0" w:type="dxa"/>
            <w:bottom w:w="0" w:type="dxa"/>
            <w:right w:w="0" w:type="dxa"/>
          </w:tblCellMar>
        </w:tblPrEx>
        <w:trPr>
          <w:trHeight w:val="300"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0D1EE8">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自评结论</w:t>
            </w:r>
          </w:p>
        </w:tc>
        <w:tc>
          <w:tcPr>
            <w:tcW w:w="9285" w:type="dxa"/>
            <w:gridSpan w:val="10"/>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2C7D5C">
            <w:pPr>
              <w:rPr>
                <w:rFonts w:hint="eastAsia" w:ascii="宋体" w:hAnsi="宋体" w:eastAsia="宋体" w:cs="宋体"/>
                <w:i w:val="0"/>
                <w:color w:val="000000"/>
                <w:sz w:val="22"/>
                <w:szCs w:val="22"/>
                <w:u w:val="none"/>
              </w:rPr>
            </w:pPr>
            <w:r>
              <w:rPr>
                <w:rFonts w:hint="eastAsia" w:ascii="宋体" w:hAnsi="宋体" w:eastAsia="宋体" w:cs="宋体"/>
                <w:i w:val="0"/>
                <w:color w:val="000000"/>
                <w:sz w:val="15"/>
                <w:szCs w:val="15"/>
                <w:u w:val="none"/>
              </w:rPr>
              <w:t>2023年区妇联开展各项工作，“五好文明家庭”活动，团结、组织、动员妇女投身经济建设、政治建设、文化建设、社会建设、生态文明建设。调查研究全区妇女儿童工作的状况和问题，及时向区委、区政府反映情况，提出意见和建议，指导各级妇联的宣传舆论工作，教育、引导广大妇女增强自尊、自信、自立、自强的精神，表彰和宣传各行业的先进妇女典型；开展妇女职业技能培训和妇女干部培训，提高妇女干部素质，促进妇女人才成长，加强与社会各界的联系，协调和扩大妇女界的爱国统一战线，促进祖国统一和繁荣富强，为妇女儿童服务，维护妇女儿童的合法权益，积极为妇女儿童的健康成长创造良好的社会环境，努力为妇女儿童办实事、办好事。</w:t>
            </w:r>
          </w:p>
        </w:tc>
      </w:tr>
      <w:tr w14:paraId="508E66A1">
        <w:tblPrEx>
          <w:tblCellMar>
            <w:top w:w="0" w:type="dxa"/>
            <w:left w:w="0" w:type="dxa"/>
            <w:bottom w:w="0" w:type="dxa"/>
            <w:right w:w="0"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133945">
            <w:pPr>
              <w:jc w:val="center"/>
              <w:rPr>
                <w:rFonts w:hint="eastAsia" w:ascii="宋体" w:hAnsi="宋体" w:eastAsia="宋体" w:cs="宋体"/>
                <w:i w:val="0"/>
                <w:color w:val="000000"/>
                <w:sz w:val="14"/>
                <w:szCs w:val="14"/>
                <w:u w:val="none"/>
              </w:rPr>
            </w:pPr>
          </w:p>
        </w:tc>
        <w:tc>
          <w:tcPr>
            <w:tcW w:w="9285" w:type="dxa"/>
            <w:gridSpan w:val="10"/>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3E6FC8">
            <w:pPr>
              <w:rPr>
                <w:rFonts w:hint="eastAsia" w:ascii="宋体" w:hAnsi="宋体" w:eastAsia="宋体" w:cs="宋体"/>
                <w:i w:val="0"/>
                <w:color w:val="000000"/>
                <w:sz w:val="22"/>
                <w:szCs w:val="22"/>
                <w:u w:val="none"/>
              </w:rPr>
            </w:pPr>
          </w:p>
        </w:tc>
      </w:tr>
      <w:tr w14:paraId="3D37C256">
        <w:tblPrEx>
          <w:tblCellMar>
            <w:top w:w="0" w:type="dxa"/>
            <w:left w:w="0" w:type="dxa"/>
            <w:bottom w:w="0" w:type="dxa"/>
            <w:right w:w="0" w:type="dxa"/>
          </w:tblCellMar>
        </w:tblPrEx>
        <w:trPr>
          <w:trHeight w:val="280" w:hRule="atLeast"/>
        </w:trPr>
        <w:tc>
          <w:tcPr>
            <w:tcW w:w="10365" w:type="dxa"/>
            <w:gridSpan w:val="11"/>
            <w:tcBorders>
              <w:top w:val="nil"/>
              <w:left w:val="nil"/>
              <w:bottom w:val="nil"/>
              <w:right w:val="nil"/>
            </w:tcBorders>
            <w:noWrap/>
            <w:tcMar>
              <w:top w:w="15" w:type="dxa"/>
              <w:left w:w="15" w:type="dxa"/>
              <w:right w:w="15" w:type="dxa"/>
            </w:tcMar>
            <w:vAlign w:val="center"/>
          </w:tcPr>
          <w:p w14:paraId="0E58C699">
            <w:pPr>
              <w:keepNext w:val="0"/>
              <w:keepLines w:val="0"/>
              <w:widowControl/>
              <w:suppressLineNumbers w:val="0"/>
              <w:jc w:val="left"/>
              <w:textAlignment w:val="center"/>
              <w:rPr>
                <w:rFonts w:hint="eastAsia" w:ascii="黑体" w:hAnsi="宋体" w:eastAsia="黑体" w:cs="黑体"/>
                <w:i w:val="0"/>
                <w:color w:val="000000"/>
                <w:kern w:val="0"/>
                <w:sz w:val="22"/>
                <w:szCs w:val="22"/>
                <w:u w:val="none"/>
                <w:lang w:val="en-US" w:eastAsia="zh-CN" w:bidi="ar"/>
              </w:rPr>
            </w:pPr>
          </w:p>
          <w:p w14:paraId="3DD14AA9">
            <w:pPr>
              <w:rPr>
                <w:rFonts w:hint="eastAsia" w:ascii="宋体" w:hAnsi="宋体" w:eastAsia="宋体" w:cs="宋体"/>
                <w:i w:val="0"/>
                <w:color w:val="000000"/>
                <w:sz w:val="22"/>
                <w:szCs w:val="22"/>
                <w:u w:val="none"/>
              </w:rPr>
            </w:pPr>
            <w:r>
              <w:rPr>
                <w:rFonts w:hint="eastAsia" w:ascii="黑体" w:hAnsi="宋体" w:eastAsia="黑体" w:cs="黑体"/>
                <w:i w:val="0"/>
                <w:color w:val="000000"/>
                <w:kern w:val="0"/>
                <w:sz w:val="22"/>
                <w:szCs w:val="22"/>
                <w:u w:val="none"/>
                <w:lang w:val="en-US" w:eastAsia="zh-CN" w:bidi="ar"/>
              </w:rPr>
              <w:t>附件1</w:t>
            </w:r>
          </w:p>
        </w:tc>
      </w:tr>
      <w:tr w14:paraId="02EC7DF6">
        <w:tblPrEx>
          <w:tblCellMar>
            <w:top w:w="0" w:type="dxa"/>
            <w:left w:w="0" w:type="dxa"/>
            <w:bottom w:w="0" w:type="dxa"/>
            <w:right w:w="0" w:type="dxa"/>
          </w:tblCellMar>
        </w:tblPrEx>
        <w:trPr>
          <w:trHeight w:val="460" w:hRule="atLeast"/>
        </w:trPr>
        <w:tc>
          <w:tcPr>
            <w:tcW w:w="10365" w:type="dxa"/>
            <w:gridSpan w:val="11"/>
            <w:tcBorders>
              <w:top w:val="nil"/>
              <w:left w:val="nil"/>
              <w:bottom w:val="nil"/>
              <w:right w:val="nil"/>
            </w:tcBorders>
            <w:noWrap w:val="0"/>
            <w:tcMar>
              <w:top w:w="15" w:type="dxa"/>
              <w:left w:w="15" w:type="dxa"/>
              <w:right w:w="15" w:type="dxa"/>
            </w:tcMar>
            <w:vAlign w:val="center"/>
          </w:tcPr>
          <w:p w14:paraId="32F4BD66">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项目支出绩效目标自评表</w:t>
            </w:r>
          </w:p>
        </w:tc>
      </w:tr>
      <w:tr w14:paraId="3C881E23">
        <w:tblPrEx>
          <w:tblCellMar>
            <w:top w:w="0" w:type="dxa"/>
            <w:left w:w="0" w:type="dxa"/>
            <w:bottom w:w="0" w:type="dxa"/>
            <w:right w:w="0" w:type="dxa"/>
          </w:tblCellMar>
        </w:tblPrEx>
        <w:trPr>
          <w:trHeight w:val="280" w:hRule="atLeast"/>
        </w:trPr>
        <w:tc>
          <w:tcPr>
            <w:tcW w:w="10365" w:type="dxa"/>
            <w:gridSpan w:val="11"/>
            <w:tcBorders>
              <w:top w:val="nil"/>
              <w:left w:val="nil"/>
              <w:bottom w:val="nil"/>
              <w:right w:val="nil"/>
            </w:tcBorders>
            <w:noWrap/>
            <w:tcMar>
              <w:top w:w="15" w:type="dxa"/>
              <w:left w:w="15" w:type="dxa"/>
              <w:right w:w="15" w:type="dxa"/>
            </w:tcMar>
            <w:vAlign w:val="center"/>
          </w:tcPr>
          <w:p w14:paraId="29DF3D3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（2,023年度）</w:t>
            </w:r>
          </w:p>
        </w:tc>
      </w:tr>
      <w:tr w14:paraId="3648F6A8">
        <w:tblPrEx>
          <w:tblCellMar>
            <w:top w:w="0" w:type="dxa"/>
            <w:left w:w="0" w:type="dxa"/>
            <w:bottom w:w="0" w:type="dxa"/>
            <w:right w:w="0" w:type="dxa"/>
          </w:tblCellMar>
        </w:tblPrEx>
        <w:trPr>
          <w:trHeight w:val="458" w:hRule="atLeast"/>
        </w:trPr>
        <w:tc>
          <w:tcPr>
            <w:tcW w:w="3045" w:type="dxa"/>
            <w:gridSpan w:val="3"/>
            <w:tcBorders>
              <w:top w:val="nil"/>
              <w:left w:val="nil"/>
              <w:bottom w:val="single" w:color="000000" w:sz="4" w:space="0"/>
              <w:right w:val="nil"/>
            </w:tcBorders>
            <w:noWrap w:val="0"/>
            <w:tcMar>
              <w:top w:w="15" w:type="dxa"/>
              <w:left w:w="15" w:type="dxa"/>
              <w:right w:w="15" w:type="dxa"/>
            </w:tcMar>
            <w:vAlign w:val="center"/>
          </w:tcPr>
          <w:p w14:paraId="5B21175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单位（盖章）：贵阳市花溪区妇</w:t>
            </w:r>
          </w:p>
        </w:tc>
        <w:tc>
          <w:tcPr>
            <w:tcW w:w="1035" w:type="dxa"/>
            <w:tcBorders>
              <w:top w:val="nil"/>
              <w:left w:val="nil"/>
              <w:bottom w:val="single" w:color="000000" w:sz="4" w:space="0"/>
              <w:right w:val="nil"/>
            </w:tcBorders>
            <w:noWrap w:val="0"/>
            <w:tcMar>
              <w:top w:w="15" w:type="dxa"/>
              <w:left w:w="15" w:type="dxa"/>
              <w:right w:w="15" w:type="dxa"/>
            </w:tcMar>
            <w:vAlign w:val="center"/>
          </w:tcPr>
          <w:p w14:paraId="458DEE26">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女联合会</w:t>
            </w:r>
          </w:p>
        </w:tc>
        <w:tc>
          <w:tcPr>
            <w:tcW w:w="3015" w:type="dxa"/>
            <w:gridSpan w:val="3"/>
            <w:tcBorders>
              <w:top w:val="nil"/>
              <w:left w:val="nil"/>
              <w:bottom w:val="single" w:color="000000" w:sz="4" w:space="0"/>
              <w:right w:val="nil"/>
            </w:tcBorders>
            <w:noWrap w:val="0"/>
            <w:tcMar>
              <w:top w:w="15" w:type="dxa"/>
              <w:left w:w="15" w:type="dxa"/>
              <w:right w:w="15" w:type="dxa"/>
            </w:tcMar>
            <w:vAlign w:val="center"/>
          </w:tcPr>
          <w:p w14:paraId="5D975BE5">
            <w:pPr>
              <w:jc w:val="left"/>
              <w:rPr>
                <w:rFonts w:hint="eastAsia" w:ascii="宋体" w:hAnsi="宋体" w:eastAsia="宋体" w:cs="宋体"/>
                <w:i w:val="0"/>
                <w:color w:val="000000"/>
                <w:sz w:val="22"/>
                <w:szCs w:val="22"/>
                <w:u w:val="none"/>
              </w:rPr>
            </w:pPr>
          </w:p>
        </w:tc>
        <w:tc>
          <w:tcPr>
            <w:tcW w:w="870" w:type="dxa"/>
            <w:tcBorders>
              <w:top w:val="nil"/>
              <w:left w:val="nil"/>
              <w:bottom w:val="single" w:color="000000" w:sz="4" w:space="0"/>
              <w:right w:val="nil"/>
            </w:tcBorders>
            <w:noWrap w:val="0"/>
            <w:tcMar>
              <w:top w:w="15" w:type="dxa"/>
              <w:left w:w="15" w:type="dxa"/>
              <w:right w:w="15" w:type="dxa"/>
            </w:tcMar>
            <w:vAlign w:val="center"/>
          </w:tcPr>
          <w:p w14:paraId="093795E6">
            <w:pPr>
              <w:jc w:val="left"/>
              <w:rPr>
                <w:rFonts w:hint="eastAsia" w:ascii="宋体" w:hAnsi="宋体" w:eastAsia="宋体" w:cs="宋体"/>
                <w:i w:val="0"/>
                <w:color w:val="000000"/>
                <w:sz w:val="22"/>
                <w:szCs w:val="22"/>
                <w:u w:val="none"/>
              </w:rPr>
            </w:pPr>
          </w:p>
        </w:tc>
        <w:tc>
          <w:tcPr>
            <w:tcW w:w="2400" w:type="dxa"/>
            <w:gridSpan w:val="3"/>
            <w:tcBorders>
              <w:top w:val="nil"/>
              <w:left w:val="nil"/>
              <w:bottom w:val="single" w:color="000000" w:sz="4" w:space="0"/>
              <w:right w:val="nil"/>
            </w:tcBorders>
            <w:noWrap w:val="0"/>
            <w:tcMar>
              <w:top w:w="15" w:type="dxa"/>
              <w:left w:w="15" w:type="dxa"/>
              <w:right w:w="15" w:type="dxa"/>
            </w:tcMar>
            <w:vAlign w:val="center"/>
          </w:tcPr>
          <w:p w14:paraId="6EEB77A8">
            <w:pPr>
              <w:keepNext w:val="0"/>
              <w:keepLines w:val="0"/>
              <w:widowControl/>
              <w:suppressLineNumbers w:val="0"/>
              <w:jc w:val="lef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填报日期：</w:t>
            </w:r>
            <w:r>
              <w:rPr>
                <w:rFonts w:hint="eastAsia" w:ascii="宋体" w:hAnsi="宋体" w:cs="宋体"/>
                <w:i w:val="0"/>
                <w:color w:val="000000"/>
                <w:kern w:val="0"/>
                <w:sz w:val="22"/>
                <w:szCs w:val="22"/>
                <w:u w:val="none"/>
                <w:lang w:val="en-US" w:eastAsia="zh-CN" w:bidi="ar"/>
              </w:rPr>
              <w:t>2024.8.28</w:t>
            </w:r>
          </w:p>
        </w:tc>
      </w:tr>
      <w:tr w14:paraId="70883E36">
        <w:tblPrEx>
          <w:tblCellMar>
            <w:top w:w="0" w:type="dxa"/>
            <w:left w:w="0" w:type="dxa"/>
            <w:bottom w:w="0" w:type="dxa"/>
            <w:right w:w="0" w:type="dxa"/>
          </w:tblCellMar>
        </w:tblPrEx>
        <w:trPr>
          <w:trHeight w:val="300" w:hRule="atLeast"/>
        </w:trPr>
        <w:tc>
          <w:tcPr>
            <w:tcW w:w="304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51BAE6">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sz w:val="16"/>
                <w:szCs w:val="16"/>
                <w:u w:val="none"/>
                <w:lang w:val="en-US" w:eastAsia="zh-CN"/>
              </w:rPr>
              <w:t>项目名称</w:t>
            </w:r>
          </w:p>
        </w:tc>
        <w:tc>
          <w:tcPr>
            <w:tcW w:w="7320"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989329">
            <w:pPr>
              <w:jc w:val="center"/>
              <w:rPr>
                <w:rFonts w:hint="default" w:ascii="宋体" w:hAnsi="宋体" w:eastAsia="宋体" w:cs="宋体"/>
                <w:i w:val="0"/>
                <w:color w:val="000000"/>
                <w:sz w:val="14"/>
                <w:szCs w:val="14"/>
                <w:u w:val="none"/>
                <w:lang w:val="en-US" w:eastAsia="zh-CN"/>
              </w:rPr>
            </w:pPr>
            <w:r>
              <w:rPr>
                <w:rFonts w:hint="eastAsia" w:ascii="宋体" w:hAnsi="宋体" w:eastAsia="宋体" w:cs="宋体"/>
                <w:i w:val="0"/>
                <w:color w:val="000000"/>
                <w:sz w:val="16"/>
                <w:szCs w:val="16"/>
                <w:u w:val="none"/>
                <w:lang w:eastAsia="zh-CN"/>
              </w:rPr>
              <w:t>锦绣计划专项资金</w:t>
            </w:r>
          </w:p>
        </w:tc>
      </w:tr>
      <w:tr w14:paraId="5783EB7D">
        <w:tblPrEx>
          <w:tblCellMar>
            <w:top w:w="0" w:type="dxa"/>
            <w:left w:w="0" w:type="dxa"/>
            <w:bottom w:w="0" w:type="dxa"/>
            <w:right w:w="0" w:type="dxa"/>
          </w:tblCellMar>
        </w:tblPrEx>
        <w:trPr>
          <w:trHeight w:val="300" w:hRule="atLeast"/>
        </w:trPr>
        <w:tc>
          <w:tcPr>
            <w:tcW w:w="304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6E36B6">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主管部门及代码</w:t>
            </w:r>
          </w:p>
        </w:tc>
        <w:tc>
          <w:tcPr>
            <w:tcW w:w="21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1D0271">
            <w:pPr>
              <w:jc w:val="center"/>
              <w:rPr>
                <w:rFonts w:hint="eastAsia" w:ascii="宋体" w:hAnsi="宋体" w:eastAsia="宋体" w:cs="宋体"/>
                <w:i w:val="0"/>
                <w:color w:val="000000"/>
                <w:sz w:val="14"/>
                <w:szCs w:val="14"/>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4B9ABE">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实施单位</w:t>
            </w:r>
          </w:p>
        </w:tc>
        <w:tc>
          <w:tcPr>
            <w:tcW w:w="408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A616FC">
            <w:pPr>
              <w:jc w:val="center"/>
              <w:rPr>
                <w:rFonts w:hint="eastAsia" w:ascii="宋体" w:hAnsi="宋体" w:eastAsia="宋体" w:cs="宋体"/>
                <w:i w:val="0"/>
                <w:color w:val="000000"/>
                <w:sz w:val="14"/>
                <w:szCs w:val="14"/>
                <w:u w:val="none"/>
              </w:rPr>
            </w:pPr>
          </w:p>
        </w:tc>
      </w:tr>
      <w:tr w14:paraId="721CCF08">
        <w:tblPrEx>
          <w:tblCellMar>
            <w:top w:w="0" w:type="dxa"/>
            <w:left w:w="0" w:type="dxa"/>
            <w:bottom w:w="0" w:type="dxa"/>
            <w:right w:w="0" w:type="dxa"/>
          </w:tblCellMar>
        </w:tblPrEx>
        <w:trPr>
          <w:trHeight w:val="300" w:hRule="atLeast"/>
        </w:trPr>
        <w:tc>
          <w:tcPr>
            <w:tcW w:w="3045"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49B737">
            <w:pPr>
              <w:keepNext w:val="0"/>
              <w:keepLines w:val="0"/>
              <w:widowControl/>
              <w:suppressLineNumbers w:val="0"/>
              <w:jc w:val="center"/>
              <w:textAlignment w:val="center"/>
              <w:rPr>
                <w:rFonts w:hint="eastAsia" w:ascii="宋体" w:hAnsi="宋体" w:eastAsia="宋体" w:cs="宋体"/>
                <w:i w:val="0"/>
                <w:color w:val="000000"/>
                <w:kern w:val="0"/>
                <w:sz w:val="14"/>
                <w:szCs w:val="14"/>
                <w:u w:val="none"/>
                <w:lang w:val="en-US" w:eastAsia="zh-CN" w:bidi="ar"/>
              </w:rPr>
            </w:pPr>
            <w:r>
              <w:rPr>
                <w:rFonts w:hint="eastAsia" w:ascii="宋体" w:hAnsi="宋体" w:eastAsia="宋体" w:cs="宋体"/>
                <w:i w:val="0"/>
                <w:color w:val="000000"/>
                <w:kern w:val="0"/>
                <w:sz w:val="14"/>
                <w:szCs w:val="14"/>
                <w:u w:val="none"/>
                <w:lang w:val="en-US" w:eastAsia="zh-CN" w:bidi="ar"/>
              </w:rPr>
              <w:t>项目资金</w:t>
            </w:r>
          </w:p>
          <w:p w14:paraId="6B1ACA99">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（元）</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E72F24">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资金来源</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3823F2">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年初预算数</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A5AAF8">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全年预算数（A）</w:t>
            </w:r>
          </w:p>
        </w:tc>
        <w:tc>
          <w:tcPr>
            <w:tcW w:w="16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270131">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全年执行数（E）</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7CAE57">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分值</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8599D7">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执行率</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4A1AFB">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得分</w:t>
            </w:r>
          </w:p>
        </w:tc>
      </w:tr>
      <w:tr w14:paraId="61DFC984">
        <w:tblPrEx>
          <w:tblCellMar>
            <w:top w:w="0" w:type="dxa"/>
            <w:left w:w="0" w:type="dxa"/>
            <w:bottom w:w="0" w:type="dxa"/>
            <w:right w:w="0" w:type="dxa"/>
          </w:tblCellMar>
        </w:tblPrEx>
        <w:trPr>
          <w:trHeight w:val="300" w:hRule="atLeast"/>
        </w:trPr>
        <w:tc>
          <w:tcPr>
            <w:tcW w:w="3045"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40EE66">
            <w:pPr>
              <w:jc w:val="center"/>
              <w:rPr>
                <w:rFonts w:hint="eastAsia" w:ascii="宋体" w:hAnsi="宋体" w:eastAsia="宋体" w:cs="宋体"/>
                <w:i w:val="0"/>
                <w:color w:val="000000"/>
                <w:sz w:val="14"/>
                <w:szCs w:val="14"/>
                <w:u w:val="none"/>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7EBF15">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年度资金总额：</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C5D386">
            <w:pPr>
              <w:jc w:val="center"/>
              <w:rPr>
                <w:rFonts w:hint="eastAsia" w:ascii="宋体" w:hAnsi="宋体" w:eastAsia="宋体" w:cs="宋体"/>
                <w:i w:val="0"/>
                <w:color w:val="000000"/>
                <w:sz w:val="14"/>
                <w:szCs w:val="14"/>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15072E">
            <w:pPr>
              <w:jc w:val="center"/>
              <w:rPr>
                <w:rFonts w:hint="default"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50000</w:t>
            </w:r>
          </w:p>
        </w:tc>
        <w:tc>
          <w:tcPr>
            <w:tcW w:w="16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316117">
            <w:pPr>
              <w:jc w:val="center"/>
              <w:rPr>
                <w:rFonts w:hint="default"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50000</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DA0FA0">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479725">
            <w:pPr>
              <w:jc w:val="center"/>
              <w:rPr>
                <w:rFonts w:hint="default"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100%</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504F72">
            <w:pPr>
              <w:jc w:val="center"/>
              <w:rPr>
                <w:rFonts w:hint="default"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10</w:t>
            </w:r>
          </w:p>
        </w:tc>
      </w:tr>
      <w:tr w14:paraId="1752A870">
        <w:tblPrEx>
          <w:tblCellMar>
            <w:top w:w="0" w:type="dxa"/>
            <w:left w:w="0" w:type="dxa"/>
            <w:bottom w:w="0" w:type="dxa"/>
            <w:right w:w="0" w:type="dxa"/>
          </w:tblCellMar>
        </w:tblPrEx>
        <w:trPr>
          <w:trHeight w:val="300" w:hRule="atLeast"/>
        </w:trPr>
        <w:tc>
          <w:tcPr>
            <w:tcW w:w="3045"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526D85">
            <w:pPr>
              <w:jc w:val="center"/>
              <w:rPr>
                <w:rFonts w:hint="eastAsia" w:ascii="宋体" w:hAnsi="宋体" w:eastAsia="宋体" w:cs="宋体"/>
                <w:i w:val="0"/>
                <w:color w:val="000000"/>
                <w:sz w:val="14"/>
                <w:szCs w:val="14"/>
                <w:u w:val="none"/>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0E9400">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财政拨款</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B46533">
            <w:pPr>
              <w:jc w:val="center"/>
              <w:rPr>
                <w:rFonts w:hint="eastAsia" w:ascii="宋体" w:hAnsi="宋体" w:eastAsia="宋体" w:cs="宋体"/>
                <w:i w:val="0"/>
                <w:color w:val="000000"/>
                <w:sz w:val="14"/>
                <w:szCs w:val="14"/>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406E0C">
            <w:pPr>
              <w:jc w:val="center"/>
              <w:rPr>
                <w:rFonts w:hint="default"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50000</w:t>
            </w:r>
          </w:p>
        </w:tc>
        <w:tc>
          <w:tcPr>
            <w:tcW w:w="16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2A232B">
            <w:pPr>
              <w:jc w:val="center"/>
              <w:rPr>
                <w:rFonts w:hint="default"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50000</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7149A8">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6B432E">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63CB24">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w:t>
            </w:r>
          </w:p>
        </w:tc>
      </w:tr>
      <w:tr w14:paraId="0F8FE273">
        <w:tblPrEx>
          <w:tblCellMar>
            <w:top w:w="0" w:type="dxa"/>
            <w:left w:w="0" w:type="dxa"/>
            <w:bottom w:w="0" w:type="dxa"/>
            <w:right w:w="0" w:type="dxa"/>
          </w:tblCellMar>
        </w:tblPrEx>
        <w:trPr>
          <w:trHeight w:val="300" w:hRule="atLeast"/>
        </w:trPr>
        <w:tc>
          <w:tcPr>
            <w:tcW w:w="3045"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52DEB9">
            <w:pPr>
              <w:jc w:val="center"/>
              <w:rPr>
                <w:rFonts w:hint="eastAsia" w:ascii="宋体" w:hAnsi="宋体" w:eastAsia="宋体" w:cs="宋体"/>
                <w:i w:val="0"/>
                <w:color w:val="000000"/>
                <w:sz w:val="14"/>
                <w:szCs w:val="14"/>
                <w:u w:val="none"/>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B69D95">
            <w:pPr>
              <w:keepNext w:val="0"/>
              <w:keepLines w:val="0"/>
              <w:widowControl/>
              <w:suppressLineNumbers w:val="0"/>
              <w:jc w:val="right"/>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其中：上级补助</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C7FB3E">
            <w:pPr>
              <w:jc w:val="center"/>
              <w:rPr>
                <w:rFonts w:hint="eastAsia" w:ascii="宋体" w:hAnsi="宋体" w:eastAsia="宋体" w:cs="宋体"/>
                <w:i w:val="0"/>
                <w:color w:val="000000"/>
                <w:sz w:val="14"/>
                <w:szCs w:val="14"/>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A27CA8">
            <w:pPr>
              <w:jc w:val="center"/>
              <w:rPr>
                <w:rFonts w:hint="eastAsia" w:ascii="宋体" w:hAnsi="宋体" w:eastAsia="宋体" w:cs="宋体"/>
                <w:i w:val="0"/>
                <w:color w:val="000000"/>
                <w:sz w:val="14"/>
                <w:szCs w:val="14"/>
                <w:u w:val="none"/>
              </w:rPr>
            </w:pPr>
          </w:p>
        </w:tc>
        <w:tc>
          <w:tcPr>
            <w:tcW w:w="16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0D6B2D">
            <w:pPr>
              <w:jc w:val="center"/>
              <w:rPr>
                <w:rFonts w:hint="eastAsia" w:ascii="宋体" w:hAnsi="宋体" w:eastAsia="宋体" w:cs="宋体"/>
                <w:i w:val="0"/>
                <w:color w:val="000000"/>
                <w:sz w:val="14"/>
                <w:szCs w:val="14"/>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8376D6">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B9AA49">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B6307C">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w:t>
            </w:r>
          </w:p>
        </w:tc>
      </w:tr>
      <w:tr w14:paraId="31F1D041">
        <w:tblPrEx>
          <w:tblCellMar>
            <w:top w:w="0" w:type="dxa"/>
            <w:left w:w="0" w:type="dxa"/>
            <w:bottom w:w="0" w:type="dxa"/>
            <w:right w:w="0" w:type="dxa"/>
          </w:tblCellMar>
        </w:tblPrEx>
        <w:trPr>
          <w:trHeight w:val="300" w:hRule="atLeast"/>
        </w:trPr>
        <w:tc>
          <w:tcPr>
            <w:tcW w:w="3045"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3D5C79">
            <w:pPr>
              <w:jc w:val="center"/>
              <w:rPr>
                <w:rFonts w:hint="eastAsia" w:ascii="宋体" w:hAnsi="宋体" w:eastAsia="宋体" w:cs="宋体"/>
                <w:i w:val="0"/>
                <w:color w:val="000000"/>
                <w:sz w:val="14"/>
                <w:szCs w:val="14"/>
                <w:u w:val="none"/>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974C02">
            <w:pPr>
              <w:keepNext w:val="0"/>
              <w:keepLines w:val="0"/>
              <w:widowControl/>
              <w:suppressLineNumbers w:val="0"/>
              <w:jc w:val="right"/>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本级安排</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C1837D">
            <w:pPr>
              <w:jc w:val="center"/>
              <w:rPr>
                <w:rFonts w:hint="eastAsia" w:ascii="宋体" w:hAnsi="宋体" w:eastAsia="宋体" w:cs="宋体"/>
                <w:i w:val="0"/>
                <w:color w:val="000000"/>
                <w:sz w:val="14"/>
                <w:szCs w:val="14"/>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5C7092">
            <w:pPr>
              <w:jc w:val="center"/>
              <w:rPr>
                <w:rFonts w:hint="eastAsia" w:ascii="宋体" w:hAnsi="宋体" w:eastAsia="宋体" w:cs="宋体"/>
                <w:i w:val="0"/>
                <w:color w:val="000000"/>
                <w:sz w:val="14"/>
                <w:szCs w:val="14"/>
                <w:u w:val="none"/>
              </w:rPr>
            </w:pPr>
          </w:p>
        </w:tc>
        <w:tc>
          <w:tcPr>
            <w:tcW w:w="16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1082A6">
            <w:pPr>
              <w:jc w:val="center"/>
              <w:rPr>
                <w:rFonts w:hint="eastAsia" w:ascii="宋体" w:hAnsi="宋体" w:eastAsia="宋体" w:cs="宋体"/>
                <w:i w:val="0"/>
                <w:color w:val="000000"/>
                <w:sz w:val="14"/>
                <w:szCs w:val="14"/>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0D92B0">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4C424A">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873B55">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w:t>
            </w:r>
          </w:p>
        </w:tc>
      </w:tr>
      <w:tr w14:paraId="4BBA3842">
        <w:tblPrEx>
          <w:tblCellMar>
            <w:top w:w="0" w:type="dxa"/>
            <w:left w:w="0" w:type="dxa"/>
            <w:bottom w:w="0" w:type="dxa"/>
            <w:right w:w="0" w:type="dxa"/>
          </w:tblCellMar>
        </w:tblPrEx>
        <w:trPr>
          <w:trHeight w:val="300" w:hRule="atLeast"/>
        </w:trPr>
        <w:tc>
          <w:tcPr>
            <w:tcW w:w="3045"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3401A0">
            <w:pPr>
              <w:jc w:val="center"/>
              <w:rPr>
                <w:rFonts w:hint="eastAsia" w:ascii="宋体" w:hAnsi="宋体" w:eastAsia="宋体" w:cs="宋体"/>
                <w:i w:val="0"/>
                <w:color w:val="000000"/>
                <w:sz w:val="14"/>
                <w:szCs w:val="14"/>
                <w:u w:val="none"/>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5622B1">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其他资金</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B81DC6">
            <w:pPr>
              <w:jc w:val="center"/>
              <w:rPr>
                <w:rFonts w:hint="eastAsia" w:ascii="宋体" w:hAnsi="宋体" w:eastAsia="宋体" w:cs="宋体"/>
                <w:i w:val="0"/>
                <w:color w:val="000000"/>
                <w:sz w:val="14"/>
                <w:szCs w:val="14"/>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6F2359">
            <w:pPr>
              <w:jc w:val="center"/>
              <w:rPr>
                <w:rFonts w:hint="eastAsia" w:ascii="宋体" w:hAnsi="宋体" w:eastAsia="宋体" w:cs="宋体"/>
                <w:i w:val="0"/>
                <w:color w:val="000000"/>
                <w:sz w:val="14"/>
                <w:szCs w:val="14"/>
                <w:u w:val="none"/>
              </w:rPr>
            </w:pPr>
          </w:p>
        </w:tc>
        <w:tc>
          <w:tcPr>
            <w:tcW w:w="16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1DBEFC">
            <w:pPr>
              <w:jc w:val="center"/>
              <w:rPr>
                <w:rFonts w:hint="eastAsia" w:ascii="宋体" w:hAnsi="宋体" w:eastAsia="宋体" w:cs="宋体"/>
                <w:i w:val="0"/>
                <w:color w:val="000000"/>
                <w:sz w:val="14"/>
                <w:szCs w:val="14"/>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D7F457">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174C21">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797E42">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w:t>
            </w:r>
          </w:p>
        </w:tc>
      </w:tr>
      <w:tr w14:paraId="7645400A">
        <w:tblPrEx>
          <w:tblCellMar>
            <w:top w:w="0" w:type="dxa"/>
            <w:left w:w="0" w:type="dxa"/>
            <w:bottom w:w="0" w:type="dxa"/>
            <w:right w:w="0" w:type="dxa"/>
          </w:tblCellMar>
        </w:tblPrEx>
        <w:trPr>
          <w:trHeight w:val="300"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0F0ED9">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年度总体目标</w:t>
            </w:r>
          </w:p>
        </w:tc>
        <w:tc>
          <w:tcPr>
            <w:tcW w:w="411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BB7BE2">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预期目标</w:t>
            </w:r>
          </w:p>
        </w:tc>
        <w:tc>
          <w:tcPr>
            <w:tcW w:w="5175"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981496">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实际完成情况</w:t>
            </w:r>
          </w:p>
        </w:tc>
      </w:tr>
      <w:tr w14:paraId="691D37A4">
        <w:tblPrEx>
          <w:tblCellMar>
            <w:top w:w="0" w:type="dxa"/>
            <w:left w:w="0" w:type="dxa"/>
            <w:bottom w:w="0" w:type="dxa"/>
            <w:right w:w="0" w:type="dxa"/>
          </w:tblCellMar>
        </w:tblPrEx>
        <w:trPr>
          <w:trHeight w:val="86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873748">
            <w:pPr>
              <w:jc w:val="center"/>
              <w:rPr>
                <w:rFonts w:hint="eastAsia" w:ascii="宋体" w:hAnsi="宋体" w:eastAsia="宋体" w:cs="宋体"/>
                <w:i w:val="0"/>
                <w:color w:val="000000"/>
                <w:sz w:val="14"/>
                <w:szCs w:val="14"/>
                <w:u w:val="none"/>
              </w:rPr>
            </w:pPr>
          </w:p>
        </w:tc>
        <w:tc>
          <w:tcPr>
            <w:tcW w:w="411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7CF586">
            <w:pPr>
              <w:jc w:val="center"/>
              <w:rPr>
                <w:rFonts w:hint="eastAsia" w:ascii="宋体" w:hAnsi="宋体" w:eastAsia="宋体" w:cs="宋体"/>
                <w:i w:val="0"/>
                <w:color w:val="000000"/>
                <w:sz w:val="14"/>
                <w:szCs w:val="14"/>
                <w:u w:val="none"/>
              </w:rPr>
            </w:pPr>
            <w:r>
              <w:rPr>
                <w:rFonts w:hint="eastAsia" w:ascii="宋体" w:hAnsi="宋体" w:eastAsia="宋体" w:cs="宋体"/>
                <w:i w:val="0"/>
                <w:color w:val="000000"/>
                <w:sz w:val="14"/>
                <w:szCs w:val="14"/>
                <w:u w:val="none"/>
              </w:rPr>
              <w:t>锦绣计划培训</w:t>
            </w:r>
          </w:p>
        </w:tc>
        <w:tc>
          <w:tcPr>
            <w:tcW w:w="5175"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7755B2">
            <w:pPr>
              <w:jc w:val="center"/>
              <w:rPr>
                <w:rFonts w:hint="eastAsia" w:ascii="宋体" w:hAnsi="宋体" w:eastAsia="宋体" w:cs="宋体"/>
                <w:i w:val="0"/>
                <w:color w:val="000000"/>
                <w:sz w:val="14"/>
                <w:szCs w:val="14"/>
                <w:u w:val="none"/>
                <w:lang w:eastAsia="zh-CN"/>
              </w:rPr>
            </w:pPr>
            <w:r>
              <w:rPr>
                <w:rFonts w:hint="eastAsia" w:ascii="宋体" w:hAnsi="宋体" w:cs="宋体"/>
                <w:i w:val="0"/>
                <w:color w:val="000000"/>
                <w:sz w:val="14"/>
                <w:szCs w:val="14"/>
                <w:u w:val="none"/>
                <w:lang w:eastAsia="zh-CN"/>
              </w:rPr>
              <w:t>已完成</w:t>
            </w:r>
          </w:p>
        </w:tc>
      </w:tr>
      <w:tr w14:paraId="783B7954">
        <w:tblPrEx>
          <w:tblCellMar>
            <w:top w:w="0" w:type="dxa"/>
            <w:left w:w="0" w:type="dxa"/>
            <w:bottom w:w="0" w:type="dxa"/>
            <w:right w:w="0" w:type="dxa"/>
          </w:tblCellMar>
        </w:tblPrEx>
        <w:trPr>
          <w:trHeight w:val="300"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8B24C7">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绩效指标</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C56FAC">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一级指标</w:t>
            </w: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40C269">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二级指标</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656F92">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三级指标</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45D369">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年度指标值（A）</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DB3D3C">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实际完成值（B）</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DCBF9E">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分值</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02F5BB">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得分</w:t>
            </w:r>
          </w:p>
        </w:tc>
        <w:tc>
          <w:tcPr>
            <w:tcW w:w="24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F24A47">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未完成原因分析</w:t>
            </w:r>
          </w:p>
        </w:tc>
      </w:tr>
      <w:tr w14:paraId="1D59AA56">
        <w:tblPrEx>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18C66F">
            <w:pPr>
              <w:jc w:val="center"/>
              <w:rPr>
                <w:rFonts w:hint="eastAsia" w:ascii="宋体" w:hAnsi="宋体" w:eastAsia="宋体" w:cs="宋体"/>
                <w:i w:val="0"/>
                <w:color w:val="000000"/>
                <w:sz w:val="14"/>
                <w:szCs w:val="14"/>
                <w:u w:val="none"/>
              </w:rPr>
            </w:pPr>
          </w:p>
        </w:tc>
        <w:tc>
          <w:tcPr>
            <w:tcW w:w="8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60EFA1">
            <w:pPr>
              <w:keepNext w:val="0"/>
              <w:keepLines w:val="0"/>
              <w:widowControl/>
              <w:suppressLineNumbers w:val="0"/>
              <w:jc w:val="center"/>
              <w:textAlignment w:val="center"/>
              <w:rPr>
                <w:rFonts w:hint="eastAsia" w:ascii="宋体" w:hAnsi="宋体" w:eastAsia="宋体" w:cs="宋体"/>
                <w:i w:val="0"/>
                <w:color w:val="000000"/>
                <w:kern w:val="0"/>
                <w:sz w:val="14"/>
                <w:szCs w:val="14"/>
                <w:u w:val="none"/>
                <w:lang w:val="en-US" w:eastAsia="zh-CN" w:bidi="ar"/>
              </w:rPr>
            </w:pPr>
            <w:r>
              <w:rPr>
                <w:rFonts w:hint="eastAsia" w:ascii="宋体" w:hAnsi="宋体" w:eastAsia="宋体" w:cs="宋体"/>
                <w:i w:val="0"/>
                <w:color w:val="000000"/>
                <w:kern w:val="0"/>
                <w:sz w:val="14"/>
                <w:szCs w:val="14"/>
                <w:u w:val="none"/>
                <w:lang w:val="en-US" w:eastAsia="zh-CN" w:bidi="ar"/>
              </w:rPr>
              <w:t>产出指标</w:t>
            </w:r>
          </w:p>
          <w:p w14:paraId="209D45F1">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（50分）</w:t>
            </w:r>
          </w:p>
        </w:tc>
        <w:tc>
          <w:tcPr>
            <w:tcW w:w="11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29651D">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数量指标</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3D443C">
            <w:pPr>
              <w:keepNext w:val="0"/>
              <w:keepLines w:val="0"/>
              <w:widowControl/>
              <w:suppressLineNumbers w:val="0"/>
              <w:jc w:val="left"/>
              <w:textAlignment w:val="center"/>
              <w:rPr>
                <w:rFonts w:hint="eastAsia" w:ascii="宋体" w:hAnsi="宋体" w:eastAsia="宋体" w:cs="宋体"/>
                <w:i w:val="0"/>
                <w:color w:val="000000"/>
                <w:sz w:val="14"/>
                <w:szCs w:val="14"/>
                <w:u w:val="none"/>
              </w:rPr>
            </w:pPr>
            <w:r>
              <w:rPr>
                <w:rFonts w:hint="eastAsia" w:ascii="宋体" w:hAnsi="宋体" w:cs="宋体"/>
                <w:i w:val="0"/>
                <w:color w:val="000000"/>
                <w:kern w:val="0"/>
                <w:sz w:val="14"/>
                <w:szCs w:val="14"/>
                <w:u w:val="none"/>
                <w:lang w:val="en-US" w:eastAsia="zh-CN" w:bidi="ar"/>
              </w:rPr>
              <w:t>培训次数</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77C063">
            <w:pPr>
              <w:jc w:val="center"/>
              <w:rPr>
                <w:rFonts w:hint="eastAsia"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1次</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4D5D08">
            <w:pPr>
              <w:jc w:val="center"/>
              <w:rPr>
                <w:rFonts w:hint="eastAsia" w:ascii="宋体" w:hAnsi="宋体" w:eastAsia="宋体" w:cs="宋体"/>
                <w:i w:val="0"/>
                <w:color w:val="000000"/>
                <w:sz w:val="14"/>
                <w:szCs w:val="14"/>
                <w:u w:val="none"/>
                <w:lang w:eastAsia="zh-CN"/>
              </w:rPr>
            </w:pPr>
            <w:r>
              <w:rPr>
                <w:rFonts w:hint="eastAsia" w:ascii="宋体" w:hAnsi="宋体" w:cs="宋体"/>
                <w:i w:val="0"/>
                <w:color w:val="000000"/>
                <w:sz w:val="14"/>
                <w:szCs w:val="14"/>
                <w:u w:val="none"/>
                <w:lang w:eastAsia="zh-CN"/>
              </w:rPr>
              <w:t>已完成</w:t>
            </w:r>
          </w:p>
        </w:tc>
        <w:tc>
          <w:tcPr>
            <w:tcW w:w="81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20480C5F">
            <w:pPr>
              <w:jc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（50分）</w:t>
            </w:r>
          </w:p>
        </w:tc>
        <w:tc>
          <w:tcPr>
            <w:tcW w:w="87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17A5EAFB">
            <w:pPr>
              <w:jc w:val="center"/>
              <w:rPr>
                <w:rFonts w:hint="default"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50</w:t>
            </w:r>
          </w:p>
        </w:tc>
        <w:tc>
          <w:tcPr>
            <w:tcW w:w="24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EFB917">
            <w:pPr>
              <w:jc w:val="center"/>
              <w:rPr>
                <w:rFonts w:hint="eastAsia" w:ascii="宋体" w:hAnsi="宋体" w:eastAsia="宋体" w:cs="宋体"/>
                <w:i w:val="0"/>
                <w:color w:val="000000"/>
                <w:sz w:val="14"/>
                <w:szCs w:val="14"/>
                <w:u w:val="none"/>
              </w:rPr>
            </w:pPr>
          </w:p>
        </w:tc>
      </w:tr>
      <w:tr w14:paraId="59E71060">
        <w:tblPrEx>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4CAF9B">
            <w:pPr>
              <w:jc w:val="center"/>
              <w:rPr>
                <w:rFonts w:hint="eastAsia" w:ascii="宋体" w:hAnsi="宋体" w:eastAsia="宋体" w:cs="宋体"/>
                <w:i w:val="0"/>
                <w:color w:val="000000"/>
                <w:sz w:val="14"/>
                <w:szCs w:val="14"/>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81D576">
            <w:pPr>
              <w:jc w:val="center"/>
              <w:rPr>
                <w:rFonts w:hint="eastAsia" w:ascii="宋体" w:hAnsi="宋体" w:eastAsia="宋体" w:cs="宋体"/>
                <w:i w:val="0"/>
                <w:color w:val="000000"/>
                <w:sz w:val="14"/>
                <w:szCs w:val="1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AD1B23">
            <w:pPr>
              <w:jc w:val="center"/>
              <w:rPr>
                <w:rFonts w:hint="eastAsia" w:ascii="宋体" w:hAnsi="宋体" w:eastAsia="宋体" w:cs="宋体"/>
                <w:i w:val="0"/>
                <w:color w:val="000000"/>
                <w:sz w:val="14"/>
                <w:szCs w:val="14"/>
                <w:u w:val="none"/>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5CA2BC">
            <w:pPr>
              <w:keepNext w:val="0"/>
              <w:keepLines w:val="0"/>
              <w:widowControl/>
              <w:suppressLineNumbers w:val="0"/>
              <w:jc w:val="left"/>
              <w:textAlignment w:val="center"/>
              <w:rPr>
                <w:rFonts w:hint="eastAsia" w:ascii="宋体" w:hAnsi="宋体" w:eastAsia="宋体" w:cs="宋体"/>
                <w:i w:val="0"/>
                <w:color w:val="000000"/>
                <w:sz w:val="14"/>
                <w:szCs w:val="14"/>
                <w:u w:val="none"/>
              </w:rPr>
            </w:pPr>
            <w:r>
              <w:rPr>
                <w:rFonts w:hint="eastAsia" w:ascii="宋体" w:hAnsi="宋体" w:cs="宋体"/>
                <w:i w:val="0"/>
                <w:color w:val="000000"/>
                <w:kern w:val="0"/>
                <w:sz w:val="14"/>
                <w:szCs w:val="14"/>
                <w:u w:val="none"/>
                <w:lang w:val="en-US" w:eastAsia="zh-CN" w:bidi="ar"/>
              </w:rPr>
              <w:t>培训人数</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88E812">
            <w:pPr>
              <w:jc w:val="center"/>
              <w:rPr>
                <w:rFonts w:hint="default"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50人</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485B35">
            <w:pPr>
              <w:jc w:val="center"/>
              <w:rPr>
                <w:rFonts w:hint="eastAsia" w:ascii="宋体" w:hAnsi="宋体" w:eastAsia="宋体" w:cs="宋体"/>
                <w:i w:val="0"/>
                <w:color w:val="000000"/>
                <w:sz w:val="14"/>
                <w:szCs w:val="14"/>
                <w:u w:val="none"/>
                <w:lang w:eastAsia="zh-CN"/>
              </w:rPr>
            </w:pPr>
            <w:r>
              <w:rPr>
                <w:rFonts w:hint="eastAsia" w:ascii="宋体" w:hAnsi="宋体" w:cs="宋体"/>
                <w:i w:val="0"/>
                <w:color w:val="000000"/>
                <w:sz w:val="14"/>
                <w:szCs w:val="14"/>
                <w:u w:val="none"/>
                <w:lang w:eastAsia="zh-CN"/>
              </w:rPr>
              <w:t>已完成</w:t>
            </w:r>
          </w:p>
        </w:tc>
        <w:tc>
          <w:tcPr>
            <w:tcW w:w="810" w:type="dxa"/>
            <w:vMerge w:val="continue"/>
            <w:tcBorders>
              <w:left w:val="single" w:color="000000" w:sz="4" w:space="0"/>
              <w:right w:val="single" w:color="000000" w:sz="4" w:space="0"/>
            </w:tcBorders>
            <w:noWrap w:val="0"/>
            <w:tcMar>
              <w:top w:w="15" w:type="dxa"/>
              <w:left w:w="15" w:type="dxa"/>
              <w:right w:w="15" w:type="dxa"/>
            </w:tcMar>
            <w:vAlign w:val="center"/>
          </w:tcPr>
          <w:p w14:paraId="5FA57137">
            <w:pPr>
              <w:jc w:val="center"/>
              <w:rPr>
                <w:rFonts w:hint="eastAsia" w:ascii="宋体" w:hAnsi="宋体" w:eastAsia="宋体" w:cs="宋体"/>
                <w:i w:val="0"/>
                <w:color w:val="000000"/>
                <w:sz w:val="14"/>
                <w:szCs w:val="14"/>
                <w:u w:val="none"/>
              </w:rPr>
            </w:pPr>
          </w:p>
        </w:tc>
        <w:tc>
          <w:tcPr>
            <w:tcW w:w="870" w:type="dxa"/>
            <w:vMerge w:val="continue"/>
            <w:tcBorders>
              <w:left w:val="single" w:color="000000" w:sz="4" w:space="0"/>
              <w:right w:val="single" w:color="000000" w:sz="4" w:space="0"/>
            </w:tcBorders>
            <w:noWrap w:val="0"/>
            <w:tcMar>
              <w:top w:w="15" w:type="dxa"/>
              <w:left w:w="15" w:type="dxa"/>
              <w:right w:w="15" w:type="dxa"/>
            </w:tcMar>
            <w:vAlign w:val="center"/>
          </w:tcPr>
          <w:p w14:paraId="49F2F322">
            <w:pPr>
              <w:jc w:val="center"/>
              <w:rPr>
                <w:rFonts w:hint="eastAsia" w:ascii="宋体" w:hAnsi="宋体" w:eastAsia="宋体" w:cs="宋体"/>
                <w:i w:val="0"/>
                <w:color w:val="000000"/>
                <w:sz w:val="14"/>
                <w:szCs w:val="14"/>
                <w:u w:val="none"/>
              </w:rPr>
            </w:pPr>
          </w:p>
        </w:tc>
        <w:tc>
          <w:tcPr>
            <w:tcW w:w="24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68B5FC">
            <w:pPr>
              <w:jc w:val="center"/>
              <w:rPr>
                <w:rFonts w:hint="eastAsia" w:ascii="宋体" w:hAnsi="宋体" w:eastAsia="宋体" w:cs="宋体"/>
                <w:i w:val="0"/>
                <w:color w:val="000000"/>
                <w:sz w:val="14"/>
                <w:szCs w:val="14"/>
                <w:u w:val="none"/>
              </w:rPr>
            </w:pPr>
          </w:p>
        </w:tc>
      </w:tr>
      <w:tr w14:paraId="3033BCFC">
        <w:tblPrEx>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19B3B8">
            <w:pPr>
              <w:jc w:val="center"/>
              <w:rPr>
                <w:rFonts w:hint="eastAsia" w:ascii="宋体" w:hAnsi="宋体" w:eastAsia="宋体" w:cs="宋体"/>
                <w:i w:val="0"/>
                <w:color w:val="000000"/>
                <w:sz w:val="14"/>
                <w:szCs w:val="14"/>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DCBD87">
            <w:pPr>
              <w:jc w:val="center"/>
              <w:rPr>
                <w:rFonts w:hint="eastAsia" w:ascii="宋体" w:hAnsi="宋体" w:eastAsia="宋体" w:cs="宋体"/>
                <w:i w:val="0"/>
                <w:color w:val="000000"/>
                <w:sz w:val="14"/>
                <w:szCs w:val="14"/>
                <w:u w:val="none"/>
              </w:rPr>
            </w:pPr>
          </w:p>
        </w:tc>
        <w:tc>
          <w:tcPr>
            <w:tcW w:w="11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A21415">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质量指标</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DCE42B">
            <w:pPr>
              <w:keepNext w:val="0"/>
              <w:keepLines w:val="0"/>
              <w:widowControl/>
              <w:suppressLineNumbers w:val="0"/>
              <w:jc w:val="left"/>
              <w:textAlignment w:val="center"/>
              <w:rPr>
                <w:rFonts w:hint="eastAsia" w:ascii="宋体" w:hAnsi="宋体" w:eastAsia="宋体" w:cs="宋体"/>
                <w:i w:val="0"/>
                <w:color w:val="000000"/>
                <w:sz w:val="14"/>
                <w:szCs w:val="14"/>
                <w:u w:val="none"/>
              </w:rPr>
            </w:pPr>
            <w:r>
              <w:rPr>
                <w:rFonts w:hint="eastAsia" w:ascii="宋体" w:hAnsi="宋体" w:cs="宋体"/>
                <w:i w:val="0"/>
                <w:color w:val="000000"/>
                <w:kern w:val="0"/>
                <w:sz w:val="14"/>
                <w:szCs w:val="14"/>
                <w:u w:val="none"/>
                <w:lang w:val="en-US" w:eastAsia="zh-CN" w:bidi="ar"/>
              </w:rPr>
              <w:t>培训合格率</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1B4C6A">
            <w:pPr>
              <w:jc w:val="center"/>
              <w:rPr>
                <w:rFonts w:hint="default"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95%</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02BAF5">
            <w:pPr>
              <w:jc w:val="center"/>
              <w:rPr>
                <w:rFonts w:hint="eastAsia" w:ascii="宋体" w:hAnsi="宋体" w:eastAsia="宋体" w:cs="宋体"/>
                <w:i w:val="0"/>
                <w:color w:val="000000"/>
                <w:sz w:val="14"/>
                <w:szCs w:val="14"/>
                <w:u w:val="none"/>
              </w:rPr>
            </w:pPr>
            <w:r>
              <w:rPr>
                <w:rFonts w:hint="eastAsia" w:ascii="宋体" w:hAnsi="宋体" w:cs="宋体"/>
                <w:i w:val="0"/>
                <w:color w:val="000000"/>
                <w:sz w:val="14"/>
                <w:szCs w:val="14"/>
                <w:u w:val="none"/>
                <w:lang w:eastAsia="zh-CN"/>
              </w:rPr>
              <w:t>已完成</w:t>
            </w:r>
          </w:p>
        </w:tc>
        <w:tc>
          <w:tcPr>
            <w:tcW w:w="810" w:type="dxa"/>
            <w:vMerge w:val="continue"/>
            <w:tcBorders>
              <w:left w:val="single" w:color="000000" w:sz="4" w:space="0"/>
              <w:right w:val="single" w:color="000000" w:sz="4" w:space="0"/>
            </w:tcBorders>
            <w:noWrap w:val="0"/>
            <w:tcMar>
              <w:top w:w="15" w:type="dxa"/>
              <w:left w:w="15" w:type="dxa"/>
              <w:right w:w="15" w:type="dxa"/>
            </w:tcMar>
            <w:vAlign w:val="center"/>
          </w:tcPr>
          <w:p w14:paraId="63B69346">
            <w:pPr>
              <w:jc w:val="center"/>
              <w:rPr>
                <w:rFonts w:hint="eastAsia" w:ascii="宋体" w:hAnsi="宋体" w:eastAsia="宋体" w:cs="宋体"/>
                <w:i w:val="0"/>
                <w:color w:val="000000"/>
                <w:sz w:val="14"/>
                <w:szCs w:val="14"/>
                <w:u w:val="none"/>
              </w:rPr>
            </w:pPr>
          </w:p>
        </w:tc>
        <w:tc>
          <w:tcPr>
            <w:tcW w:w="870" w:type="dxa"/>
            <w:vMerge w:val="continue"/>
            <w:tcBorders>
              <w:left w:val="single" w:color="000000" w:sz="4" w:space="0"/>
              <w:right w:val="single" w:color="000000" w:sz="4" w:space="0"/>
            </w:tcBorders>
            <w:noWrap w:val="0"/>
            <w:tcMar>
              <w:top w:w="15" w:type="dxa"/>
              <w:left w:w="15" w:type="dxa"/>
              <w:right w:w="15" w:type="dxa"/>
            </w:tcMar>
            <w:vAlign w:val="center"/>
          </w:tcPr>
          <w:p w14:paraId="683AEF5F">
            <w:pPr>
              <w:jc w:val="center"/>
              <w:rPr>
                <w:rFonts w:hint="eastAsia" w:ascii="宋体" w:hAnsi="宋体" w:eastAsia="宋体" w:cs="宋体"/>
                <w:i w:val="0"/>
                <w:color w:val="000000"/>
                <w:sz w:val="14"/>
                <w:szCs w:val="14"/>
                <w:u w:val="none"/>
              </w:rPr>
            </w:pPr>
          </w:p>
        </w:tc>
        <w:tc>
          <w:tcPr>
            <w:tcW w:w="24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585809">
            <w:pPr>
              <w:jc w:val="center"/>
              <w:rPr>
                <w:rFonts w:hint="eastAsia" w:ascii="宋体" w:hAnsi="宋体" w:eastAsia="宋体" w:cs="宋体"/>
                <w:i w:val="0"/>
                <w:color w:val="000000"/>
                <w:sz w:val="14"/>
                <w:szCs w:val="14"/>
                <w:u w:val="none"/>
              </w:rPr>
            </w:pPr>
          </w:p>
        </w:tc>
      </w:tr>
      <w:tr w14:paraId="36A9AEE7">
        <w:tblPrEx>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7ABA79">
            <w:pPr>
              <w:jc w:val="center"/>
              <w:rPr>
                <w:rFonts w:hint="eastAsia" w:ascii="宋体" w:hAnsi="宋体" w:eastAsia="宋体" w:cs="宋体"/>
                <w:i w:val="0"/>
                <w:color w:val="000000"/>
                <w:sz w:val="14"/>
                <w:szCs w:val="14"/>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B8CD28">
            <w:pPr>
              <w:jc w:val="center"/>
              <w:rPr>
                <w:rFonts w:hint="eastAsia" w:ascii="宋体" w:hAnsi="宋体" w:eastAsia="宋体" w:cs="宋体"/>
                <w:i w:val="0"/>
                <w:color w:val="000000"/>
                <w:sz w:val="14"/>
                <w:szCs w:val="1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5B558E">
            <w:pPr>
              <w:jc w:val="center"/>
              <w:rPr>
                <w:rFonts w:hint="eastAsia" w:ascii="宋体" w:hAnsi="宋体" w:eastAsia="宋体" w:cs="宋体"/>
                <w:i w:val="0"/>
                <w:color w:val="000000"/>
                <w:sz w:val="14"/>
                <w:szCs w:val="14"/>
                <w:u w:val="none"/>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C22874">
            <w:pPr>
              <w:keepNext w:val="0"/>
              <w:keepLines w:val="0"/>
              <w:widowControl/>
              <w:suppressLineNumbers w:val="0"/>
              <w:jc w:val="left"/>
              <w:textAlignment w:val="center"/>
              <w:rPr>
                <w:rFonts w:hint="eastAsia" w:ascii="宋体" w:hAnsi="宋体" w:eastAsia="宋体" w:cs="宋体"/>
                <w:i w:val="0"/>
                <w:color w:val="000000"/>
                <w:sz w:val="14"/>
                <w:szCs w:val="14"/>
                <w:u w:val="none"/>
              </w:rPr>
            </w:pP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63EF9C">
            <w:pPr>
              <w:jc w:val="center"/>
              <w:rPr>
                <w:rFonts w:hint="eastAsia" w:ascii="宋体" w:hAnsi="宋体" w:eastAsia="宋体" w:cs="宋体"/>
                <w:i w:val="0"/>
                <w:color w:val="000000"/>
                <w:sz w:val="14"/>
                <w:szCs w:val="14"/>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238AD7">
            <w:pPr>
              <w:jc w:val="center"/>
              <w:rPr>
                <w:rFonts w:hint="eastAsia" w:ascii="宋体" w:hAnsi="宋体" w:eastAsia="宋体" w:cs="宋体"/>
                <w:i w:val="0"/>
                <w:color w:val="000000"/>
                <w:sz w:val="14"/>
                <w:szCs w:val="14"/>
                <w:u w:val="none"/>
              </w:rPr>
            </w:pPr>
          </w:p>
        </w:tc>
        <w:tc>
          <w:tcPr>
            <w:tcW w:w="810" w:type="dxa"/>
            <w:vMerge w:val="continue"/>
            <w:tcBorders>
              <w:left w:val="single" w:color="000000" w:sz="4" w:space="0"/>
              <w:right w:val="single" w:color="000000" w:sz="4" w:space="0"/>
            </w:tcBorders>
            <w:noWrap w:val="0"/>
            <w:tcMar>
              <w:top w:w="15" w:type="dxa"/>
              <w:left w:w="15" w:type="dxa"/>
              <w:right w:w="15" w:type="dxa"/>
            </w:tcMar>
            <w:vAlign w:val="center"/>
          </w:tcPr>
          <w:p w14:paraId="0E32204B">
            <w:pPr>
              <w:jc w:val="center"/>
              <w:rPr>
                <w:rFonts w:hint="eastAsia" w:ascii="宋体" w:hAnsi="宋体" w:eastAsia="宋体" w:cs="宋体"/>
                <w:i w:val="0"/>
                <w:color w:val="000000"/>
                <w:sz w:val="14"/>
                <w:szCs w:val="14"/>
                <w:u w:val="none"/>
              </w:rPr>
            </w:pPr>
          </w:p>
        </w:tc>
        <w:tc>
          <w:tcPr>
            <w:tcW w:w="870" w:type="dxa"/>
            <w:vMerge w:val="continue"/>
            <w:tcBorders>
              <w:left w:val="single" w:color="000000" w:sz="4" w:space="0"/>
              <w:right w:val="single" w:color="000000" w:sz="4" w:space="0"/>
            </w:tcBorders>
            <w:noWrap w:val="0"/>
            <w:tcMar>
              <w:top w:w="15" w:type="dxa"/>
              <w:left w:w="15" w:type="dxa"/>
              <w:right w:w="15" w:type="dxa"/>
            </w:tcMar>
            <w:vAlign w:val="center"/>
          </w:tcPr>
          <w:p w14:paraId="7B291784">
            <w:pPr>
              <w:jc w:val="center"/>
              <w:rPr>
                <w:rFonts w:hint="eastAsia" w:ascii="宋体" w:hAnsi="宋体" w:eastAsia="宋体" w:cs="宋体"/>
                <w:i w:val="0"/>
                <w:color w:val="000000"/>
                <w:sz w:val="14"/>
                <w:szCs w:val="14"/>
                <w:u w:val="none"/>
              </w:rPr>
            </w:pPr>
          </w:p>
        </w:tc>
        <w:tc>
          <w:tcPr>
            <w:tcW w:w="24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E8D17F">
            <w:pPr>
              <w:jc w:val="center"/>
              <w:rPr>
                <w:rFonts w:hint="eastAsia" w:ascii="宋体" w:hAnsi="宋体" w:eastAsia="宋体" w:cs="宋体"/>
                <w:i w:val="0"/>
                <w:color w:val="000000"/>
                <w:sz w:val="14"/>
                <w:szCs w:val="14"/>
                <w:u w:val="none"/>
              </w:rPr>
            </w:pPr>
          </w:p>
        </w:tc>
      </w:tr>
      <w:tr w14:paraId="4015233B">
        <w:tblPrEx>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36C4D7">
            <w:pPr>
              <w:jc w:val="center"/>
              <w:rPr>
                <w:rFonts w:hint="eastAsia" w:ascii="宋体" w:hAnsi="宋体" w:eastAsia="宋体" w:cs="宋体"/>
                <w:i w:val="0"/>
                <w:color w:val="000000"/>
                <w:sz w:val="14"/>
                <w:szCs w:val="14"/>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025D56">
            <w:pPr>
              <w:jc w:val="center"/>
              <w:rPr>
                <w:rFonts w:hint="eastAsia" w:ascii="宋体" w:hAnsi="宋体" w:eastAsia="宋体" w:cs="宋体"/>
                <w:i w:val="0"/>
                <w:color w:val="000000"/>
                <w:sz w:val="14"/>
                <w:szCs w:val="14"/>
                <w:u w:val="none"/>
              </w:rPr>
            </w:pPr>
          </w:p>
        </w:tc>
        <w:tc>
          <w:tcPr>
            <w:tcW w:w="11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D4F8F9">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时效指标</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4FE339">
            <w:pPr>
              <w:keepNext w:val="0"/>
              <w:keepLines w:val="0"/>
              <w:widowControl/>
              <w:suppressLineNumbers w:val="0"/>
              <w:jc w:val="left"/>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培训完成时限</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FD4D1C">
            <w:pPr>
              <w:jc w:val="center"/>
              <w:rPr>
                <w:rFonts w:hint="default"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2023年12月31日</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6420E2">
            <w:pPr>
              <w:jc w:val="center"/>
              <w:rPr>
                <w:rFonts w:hint="eastAsia" w:ascii="宋体" w:hAnsi="宋体" w:eastAsia="宋体" w:cs="宋体"/>
                <w:i w:val="0"/>
                <w:color w:val="000000"/>
                <w:sz w:val="14"/>
                <w:szCs w:val="14"/>
                <w:u w:val="none"/>
                <w:lang w:eastAsia="zh-CN"/>
              </w:rPr>
            </w:pPr>
            <w:r>
              <w:rPr>
                <w:rFonts w:hint="eastAsia" w:ascii="宋体" w:hAnsi="宋体" w:cs="宋体"/>
                <w:i w:val="0"/>
                <w:color w:val="000000"/>
                <w:sz w:val="14"/>
                <w:szCs w:val="14"/>
                <w:u w:val="none"/>
                <w:lang w:eastAsia="zh-CN"/>
              </w:rPr>
              <w:t>已完成</w:t>
            </w:r>
          </w:p>
        </w:tc>
        <w:tc>
          <w:tcPr>
            <w:tcW w:w="810" w:type="dxa"/>
            <w:vMerge w:val="continue"/>
            <w:tcBorders>
              <w:left w:val="single" w:color="000000" w:sz="4" w:space="0"/>
              <w:right w:val="single" w:color="000000" w:sz="4" w:space="0"/>
            </w:tcBorders>
            <w:noWrap w:val="0"/>
            <w:tcMar>
              <w:top w:w="15" w:type="dxa"/>
              <w:left w:w="15" w:type="dxa"/>
              <w:right w:w="15" w:type="dxa"/>
            </w:tcMar>
            <w:vAlign w:val="center"/>
          </w:tcPr>
          <w:p w14:paraId="26ACC8CB">
            <w:pPr>
              <w:jc w:val="center"/>
              <w:rPr>
                <w:rFonts w:hint="eastAsia" w:ascii="宋体" w:hAnsi="宋体" w:eastAsia="宋体" w:cs="宋体"/>
                <w:i w:val="0"/>
                <w:color w:val="000000"/>
                <w:sz w:val="14"/>
                <w:szCs w:val="14"/>
                <w:u w:val="none"/>
              </w:rPr>
            </w:pPr>
          </w:p>
        </w:tc>
        <w:tc>
          <w:tcPr>
            <w:tcW w:w="870" w:type="dxa"/>
            <w:vMerge w:val="continue"/>
            <w:tcBorders>
              <w:left w:val="single" w:color="000000" w:sz="4" w:space="0"/>
              <w:right w:val="single" w:color="000000" w:sz="4" w:space="0"/>
            </w:tcBorders>
            <w:noWrap w:val="0"/>
            <w:tcMar>
              <w:top w:w="15" w:type="dxa"/>
              <w:left w:w="15" w:type="dxa"/>
              <w:right w:w="15" w:type="dxa"/>
            </w:tcMar>
            <w:vAlign w:val="center"/>
          </w:tcPr>
          <w:p w14:paraId="17343465">
            <w:pPr>
              <w:jc w:val="center"/>
              <w:rPr>
                <w:rFonts w:hint="eastAsia" w:ascii="宋体" w:hAnsi="宋体" w:eastAsia="宋体" w:cs="宋体"/>
                <w:i w:val="0"/>
                <w:color w:val="000000"/>
                <w:sz w:val="14"/>
                <w:szCs w:val="14"/>
                <w:u w:val="none"/>
              </w:rPr>
            </w:pPr>
          </w:p>
        </w:tc>
        <w:tc>
          <w:tcPr>
            <w:tcW w:w="24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D72857">
            <w:pPr>
              <w:jc w:val="center"/>
              <w:rPr>
                <w:rFonts w:hint="eastAsia" w:ascii="宋体" w:hAnsi="宋体" w:eastAsia="宋体" w:cs="宋体"/>
                <w:i w:val="0"/>
                <w:color w:val="000000"/>
                <w:sz w:val="14"/>
                <w:szCs w:val="14"/>
                <w:u w:val="none"/>
              </w:rPr>
            </w:pPr>
          </w:p>
        </w:tc>
      </w:tr>
      <w:tr w14:paraId="33AC74CC">
        <w:tblPrEx>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41E652">
            <w:pPr>
              <w:jc w:val="center"/>
              <w:rPr>
                <w:rFonts w:hint="eastAsia" w:ascii="宋体" w:hAnsi="宋体" w:eastAsia="宋体" w:cs="宋体"/>
                <w:i w:val="0"/>
                <w:color w:val="000000"/>
                <w:sz w:val="14"/>
                <w:szCs w:val="14"/>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B074A1">
            <w:pPr>
              <w:jc w:val="center"/>
              <w:rPr>
                <w:rFonts w:hint="eastAsia" w:ascii="宋体" w:hAnsi="宋体" w:eastAsia="宋体" w:cs="宋体"/>
                <w:i w:val="0"/>
                <w:color w:val="000000"/>
                <w:sz w:val="14"/>
                <w:szCs w:val="1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E64EF6">
            <w:pPr>
              <w:jc w:val="center"/>
              <w:rPr>
                <w:rFonts w:hint="eastAsia" w:ascii="宋体" w:hAnsi="宋体" w:eastAsia="宋体" w:cs="宋体"/>
                <w:i w:val="0"/>
                <w:color w:val="000000"/>
                <w:sz w:val="14"/>
                <w:szCs w:val="14"/>
                <w:u w:val="none"/>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84BF07">
            <w:pPr>
              <w:keepNext w:val="0"/>
              <w:keepLines w:val="0"/>
              <w:widowControl/>
              <w:suppressLineNumbers w:val="0"/>
              <w:jc w:val="left"/>
              <w:textAlignment w:val="center"/>
              <w:rPr>
                <w:rFonts w:hint="eastAsia" w:ascii="宋体" w:hAnsi="宋体" w:eastAsia="宋体" w:cs="宋体"/>
                <w:i w:val="0"/>
                <w:color w:val="000000"/>
                <w:sz w:val="14"/>
                <w:szCs w:val="14"/>
                <w:u w:val="none"/>
              </w:rPr>
            </w:pP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437106">
            <w:pPr>
              <w:jc w:val="center"/>
              <w:rPr>
                <w:rFonts w:hint="eastAsia" w:ascii="宋体" w:hAnsi="宋体" w:eastAsia="宋体" w:cs="宋体"/>
                <w:i w:val="0"/>
                <w:color w:val="000000"/>
                <w:sz w:val="14"/>
                <w:szCs w:val="14"/>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2C9F59">
            <w:pPr>
              <w:jc w:val="center"/>
              <w:rPr>
                <w:rFonts w:hint="eastAsia" w:ascii="宋体" w:hAnsi="宋体" w:eastAsia="宋体" w:cs="宋体"/>
                <w:i w:val="0"/>
                <w:color w:val="000000"/>
                <w:sz w:val="14"/>
                <w:szCs w:val="14"/>
                <w:u w:val="none"/>
              </w:rPr>
            </w:pPr>
          </w:p>
        </w:tc>
        <w:tc>
          <w:tcPr>
            <w:tcW w:w="810" w:type="dxa"/>
            <w:vMerge w:val="continue"/>
            <w:tcBorders>
              <w:left w:val="single" w:color="000000" w:sz="4" w:space="0"/>
              <w:right w:val="single" w:color="000000" w:sz="4" w:space="0"/>
            </w:tcBorders>
            <w:noWrap w:val="0"/>
            <w:tcMar>
              <w:top w:w="15" w:type="dxa"/>
              <w:left w:w="15" w:type="dxa"/>
              <w:right w:w="15" w:type="dxa"/>
            </w:tcMar>
            <w:vAlign w:val="center"/>
          </w:tcPr>
          <w:p w14:paraId="377D2EF4">
            <w:pPr>
              <w:jc w:val="center"/>
              <w:rPr>
                <w:rFonts w:hint="eastAsia" w:ascii="宋体" w:hAnsi="宋体" w:eastAsia="宋体" w:cs="宋体"/>
                <w:i w:val="0"/>
                <w:color w:val="000000"/>
                <w:sz w:val="14"/>
                <w:szCs w:val="14"/>
                <w:u w:val="none"/>
              </w:rPr>
            </w:pPr>
          </w:p>
        </w:tc>
        <w:tc>
          <w:tcPr>
            <w:tcW w:w="870" w:type="dxa"/>
            <w:vMerge w:val="continue"/>
            <w:tcBorders>
              <w:left w:val="single" w:color="000000" w:sz="4" w:space="0"/>
              <w:right w:val="single" w:color="000000" w:sz="4" w:space="0"/>
            </w:tcBorders>
            <w:noWrap w:val="0"/>
            <w:tcMar>
              <w:top w:w="15" w:type="dxa"/>
              <w:left w:w="15" w:type="dxa"/>
              <w:right w:w="15" w:type="dxa"/>
            </w:tcMar>
            <w:vAlign w:val="center"/>
          </w:tcPr>
          <w:p w14:paraId="59988A4A">
            <w:pPr>
              <w:jc w:val="center"/>
              <w:rPr>
                <w:rFonts w:hint="eastAsia" w:ascii="宋体" w:hAnsi="宋体" w:eastAsia="宋体" w:cs="宋体"/>
                <w:i w:val="0"/>
                <w:color w:val="000000"/>
                <w:sz w:val="14"/>
                <w:szCs w:val="14"/>
                <w:u w:val="none"/>
              </w:rPr>
            </w:pPr>
          </w:p>
        </w:tc>
        <w:tc>
          <w:tcPr>
            <w:tcW w:w="24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8FEBC3">
            <w:pPr>
              <w:jc w:val="center"/>
              <w:rPr>
                <w:rFonts w:hint="eastAsia" w:ascii="宋体" w:hAnsi="宋体" w:eastAsia="宋体" w:cs="宋体"/>
                <w:i w:val="0"/>
                <w:color w:val="000000"/>
                <w:sz w:val="14"/>
                <w:szCs w:val="14"/>
                <w:u w:val="none"/>
              </w:rPr>
            </w:pPr>
          </w:p>
        </w:tc>
      </w:tr>
      <w:tr w14:paraId="42D02BE0">
        <w:tblPrEx>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13AF20">
            <w:pPr>
              <w:jc w:val="center"/>
              <w:rPr>
                <w:rFonts w:hint="eastAsia" w:ascii="宋体" w:hAnsi="宋体" w:eastAsia="宋体" w:cs="宋体"/>
                <w:i w:val="0"/>
                <w:color w:val="000000"/>
                <w:sz w:val="14"/>
                <w:szCs w:val="14"/>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97E68A">
            <w:pPr>
              <w:jc w:val="center"/>
              <w:rPr>
                <w:rFonts w:hint="eastAsia" w:ascii="宋体" w:hAnsi="宋体" w:eastAsia="宋体" w:cs="宋体"/>
                <w:i w:val="0"/>
                <w:color w:val="000000"/>
                <w:sz w:val="14"/>
                <w:szCs w:val="14"/>
                <w:u w:val="none"/>
              </w:rPr>
            </w:pPr>
          </w:p>
        </w:tc>
        <w:tc>
          <w:tcPr>
            <w:tcW w:w="11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6A5984">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成本指标</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3E460C">
            <w:pPr>
              <w:keepNext w:val="0"/>
              <w:keepLines w:val="0"/>
              <w:widowControl/>
              <w:suppressLineNumbers w:val="0"/>
              <w:jc w:val="left"/>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成本1</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B00E00">
            <w:pPr>
              <w:jc w:val="center"/>
              <w:rPr>
                <w:rFonts w:hint="eastAsia" w:ascii="宋体" w:hAnsi="宋体" w:eastAsia="宋体" w:cs="宋体"/>
                <w:i w:val="0"/>
                <w:color w:val="000000"/>
                <w:sz w:val="14"/>
                <w:szCs w:val="14"/>
                <w:u w:val="none"/>
              </w:rPr>
            </w:pPr>
            <w:r>
              <w:rPr>
                <w:rFonts w:hint="eastAsia" w:ascii="宋体" w:hAnsi="宋体" w:eastAsia="宋体" w:cs="宋体"/>
                <w:i w:val="0"/>
                <w:color w:val="000000"/>
                <w:sz w:val="14"/>
                <w:szCs w:val="14"/>
                <w:u w:val="none"/>
              </w:rPr>
              <w:t>成本控制率≦100%</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9863A0">
            <w:pPr>
              <w:jc w:val="center"/>
              <w:rPr>
                <w:rFonts w:hint="eastAsia" w:ascii="宋体" w:hAnsi="宋体" w:eastAsia="宋体" w:cs="宋体"/>
                <w:i w:val="0"/>
                <w:color w:val="000000"/>
                <w:sz w:val="14"/>
                <w:szCs w:val="14"/>
                <w:u w:val="none"/>
              </w:rPr>
            </w:pPr>
            <w:r>
              <w:rPr>
                <w:rFonts w:hint="eastAsia" w:ascii="宋体" w:hAnsi="宋体" w:eastAsia="宋体" w:cs="宋体"/>
                <w:i w:val="0"/>
                <w:color w:val="000000"/>
                <w:sz w:val="14"/>
                <w:szCs w:val="14"/>
                <w:u w:val="none"/>
              </w:rPr>
              <w:t>100%</w:t>
            </w:r>
          </w:p>
        </w:tc>
        <w:tc>
          <w:tcPr>
            <w:tcW w:w="810" w:type="dxa"/>
            <w:vMerge w:val="continue"/>
            <w:tcBorders>
              <w:left w:val="single" w:color="000000" w:sz="4" w:space="0"/>
              <w:right w:val="single" w:color="000000" w:sz="4" w:space="0"/>
            </w:tcBorders>
            <w:noWrap w:val="0"/>
            <w:tcMar>
              <w:top w:w="15" w:type="dxa"/>
              <w:left w:w="15" w:type="dxa"/>
              <w:right w:w="15" w:type="dxa"/>
            </w:tcMar>
            <w:vAlign w:val="center"/>
          </w:tcPr>
          <w:p w14:paraId="68DCFBF8">
            <w:pPr>
              <w:jc w:val="center"/>
              <w:rPr>
                <w:rFonts w:hint="eastAsia" w:ascii="宋体" w:hAnsi="宋体" w:eastAsia="宋体" w:cs="宋体"/>
                <w:i w:val="0"/>
                <w:color w:val="000000"/>
                <w:sz w:val="14"/>
                <w:szCs w:val="14"/>
                <w:u w:val="none"/>
              </w:rPr>
            </w:pPr>
          </w:p>
        </w:tc>
        <w:tc>
          <w:tcPr>
            <w:tcW w:w="870" w:type="dxa"/>
            <w:vMerge w:val="continue"/>
            <w:tcBorders>
              <w:left w:val="single" w:color="000000" w:sz="4" w:space="0"/>
              <w:right w:val="single" w:color="000000" w:sz="4" w:space="0"/>
            </w:tcBorders>
            <w:noWrap w:val="0"/>
            <w:tcMar>
              <w:top w:w="15" w:type="dxa"/>
              <w:left w:w="15" w:type="dxa"/>
              <w:right w:w="15" w:type="dxa"/>
            </w:tcMar>
            <w:vAlign w:val="center"/>
          </w:tcPr>
          <w:p w14:paraId="7EFF8F46">
            <w:pPr>
              <w:jc w:val="center"/>
              <w:rPr>
                <w:rFonts w:hint="eastAsia" w:ascii="宋体" w:hAnsi="宋体" w:eastAsia="宋体" w:cs="宋体"/>
                <w:i w:val="0"/>
                <w:color w:val="000000"/>
                <w:sz w:val="14"/>
                <w:szCs w:val="14"/>
                <w:u w:val="none"/>
              </w:rPr>
            </w:pPr>
          </w:p>
        </w:tc>
        <w:tc>
          <w:tcPr>
            <w:tcW w:w="24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759B40">
            <w:pPr>
              <w:jc w:val="center"/>
              <w:rPr>
                <w:rFonts w:hint="eastAsia" w:ascii="宋体" w:hAnsi="宋体" w:eastAsia="宋体" w:cs="宋体"/>
                <w:i w:val="0"/>
                <w:color w:val="000000"/>
                <w:sz w:val="14"/>
                <w:szCs w:val="14"/>
                <w:u w:val="none"/>
              </w:rPr>
            </w:pPr>
          </w:p>
        </w:tc>
      </w:tr>
      <w:tr w14:paraId="41148D92">
        <w:tblPrEx>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FC8E76">
            <w:pPr>
              <w:jc w:val="center"/>
              <w:rPr>
                <w:rFonts w:hint="eastAsia" w:ascii="宋体" w:hAnsi="宋体" w:eastAsia="宋体" w:cs="宋体"/>
                <w:i w:val="0"/>
                <w:color w:val="000000"/>
                <w:sz w:val="14"/>
                <w:szCs w:val="14"/>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DF578C">
            <w:pPr>
              <w:jc w:val="center"/>
              <w:rPr>
                <w:rFonts w:hint="eastAsia" w:ascii="宋体" w:hAnsi="宋体" w:eastAsia="宋体" w:cs="宋体"/>
                <w:i w:val="0"/>
                <w:color w:val="000000"/>
                <w:sz w:val="14"/>
                <w:szCs w:val="1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A13FA4">
            <w:pPr>
              <w:jc w:val="center"/>
              <w:rPr>
                <w:rFonts w:hint="eastAsia" w:ascii="宋体" w:hAnsi="宋体" w:eastAsia="宋体" w:cs="宋体"/>
                <w:i w:val="0"/>
                <w:color w:val="000000"/>
                <w:sz w:val="14"/>
                <w:szCs w:val="14"/>
                <w:u w:val="none"/>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70F538">
            <w:pPr>
              <w:keepNext w:val="0"/>
              <w:keepLines w:val="0"/>
              <w:widowControl/>
              <w:suppressLineNumbers w:val="0"/>
              <w:jc w:val="left"/>
              <w:textAlignment w:val="center"/>
              <w:rPr>
                <w:rFonts w:hint="eastAsia" w:ascii="宋体" w:hAnsi="宋体" w:eastAsia="宋体" w:cs="宋体"/>
                <w:i w:val="0"/>
                <w:color w:val="000000"/>
                <w:sz w:val="14"/>
                <w:szCs w:val="14"/>
                <w:u w:val="none"/>
              </w:rPr>
            </w:pP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D5644D">
            <w:pPr>
              <w:jc w:val="center"/>
              <w:rPr>
                <w:rFonts w:hint="eastAsia" w:ascii="宋体" w:hAnsi="宋体" w:eastAsia="宋体" w:cs="宋体"/>
                <w:i w:val="0"/>
                <w:color w:val="000000"/>
                <w:sz w:val="14"/>
                <w:szCs w:val="14"/>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E14816">
            <w:pPr>
              <w:jc w:val="center"/>
              <w:rPr>
                <w:rFonts w:hint="eastAsia" w:ascii="宋体" w:hAnsi="宋体" w:eastAsia="宋体" w:cs="宋体"/>
                <w:i w:val="0"/>
                <w:color w:val="000000"/>
                <w:sz w:val="14"/>
                <w:szCs w:val="14"/>
                <w:u w:val="none"/>
              </w:rPr>
            </w:pPr>
          </w:p>
        </w:tc>
        <w:tc>
          <w:tcPr>
            <w:tcW w:w="81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7F1C4CAF">
            <w:pPr>
              <w:jc w:val="center"/>
              <w:rPr>
                <w:rFonts w:hint="eastAsia" w:ascii="宋体" w:hAnsi="宋体" w:eastAsia="宋体" w:cs="宋体"/>
                <w:i w:val="0"/>
                <w:color w:val="000000"/>
                <w:sz w:val="14"/>
                <w:szCs w:val="14"/>
                <w:u w:val="none"/>
              </w:rPr>
            </w:pPr>
          </w:p>
        </w:tc>
        <w:tc>
          <w:tcPr>
            <w:tcW w:w="87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56E85917">
            <w:pPr>
              <w:jc w:val="center"/>
              <w:rPr>
                <w:rFonts w:hint="eastAsia" w:ascii="宋体" w:hAnsi="宋体" w:eastAsia="宋体" w:cs="宋体"/>
                <w:i w:val="0"/>
                <w:color w:val="000000"/>
                <w:sz w:val="14"/>
                <w:szCs w:val="14"/>
                <w:u w:val="none"/>
              </w:rPr>
            </w:pPr>
          </w:p>
        </w:tc>
        <w:tc>
          <w:tcPr>
            <w:tcW w:w="24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119848">
            <w:pPr>
              <w:jc w:val="center"/>
              <w:rPr>
                <w:rFonts w:hint="eastAsia" w:ascii="宋体" w:hAnsi="宋体" w:eastAsia="宋体" w:cs="宋体"/>
                <w:i w:val="0"/>
                <w:color w:val="000000"/>
                <w:sz w:val="14"/>
                <w:szCs w:val="14"/>
                <w:u w:val="none"/>
              </w:rPr>
            </w:pPr>
          </w:p>
        </w:tc>
      </w:tr>
      <w:tr w14:paraId="2B5075C7">
        <w:tblPrEx>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24675C">
            <w:pPr>
              <w:jc w:val="center"/>
              <w:rPr>
                <w:rFonts w:hint="eastAsia" w:ascii="宋体" w:hAnsi="宋体" w:eastAsia="宋体" w:cs="宋体"/>
                <w:i w:val="0"/>
                <w:color w:val="000000"/>
                <w:sz w:val="14"/>
                <w:szCs w:val="14"/>
                <w:u w:val="none"/>
              </w:rPr>
            </w:pPr>
          </w:p>
        </w:tc>
        <w:tc>
          <w:tcPr>
            <w:tcW w:w="8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29CA44">
            <w:pPr>
              <w:keepNext w:val="0"/>
              <w:keepLines w:val="0"/>
              <w:widowControl/>
              <w:suppressLineNumbers w:val="0"/>
              <w:jc w:val="center"/>
              <w:textAlignment w:val="center"/>
              <w:rPr>
                <w:rFonts w:hint="eastAsia" w:ascii="宋体" w:hAnsi="宋体" w:eastAsia="宋体" w:cs="宋体"/>
                <w:i w:val="0"/>
                <w:color w:val="000000"/>
                <w:kern w:val="0"/>
                <w:sz w:val="14"/>
                <w:szCs w:val="14"/>
                <w:u w:val="none"/>
                <w:lang w:val="en-US" w:eastAsia="zh-CN" w:bidi="ar"/>
              </w:rPr>
            </w:pPr>
            <w:r>
              <w:rPr>
                <w:rFonts w:hint="eastAsia" w:ascii="宋体" w:hAnsi="宋体" w:eastAsia="宋体" w:cs="宋体"/>
                <w:i w:val="0"/>
                <w:color w:val="000000"/>
                <w:kern w:val="0"/>
                <w:sz w:val="14"/>
                <w:szCs w:val="14"/>
                <w:u w:val="none"/>
                <w:lang w:val="en-US" w:eastAsia="zh-CN" w:bidi="ar"/>
              </w:rPr>
              <w:t>效益指标</w:t>
            </w:r>
          </w:p>
          <w:p w14:paraId="3320D0CA">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（30分）</w:t>
            </w:r>
          </w:p>
        </w:tc>
        <w:tc>
          <w:tcPr>
            <w:tcW w:w="11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EBFF58">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经济效益指标</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ACEABC">
            <w:pPr>
              <w:keepNext w:val="0"/>
              <w:keepLines w:val="0"/>
              <w:widowControl/>
              <w:suppressLineNumbers w:val="0"/>
              <w:jc w:val="left"/>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经济效益1</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726DD1">
            <w:pPr>
              <w:jc w:val="center"/>
              <w:rPr>
                <w:rFonts w:hint="eastAsia" w:ascii="宋体" w:hAnsi="宋体" w:eastAsia="宋体" w:cs="宋体"/>
                <w:i w:val="0"/>
                <w:color w:val="000000"/>
                <w:sz w:val="14"/>
                <w:szCs w:val="14"/>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590B82">
            <w:pPr>
              <w:jc w:val="center"/>
              <w:rPr>
                <w:rFonts w:hint="eastAsia" w:ascii="宋体" w:hAnsi="宋体" w:eastAsia="宋体" w:cs="宋体"/>
                <w:i w:val="0"/>
                <w:color w:val="000000"/>
                <w:sz w:val="14"/>
                <w:szCs w:val="14"/>
                <w:u w:val="none"/>
              </w:rPr>
            </w:pPr>
          </w:p>
        </w:tc>
        <w:tc>
          <w:tcPr>
            <w:tcW w:w="81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7F708B39">
            <w:pPr>
              <w:jc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（30分）</w:t>
            </w:r>
          </w:p>
        </w:tc>
        <w:tc>
          <w:tcPr>
            <w:tcW w:w="87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699CC5E0">
            <w:pPr>
              <w:jc w:val="center"/>
              <w:rPr>
                <w:rFonts w:hint="default"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30</w:t>
            </w:r>
          </w:p>
        </w:tc>
        <w:tc>
          <w:tcPr>
            <w:tcW w:w="24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A28D36">
            <w:pPr>
              <w:jc w:val="center"/>
              <w:rPr>
                <w:rFonts w:hint="eastAsia" w:ascii="宋体" w:hAnsi="宋体" w:eastAsia="宋体" w:cs="宋体"/>
                <w:i w:val="0"/>
                <w:color w:val="000000"/>
                <w:sz w:val="14"/>
                <w:szCs w:val="14"/>
                <w:u w:val="none"/>
              </w:rPr>
            </w:pPr>
          </w:p>
        </w:tc>
      </w:tr>
      <w:tr w14:paraId="565F1132">
        <w:tblPrEx>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31AA22">
            <w:pPr>
              <w:jc w:val="center"/>
              <w:rPr>
                <w:rFonts w:hint="eastAsia" w:ascii="宋体" w:hAnsi="宋体" w:eastAsia="宋体" w:cs="宋体"/>
                <w:i w:val="0"/>
                <w:color w:val="000000"/>
                <w:sz w:val="14"/>
                <w:szCs w:val="14"/>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8C2D32">
            <w:pPr>
              <w:jc w:val="center"/>
              <w:rPr>
                <w:rFonts w:hint="eastAsia" w:ascii="宋体" w:hAnsi="宋体" w:eastAsia="宋体" w:cs="宋体"/>
                <w:i w:val="0"/>
                <w:color w:val="000000"/>
                <w:sz w:val="14"/>
                <w:szCs w:val="1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A44BE2">
            <w:pPr>
              <w:jc w:val="center"/>
              <w:rPr>
                <w:rFonts w:hint="eastAsia" w:ascii="宋体" w:hAnsi="宋体" w:eastAsia="宋体" w:cs="宋体"/>
                <w:i w:val="0"/>
                <w:color w:val="000000"/>
                <w:sz w:val="14"/>
                <w:szCs w:val="14"/>
                <w:u w:val="none"/>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E30427">
            <w:pPr>
              <w:keepNext w:val="0"/>
              <w:keepLines w:val="0"/>
              <w:widowControl/>
              <w:suppressLineNumbers w:val="0"/>
              <w:jc w:val="left"/>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经济效益2</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221C8E">
            <w:pPr>
              <w:jc w:val="center"/>
              <w:rPr>
                <w:rFonts w:hint="eastAsia" w:ascii="宋体" w:hAnsi="宋体" w:eastAsia="宋体" w:cs="宋体"/>
                <w:i w:val="0"/>
                <w:color w:val="000000"/>
                <w:sz w:val="14"/>
                <w:szCs w:val="14"/>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01431A">
            <w:pPr>
              <w:jc w:val="center"/>
              <w:rPr>
                <w:rFonts w:hint="eastAsia" w:ascii="宋体" w:hAnsi="宋体" w:eastAsia="宋体" w:cs="宋体"/>
                <w:i w:val="0"/>
                <w:color w:val="000000"/>
                <w:sz w:val="14"/>
                <w:szCs w:val="14"/>
                <w:u w:val="none"/>
              </w:rPr>
            </w:pPr>
          </w:p>
        </w:tc>
        <w:tc>
          <w:tcPr>
            <w:tcW w:w="810" w:type="dxa"/>
            <w:vMerge w:val="continue"/>
            <w:tcBorders>
              <w:left w:val="single" w:color="000000" w:sz="4" w:space="0"/>
              <w:right w:val="single" w:color="000000" w:sz="4" w:space="0"/>
            </w:tcBorders>
            <w:noWrap w:val="0"/>
            <w:tcMar>
              <w:top w:w="15" w:type="dxa"/>
              <w:left w:w="15" w:type="dxa"/>
              <w:right w:w="15" w:type="dxa"/>
            </w:tcMar>
            <w:vAlign w:val="center"/>
          </w:tcPr>
          <w:p w14:paraId="19BFA51D">
            <w:pPr>
              <w:jc w:val="center"/>
              <w:rPr>
                <w:rFonts w:hint="eastAsia" w:ascii="宋体" w:hAnsi="宋体" w:eastAsia="宋体" w:cs="宋体"/>
                <w:i w:val="0"/>
                <w:color w:val="000000"/>
                <w:sz w:val="14"/>
                <w:szCs w:val="14"/>
                <w:u w:val="none"/>
              </w:rPr>
            </w:pPr>
          </w:p>
        </w:tc>
        <w:tc>
          <w:tcPr>
            <w:tcW w:w="870" w:type="dxa"/>
            <w:vMerge w:val="continue"/>
            <w:tcBorders>
              <w:left w:val="single" w:color="000000" w:sz="4" w:space="0"/>
              <w:right w:val="single" w:color="000000" w:sz="4" w:space="0"/>
            </w:tcBorders>
            <w:noWrap w:val="0"/>
            <w:tcMar>
              <w:top w:w="15" w:type="dxa"/>
              <w:left w:w="15" w:type="dxa"/>
              <w:right w:w="15" w:type="dxa"/>
            </w:tcMar>
            <w:vAlign w:val="center"/>
          </w:tcPr>
          <w:p w14:paraId="489BCE15">
            <w:pPr>
              <w:jc w:val="center"/>
              <w:rPr>
                <w:rFonts w:hint="eastAsia" w:ascii="宋体" w:hAnsi="宋体" w:eastAsia="宋体" w:cs="宋体"/>
                <w:i w:val="0"/>
                <w:color w:val="000000"/>
                <w:sz w:val="14"/>
                <w:szCs w:val="14"/>
                <w:u w:val="none"/>
              </w:rPr>
            </w:pPr>
          </w:p>
        </w:tc>
        <w:tc>
          <w:tcPr>
            <w:tcW w:w="24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899059">
            <w:pPr>
              <w:jc w:val="center"/>
              <w:rPr>
                <w:rFonts w:hint="eastAsia" w:ascii="宋体" w:hAnsi="宋体" w:eastAsia="宋体" w:cs="宋体"/>
                <w:i w:val="0"/>
                <w:color w:val="000000"/>
                <w:sz w:val="14"/>
                <w:szCs w:val="14"/>
                <w:u w:val="none"/>
              </w:rPr>
            </w:pPr>
          </w:p>
        </w:tc>
      </w:tr>
      <w:tr w14:paraId="68569972">
        <w:tblPrEx>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CAA869">
            <w:pPr>
              <w:jc w:val="center"/>
              <w:rPr>
                <w:rFonts w:hint="eastAsia" w:ascii="宋体" w:hAnsi="宋体" w:eastAsia="宋体" w:cs="宋体"/>
                <w:i w:val="0"/>
                <w:color w:val="000000"/>
                <w:sz w:val="14"/>
                <w:szCs w:val="14"/>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C1EF4C">
            <w:pPr>
              <w:jc w:val="center"/>
              <w:rPr>
                <w:rFonts w:hint="eastAsia" w:ascii="宋体" w:hAnsi="宋体" w:eastAsia="宋体" w:cs="宋体"/>
                <w:i w:val="0"/>
                <w:color w:val="000000"/>
                <w:sz w:val="14"/>
                <w:szCs w:val="14"/>
                <w:u w:val="none"/>
              </w:rPr>
            </w:pPr>
          </w:p>
        </w:tc>
        <w:tc>
          <w:tcPr>
            <w:tcW w:w="11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61ECC2">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社会效益指标</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578617">
            <w:pPr>
              <w:keepNext w:val="0"/>
              <w:keepLines w:val="0"/>
              <w:widowControl/>
              <w:suppressLineNumbers w:val="0"/>
              <w:jc w:val="left"/>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提升绣娘从业及技能技巧</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D96119">
            <w:pPr>
              <w:jc w:val="center"/>
              <w:rPr>
                <w:rFonts w:hint="eastAsia" w:ascii="宋体" w:hAnsi="宋体" w:eastAsia="宋体" w:cs="宋体"/>
                <w:i w:val="0"/>
                <w:color w:val="000000"/>
                <w:sz w:val="14"/>
                <w:szCs w:val="14"/>
                <w:u w:val="none"/>
              </w:rPr>
            </w:pPr>
            <w:r>
              <w:rPr>
                <w:rFonts w:hint="eastAsia" w:ascii="宋体" w:hAnsi="宋体" w:eastAsia="宋体" w:cs="宋体"/>
                <w:i w:val="0"/>
                <w:color w:val="000000"/>
                <w:sz w:val="14"/>
                <w:szCs w:val="14"/>
                <w:u w:val="none"/>
              </w:rPr>
              <w:t>有效提升</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FBE6DC">
            <w:pPr>
              <w:jc w:val="center"/>
              <w:rPr>
                <w:rFonts w:hint="eastAsia" w:ascii="宋体" w:hAnsi="宋体" w:eastAsia="宋体" w:cs="宋体"/>
                <w:i w:val="0"/>
                <w:color w:val="000000"/>
                <w:sz w:val="14"/>
                <w:szCs w:val="14"/>
                <w:u w:val="none"/>
              </w:rPr>
            </w:pPr>
            <w:r>
              <w:rPr>
                <w:rFonts w:hint="eastAsia" w:ascii="宋体" w:hAnsi="宋体" w:eastAsia="宋体" w:cs="宋体"/>
                <w:i w:val="0"/>
                <w:color w:val="000000"/>
                <w:sz w:val="14"/>
                <w:szCs w:val="14"/>
                <w:u w:val="none"/>
              </w:rPr>
              <w:t>有效提升</w:t>
            </w:r>
          </w:p>
        </w:tc>
        <w:tc>
          <w:tcPr>
            <w:tcW w:w="810" w:type="dxa"/>
            <w:vMerge w:val="continue"/>
            <w:tcBorders>
              <w:left w:val="single" w:color="000000" w:sz="4" w:space="0"/>
              <w:right w:val="single" w:color="000000" w:sz="4" w:space="0"/>
            </w:tcBorders>
            <w:noWrap w:val="0"/>
            <w:tcMar>
              <w:top w:w="15" w:type="dxa"/>
              <w:left w:w="15" w:type="dxa"/>
              <w:right w:w="15" w:type="dxa"/>
            </w:tcMar>
            <w:vAlign w:val="center"/>
          </w:tcPr>
          <w:p w14:paraId="1D7E9E0A">
            <w:pPr>
              <w:jc w:val="center"/>
              <w:rPr>
                <w:rFonts w:hint="eastAsia" w:ascii="宋体" w:hAnsi="宋体" w:eastAsia="宋体" w:cs="宋体"/>
                <w:i w:val="0"/>
                <w:color w:val="000000"/>
                <w:sz w:val="14"/>
                <w:szCs w:val="14"/>
                <w:u w:val="none"/>
              </w:rPr>
            </w:pPr>
          </w:p>
        </w:tc>
        <w:tc>
          <w:tcPr>
            <w:tcW w:w="870" w:type="dxa"/>
            <w:vMerge w:val="continue"/>
            <w:tcBorders>
              <w:left w:val="single" w:color="000000" w:sz="4" w:space="0"/>
              <w:right w:val="single" w:color="000000" w:sz="4" w:space="0"/>
            </w:tcBorders>
            <w:noWrap w:val="0"/>
            <w:tcMar>
              <w:top w:w="15" w:type="dxa"/>
              <w:left w:w="15" w:type="dxa"/>
              <w:right w:w="15" w:type="dxa"/>
            </w:tcMar>
            <w:vAlign w:val="center"/>
          </w:tcPr>
          <w:p w14:paraId="096396A4">
            <w:pPr>
              <w:jc w:val="center"/>
              <w:rPr>
                <w:rFonts w:hint="eastAsia" w:ascii="宋体" w:hAnsi="宋体" w:eastAsia="宋体" w:cs="宋体"/>
                <w:i w:val="0"/>
                <w:color w:val="000000"/>
                <w:sz w:val="14"/>
                <w:szCs w:val="14"/>
                <w:u w:val="none"/>
              </w:rPr>
            </w:pPr>
          </w:p>
        </w:tc>
        <w:tc>
          <w:tcPr>
            <w:tcW w:w="24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3049FC">
            <w:pPr>
              <w:jc w:val="center"/>
              <w:rPr>
                <w:rFonts w:hint="eastAsia" w:ascii="宋体" w:hAnsi="宋体" w:eastAsia="宋体" w:cs="宋体"/>
                <w:i w:val="0"/>
                <w:color w:val="000000"/>
                <w:sz w:val="14"/>
                <w:szCs w:val="14"/>
                <w:u w:val="none"/>
              </w:rPr>
            </w:pPr>
          </w:p>
        </w:tc>
      </w:tr>
      <w:tr w14:paraId="5E60A360">
        <w:tblPrEx>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329529">
            <w:pPr>
              <w:jc w:val="center"/>
              <w:rPr>
                <w:rFonts w:hint="eastAsia" w:ascii="宋体" w:hAnsi="宋体" w:eastAsia="宋体" w:cs="宋体"/>
                <w:i w:val="0"/>
                <w:color w:val="000000"/>
                <w:sz w:val="14"/>
                <w:szCs w:val="14"/>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B9F311">
            <w:pPr>
              <w:jc w:val="center"/>
              <w:rPr>
                <w:rFonts w:hint="eastAsia" w:ascii="宋体" w:hAnsi="宋体" w:eastAsia="宋体" w:cs="宋体"/>
                <w:i w:val="0"/>
                <w:color w:val="000000"/>
                <w:sz w:val="14"/>
                <w:szCs w:val="1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8F7C07">
            <w:pPr>
              <w:jc w:val="center"/>
              <w:rPr>
                <w:rFonts w:hint="eastAsia" w:ascii="宋体" w:hAnsi="宋体" w:eastAsia="宋体" w:cs="宋体"/>
                <w:i w:val="0"/>
                <w:color w:val="000000"/>
                <w:sz w:val="14"/>
                <w:szCs w:val="14"/>
                <w:u w:val="none"/>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2056A5">
            <w:pPr>
              <w:keepNext w:val="0"/>
              <w:keepLines w:val="0"/>
              <w:widowControl/>
              <w:suppressLineNumbers w:val="0"/>
              <w:jc w:val="left"/>
              <w:textAlignment w:val="center"/>
              <w:rPr>
                <w:rFonts w:hint="eastAsia" w:ascii="宋体" w:hAnsi="宋体" w:eastAsia="宋体" w:cs="宋体"/>
                <w:i w:val="0"/>
                <w:color w:val="000000"/>
                <w:sz w:val="14"/>
                <w:szCs w:val="14"/>
                <w:u w:val="none"/>
              </w:rPr>
            </w:pP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877898">
            <w:pPr>
              <w:jc w:val="center"/>
              <w:rPr>
                <w:rFonts w:hint="eastAsia" w:ascii="宋体" w:hAnsi="宋体" w:eastAsia="宋体" w:cs="宋体"/>
                <w:i w:val="0"/>
                <w:color w:val="000000"/>
                <w:sz w:val="14"/>
                <w:szCs w:val="14"/>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F77A69">
            <w:pPr>
              <w:jc w:val="center"/>
              <w:rPr>
                <w:rFonts w:hint="eastAsia" w:ascii="宋体" w:hAnsi="宋体" w:eastAsia="宋体" w:cs="宋体"/>
                <w:i w:val="0"/>
                <w:color w:val="000000"/>
                <w:sz w:val="14"/>
                <w:szCs w:val="14"/>
                <w:u w:val="none"/>
              </w:rPr>
            </w:pPr>
          </w:p>
        </w:tc>
        <w:tc>
          <w:tcPr>
            <w:tcW w:w="810" w:type="dxa"/>
            <w:vMerge w:val="continue"/>
            <w:tcBorders>
              <w:left w:val="single" w:color="000000" w:sz="4" w:space="0"/>
              <w:right w:val="single" w:color="000000" w:sz="4" w:space="0"/>
            </w:tcBorders>
            <w:noWrap w:val="0"/>
            <w:tcMar>
              <w:top w:w="15" w:type="dxa"/>
              <w:left w:w="15" w:type="dxa"/>
              <w:right w:w="15" w:type="dxa"/>
            </w:tcMar>
            <w:vAlign w:val="center"/>
          </w:tcPr>
          <w:p w14:paraId="6E9737AE">
            <w:pPr>
              <w:jc w:val="center"/>
              <w:rPr>
                <w:rFonts w:hint="eastAsia" w:ascii="宋体" w:hAnsi="宋体" w:eastAsia="宋体" w:cs="宋体"/>
                <w:i w:val="0"/>
                <w:color w:val="000000"/>
                <w:sz w:val="14"/>
                <w:szCs w:val="14"/>
                <w:u w:val="none"/>
              </w:rPr>
            </w:pPr>
          </w:p>
        </w:tc>
        <w:tc>
          <w:tcPr>
            <w:tcW w:w="870" w:type="dxa"/>
            <w:vMerge w:val="continue"/>
            <w:tcBorders>
              <w:left w:val="single" w:color="000000" w:sz="4" w:space="0"/>
              <w:right w:val="single" w:color="000000" w:sz="4" w:space="0"/>
            </w:tcBorders>
            <w:noWrap w:val="0"/>
            <w:tcMar>
              <w:top w:w="15" w:type="dxa"/>
              <w:left w:w="15" w:type="dxa"/>
              <w:right w:w="15" w:type="dxa"/>
            </w:tcMar>
            <w:vAlign w:val="center"/>
          </w:tcPr>
          <w:p w14:paraId="056C8A46">
            <w:pPr>
              <w:jc w:val="center"/>
              <w:rPr>
                <w:rFonts w:hint="eastAsia" w:ascii="宋体" w:hAnsi="宋体" w:eastAsia="宋体" w:cs="宋体"/>
                <w:i w:val="0"/>
                <w:color w:val="000000"/>
                <w:sz w:val="14"/>
                <w:szCs w:val="14"/>
                <w:u w:val="none"/>
              </w:rPr>
            </w:pPr>
          </w:p>
        </w:tc>
        <w:tc>
          <w:tcPr>
            <w:tcW w:w="24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2E4CC9">
            <w:pPr>
              <w:jc w:val="center"/>
              <w:rPr>
                <w:rFonts w:hint="eastAsia" w:ascii="宋体" w:hAnsi="宋体" w:eastAsia="宋体" w:cs="宋体"/>
                <w:i w:val="0"/>
                <w:color w:val="000000"/>
                <w:sz w:val="14"/>
                <w:szCs w:val="14"/>
                <w:u w:val="none"/>
              </w:rPr>
            </w:pPr>
          </w:p>
        </w:tc>
      </w:tr>
      <w:tr w14:paraId="55FAE53A">
        <w:tblPrEx>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AC393A">
            <w:pPr>
              <w:jc w:val="center"/>
              <w:rPr>
                <w:rFonts w:hint="eastAsia" w:ascii="宋体" w:hAnsi="宋体" w:eastAsia="宋体" w:cs="宋体"/>
                <w:i w:val="0"/>
                <w:color w:val="000000"/>
                <w:sz w:val="14"/>
                <w:szCs w:val="14"/>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6FE9C1">
            <w:pPr>
              <w:jc w:val="center"/>
              <w:rPr>
                <w:rFonts w:hint="eastAsia" w:ascii="宋体" w:hAnsi="宋体" w:eastAsia="宋体" w:cs="宋体"/>
                <w:i w:val="0"/>
                <w:color w:val="000000"/>
                <w:sz w:val="14"/>
                <w:szCs w:val="14"/>
                <w:u w:val="none"/>
              </w:rPr>
            </w:pPr>
          </w:p>
        </w:tc>
        <w:tc>
          <w:tcPr>
            <w:tcW w:w="11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7E059E">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生态效益指标</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A923DB">
            <w:pPr>
              <w:keepNext w:val="0"/>
              <w:keepLines w:val="0"/>
              <w:widowControl/>
              <w:suppressLineNumbers w:val="0"/>
              <w:jc w:val="left"/>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生态效益1</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F86CC3">
            <w:pPr>
              <w:jc w:val="center"/>
              <w:rPr>
                <w:rFonts w:hint="eastAsia" w:ascii="宋体" w:hAnsi="宋体" w:eastAsia="宋体" w:cs="宋体"/>
                <w:i w:val="0"/>
                <w:color w:val="000000"/>
                <w:sz w:val="14"/>
                <w:szCs w:val="14"/>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A1180C">
            <w:pPr>
              <w:jc w:val="center"/>
              <w:rPr>
                <w:rFonts w:hint="eastAsia" w:ascii="宋体" w:hAnsi="宋体" w:eastAsia="宋体" w:cs="宋体"/>
                <w:i w:val="0"/>
                <w:color w:val="000000"/>
                <w:sz w:val="14"/>
                <w:szCs w:val="14"/>
                <w:u w:val="none"/>
              </w:rPr>
            </w:pPr>
          </w:p>
        </w:tc>
        <w:tc>
          <w:tcPr>
            <w:tcW w:w="810" w:type="dxa"/>
            <w:vMerge w:val="continue"/>
            <w:tcBorders>
              <w:left w:val="single" w:color="000000" w:sz="4" w:space="0"/>
              <w:right w:val="single" w:color="000000" w:sz="4" w:space="0"/>
            </w:tcBorders>
            <w:noWrap w:val="0"/>
            <w:tcMar>
              <w:top w:w="15" w:type="dxa"/>
              <w:left w:w="15" w:type="dxa"/>
              <w:right w:w="15" w:type="dxa"/>
            </w:tcMar>
            <w:vAlign w:val="center"/>
          </w:tcPr>
          <w:p w14:paraId="514EF009">
            <w:pPr>
              <w:jc w:val="center"/>
              <w:rPr>
                <w:rFonts w:hint="eastAsia" w:ascii="宋体" w:hAnsi="宋体" w:eastAsia="宋体" w:cs="宋体"/>
                <w:i w:val="0"/>
                <w:color w:val="000000"/>
                <w:sz w:val="14"/>
                <w:szCs w:val="14"/>
                <w:u w:val="none"/>
              </w:rPr>
            </w:pPr>
          </w:p>
        </w:tc>
        <w:tc>
          <w:tcPr>
            <w:tcW w:w="870" w:type="dxa"/>
            <w:vMerge w:val="continue"/>
            <w:tcBorders>
              <w:left w:val="single" w:color="000000" w:sz="4" w:space="0"/>
              <w:right w:val="single" w:color="000000" w:sz="4" w:space="0"/>
            </w:tcBorders>
            <w:noWrap w:val="0"/>
            <w:tcMar>
              <w:top w:w="15" w:type="dxa"/>
              <w:left w:w="15" w:type="dxa"/>
              <w:right w:w="15" w:type="dxa"/>
            </w:tcMar>
            <w:vAlign w:val="center"/>
          </w:tcPr>
          <w:p w14:paraId="4C0BEA96">
            <w:pPr>
              <w:jc w:val="center"/>
              <w:rPr>
                <w:rFonts w:hint="eastAsia" w:ascii="宋体" w:hAnsi="宋体" w:eastAsia="宋体" w:cs="宋体"/>
                <w:i w:val="0"/>
                <w:color w:val="000000"/>
                <w:sz w:val="14"/>
                <w:szCs w:val="14"/>
                <w:u w:val="none"/>
              </w:rPr>
            </w:pPr>
          </w:p>
        </w:tc>
        <w:tc>
          <w:tcPr>
            <w:tcW w:w="24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326A8D">
            <w:pPr>
              <w:jc w:val="center"/>
              <w:rPr>
                <w:rFonts w:hint="eastAsia" w:ascii="宋体" w:hAnsi="宋体" w:eastAsia="宋体" w:cs="宋体"/>
                <w:i w:val="0"/>
                <w:color w:val="000000"/>
                <w:sz w:val="14"/>
                <w:szCs w:val="14"/>
                <w:u w:val="none"/>
              </w:rPr>
            </w:pPr>
          </w:p>
        </w:tc>
      </w:tr>
      <w:tr w14:paraId="5F05788D">
        <w:tblPrEx>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959ADE">
            <w:pPr>
              <w:jc w:val="center"/>
              <w:rPr>
                <w:rFonts w:hint="eastAsia" w:ascii="宋体" w:hAnsi="宋体" w:eastAsia="宋体" w:cs="宋体"/>
                <w:i w:val="0"/>
                <w:color w:val="000000"/>
                <w:sz w:val="14"/>
                <w:szCs w:val="14"/>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D5C259">
            <w:pPr>
              <w:jc w:val="center"/>
              <w:rPr>
                <w:rFonts w:hint="eastAsia" w:ascii="宋体" w:hAnsi="宋体" w:eastAsia="宋体" w:cs="宋体"/>
                <w:i w:val="0"/>
                <w:color w:val="000000"/>
                <w:sz w:val="14"/>
                <w:szCs w:val="1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BAB17A">
            <w:pPr>
              <w:jc w:val="center"/>
              <w:rPr>
                <w:rFonts w:hint="eastAsia" w:ascii="宋体" w:hAnsi="宋体" w:eastAsia="宋体" w:cs="宋体"/>
                <w:i w:val="0"/>
                <w:color w:val="000000"/>
                <w:sz w:val="14"/>
                <w:szCs w:val="14"/>
                <w:u w:val="none"/>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F56E03">
            <w:pPr>
              <w:keepNext w:val="0"/>
              <w:keepLines w:val="0"/>
              <w:widowControl/>
              <w:suppressLineNumbers w:val="0"/>
              <w:jc w:val="left"/>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生态效益2</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3BFE97">
            <w:pPr>
              <w:jc w:val="center"/>
              <w:rPr>
                <w:rFonts w:hint="eastAsia" w:ascii="宋体" w:hAnsi="宋体" w:eastAsia="宋体" w:cs="宋体"/>
                <w:i w:val="0"/>
                <w:color w:val="000000"/>
                <w:sz w:val="14"/>
                <w:szCs w:val="14"/>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260CFB">
            <w:pPr>
              <w:jc w:val="center"/>
              <w:rPr>
                <w:rFonts w:hint="eastAsia" w:ascii="宋体" w:hAnsi="宋体" w:eastAsia="宋体" w:cs="宋体"/>
                <w:i w:val="0"/>
                <w:color w:val="000000"/>
                <w:sz w:val="14"/>
                <w:szCs w:val="14"/>
                <w:u w:val="none"/>
              </w:rPr>
            </w:pPr>
          </w:p>
        </w:tc>
        <w:tc>
          <w:tcPr>
            <w:tcW w:w="810" w:type="dxa"/>
            <w:vMerge w:val="continue"/>
            <w:tcBorders>
              <w:left w:val="single" w:color="000000" w:sz="4" w:space="0"/>
              <w:right w:val="single" w:color="000000" w:sz="4" w:space="0"/>
            </w:tcBorders>
            <w:noWrap w:val="0"/>
            <w:tcMar>
              <w:top w:w="15" w:type="dxa"/>
              <w:left w:w="15" w:type="dxa"/>
              <w:right w:w="15" w:type="dxa"/>
            </w:tcMar>
            <w:vAlign w:val="center"/>
          </w:tcPr>
          <w:p w14:paraId="5FAEEF0E">
            <w:pPr>
              <w:jc w:val="center"/>
              <w:rPr>
                <w:rFonts w:hint="eastAsia" w:ascii="宋体" w:hAnsi="宋体" w:eastAsia="宋体" w:cs="宋体"/>
                <w:i w:val="0"/>
                <w:color w:val="000000"/>
                <w:sz w:val="14"/>
                <w:szCs w:val="14"/>
                <w:u w:val="none"/>
              </w:rPr>
            </w:pPr>
          </w:p>
        </w:tc>
        <w:tc>
          <w:tcPr>
            <w:tcW w:w="870" w:type="dxa"/>
            <w:vMerge w:val="continue"/>
            <w:tcBorders>
              <w:left w:val="single" w:color="000000" w:sz="4" w:space="0"/>
              <w:right w:val="single" w:color="000000" w:sz="4" w:space="0"/>
            </w:tcBorders>
            <w:noWrap w:val="0"/>
            <w:tcMar>
              <w:top w:w="15" w:type="dxa"/>
              <w:left w:w="15" w:type="dxa"/>
              <w:right w:w="15" w:type="dxa"/>
            </w:tcMar>
            <w:vAlign w:val="center"/>
          </w:tcPr>
          <w:p w14:paraId="78818DFF">
            <w:pPr>
              <w:jc w:val="center"/>
              <w:rPr>
                <w:rFonts w:hint="eastAsia" w:ascii="宋体" w:hAnsi="宋体" w:eastAsia="宋体" w:cs="宋体"/>
                <w:i w:val="0"/>
                <w:color w:val="000000"/>
                <w:sz w:val="14"/>
                <w:szCs w:val="14"/>
                <w:u w:val="none"/>
              </w:rPr>
            </w:pPr>
          </w:p>
        </w:tc>
        <w:tc>
          <w:tcPr>
            <w:tcW w:w="24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71AB57">
            <w:pPr>
              <w:jc w:val="center"/>
              <w:rPr>
                <w:rFonts w:hint="eastAsia" w:ascii="宋体" w:hAnsi="宋体" w:eastAsia="宋体" w:cs="宋体"/>
                <w:i w:val="0"/>
                <w:color w:val="000000"/>
                <w:sz w:val="14"/>
                <w:szCs w:val="14"/>
                <w:u w:val="none"/>
              </w:rPr>
            </w:pPr>
          </w:p>
        </w:tc>
      </w:tr>
      <w:tr w14:paraId="415C975E">
        <w:tblPrEx>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C70860">
            <w:pPr>
              <w:jc w:val="center"/>
              <w:rPr>
                <w:rFonts w:hint="eastAsia" w:ascii="宋体" w:hAnsi="宋体" w:eastAsia="宋体" w:cs="宋体"/>
                <w:i w:val="0"/>
                <w:color w:val="000000"/>
                <w:sz w:val="14"/>
                <w:szCs w:val="14"/>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F739EA">
            <w:pPr>
              <w:jc w:val="center"/>
              <w:rPr>
                <w:rFonts w:hint="eastAsia" w:ascii="宋体" w:hAnsi="宋体" w:eastAsia="宋体" w:cs="宋体"/>
                <w:i w:val="0"/>
                <w:color w:val="000000"/>
                <w:sz w:val="14"/>
                <w:szCs w:val="14"/>
                <w:u w:val="none"/>
              </w:rPr>
            </w:pPr>
          </w:p>
        </w:tc>
        <w:tc>
          <w:tcPr>
            <w:tcW w:w="11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967010">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可持续影响指标</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25E715">
            <w:pPr>
              <w:keepNext w:val="0"/>
              <w:keepLines w:val="0"/>
              <w:widowControl/>
              <w:suppressLineNumbers w:val="0"/>
              <w:jc w:val="left"/>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提升锦绣计划手工产业从业条件</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AB09D4">
            <w:pPr>
              <w:jc w:val="center"/>
              <w:rPr>
                <w:rFonts w:hint="eastAsia" w:ascii="宋体" w:hAnsi="宋体" w:eastAsia="宋体" w:cs="宋体"/>
                <w:i w:val="0"/>
                <w:color w:val="000000"/>
                <w:sz w:val="14"/>
                <w:szCs w:val="14"/>
                <w:u w:val="none"/>
              </w:rPr>
            </w:pPr>
            <w:r>
              <w:rPr>
                <w:rFonts w:hint="eastAsia" w:ascii="宋体" w:hAnsi="宋体" w:eastAsia="宋体" w:cs="宋体"/>
                <w:i w:val="0"/>
                <w:color w:val="000000"/>
                <w:sz w:val="14"/>
                <w:szCs w:val="14"/>
                <w:u w:val="none"/>
              </w:rPr>
              <w:t>持续提升</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34FADC">
            <w:pPr>
              <w:jc w:val="center"/>
              <w:rPr>
                <w:rFonts w:hint="eastAsia" w:ascii="宋体" w:hAnsi="宋体" w:eastAsia="宋体" w:cs="宋体"/>
                <w:i w:val="0"/>
                <w:color w:val="000000"/>
                <w:sz w:val="14"/>
                <w:szCs w:val="14"/>
                <w:u w:val="none"/>
              </w:rPr>
            </w:pPr>
            <w:r>
              <w:rPr>
                <w:rFonts w:hint="eastAsia" w:ascii="宋体" w:hAnsi="宋体" w:eastAsia="宋体" w:cs="宋体"/>
                <w:i w:val="0"/>
                <w:color w:val="000000"/>
                <w:sz w:val="14"/>
                <w:szCs w:val="14"/>
                <w:u w:val="none"/>
              </w:rPr>
              <w:t>持续提升</w:t>
            </w:r>
          </w:p>
        </w:tc>
        <w:tc>
          <w:tcPr>
            <w:tcW w:w="810" w:type="dxa"/>
            <w:vMerge w:val="continue"/>
            <w:tcBorders>
              <w:left w:val="single" w:color="000000" w:sz="4" w:space="0"/>
              <w:right w:val="single" w:color="000000" w:sz="4" w:space="0"/>
            </w:tcBorders>
            <w:noWrap w:val="0"/>
            <w:tcMar>
              <w:top w:w="15" w:type="dxa"/>
              <w:left w:w="15" w:type="dxa"/>
              <w:right w:w="15" w:type="dxa"/>
            </w:tcMar>
            <w:vAlign w:val="center"/>
          </w:tcPr>
          <w:p w14:paraId="1E6F68E7">
            <w:pPr>
              <w:jc w:val="center"/>
              <w:rPr>
                <w:rFonts w:hint="eastAsia" w:ascii="宋体" w:hAnsi="宋体" w:eastAsia="宋体" w:cs="宋体"/>
                <w:i w:val="0"/>
                <w:color w:val="000000"/>
                <w:sz w:val="14"/>
                <w:szCs w:val="14"/>
                <w:u w:val="none"/>
              </w:rPr>
            </w:pPr>
          </w:p>
        </w:tc>
        <w:tc>
          <w:tcPr>
            <w:tcW w:w="870" w:type="dxa"/>
            <w:vMerge w:val="continue"/>
            <w:tcBorders>
              <w:left w:val="single" w:color="000000" w:sz="4" w:space="0"/>
              <w:right w:val="single" w:color="000000" w:sz="4" w:space="0"/>
            </w:tcBorders>
            <w:noWrap w:val="0"/>
            <w:tcMar>
              <w:top w:w="15" w:type="dxa"/>
              <w:left w:w="15" w:type="dxa"/>
              <w:right w:w="15" w:type="dxa"/>
            </w:tcMar>
            <w:vAlign w:val="center"/>
          </w:tcPr>
          <w:p w14:paraId="133577FB">
            <w:pPr>
              <w:jc w:val="center"/>
              <w:rPr>
                <w:rFonts w:hint="eastAsia" w:ascii="宋体" w:hAnsi="宋体" w:eastAsia="宋体" w:cs="宋体"/>
                <w:i w:val="0"/>
                <w:color w:val="000000"/>
                <w:sz w:val="14"/>
                <w:szCs w:val="14"/>
                <w:u w:val="none"/>
              </w:rPr>
            </w:pPr>
          </w:p>
        </w:tc>
        <w:tc>
          <w:tcPr>
            <w:tcW w:w="24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95C08A">
            <w:pPr>
              <w:jc w:val="center"/>
              <w:rPr>
                <w:rFonts w:hint="eastAsia" w:ascii="宋体" w:hAnsi="宋体" w:eastAsia="宋体" w:cs="宋体"/>
                <w:i w:val="0"/>
                <w:color w:val="000000"/>
                <w:sz w:val="14"/>
                <w:szCs w:val="14"/>
                <w:u w:val="none"/>
              </w:rPr>
            </w:pPr>
          </w:p>
        </w:tc>
      </w:tr>
      <w:tr w14:paraId="02C58054">
        <w:tblPrEx>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5D396B">
            <w:pPr>
              <w:jc w:val="center"/>
              <w:rPr>
                <w:rFonts w:hint="eastAsia" w:ascii="宋体" w:hAnsi="宋体" w:eastAsia="宋体" w:cs="宋体"/>
                <w:i w:val="0"/>
                <w:color w:val="000000"/>
                <w:sz w:val="14"/>
                <w:szCs w:val="14"/>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DEF625">
            <w:pPr>
              <w:jc w:val="center"/>
              <w:rPr>
                <w:rFonts w:hint="eastAsia" w:ascii="宋体" w:hAnsi="宋体" w:eastAsia="宋体" w:cs="宋体"/>
                <w:i w:val="0"/>
                <w:color w:val="000000"/>
                <w:sz w:val="14"/>
                <w:szCs w:val="1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023FBF">
            <w:pPr>
              <w:jc w:val="center"/>
              <w:rPr>
                <w:rFonts w:hint="eastAsia" w:ascii="宋体" w:hAnsi="宋体" w:eastAsia="宋体" w:cs="宋体"/>
                <w:i w:val="0"/>
                <w:color w:val="000000"/>
                <w:sz w:val="14"/>
                <w:szCs w:val="14"/>
                <w:u w:val="none"/>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07B7A2">
            <w:pPr>
              <w:keepNext w:val="0"/>
              <w:keepLines w:val="0"/>
              <w:widowControl/>
              <w:suppressLineNumbers w:val="0"/>
              <w:jc w:val="left"/>
              <w:textAlignment w:val="center"/>
              <w:rPr>
                <w:rFonts w:hint="eastAsia" w:ascii="宋体" w:hAnsi="宋体" w:eastAsia="宋体" w:cs="宋体"/>
                <w:i w:val="0"/>
                <w:color w:val="000000"/>
                <w:sz w:val="14"/>
                <w:szCs w:val="14"/>
                <w:u w:val="none"/>
              </w:rPr>
            </w:pP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E28DBD">
            <w:pPr>
              <w:jc w:val="center"/>
              <w:rPr>
                <w:rFonts w:hint="eastAsia" w:ascii="宋体" w:hAnsi="宋体" w:eastAsia="宋体" w:cs="宋体"/>
                <w:i w:val="0"/>
                <w:color w:val="000000"/>
                <w:sz w:val="14"/>
                <w:szCs w:val="14"/>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59CDE4">
            <w:pPr>
              <w:jc w:val="center"/>
              <w:rPr>
                <w:rFonts w:hint="eastAsia" w:ascii="宋体" w:hAnsi="宋体" w:eastAsia="宋体" w:cs="宋体"/>
                <w:i w:val="0"/>
                <w:color w:val="000000"/>
                <w:sz w:val="14"/>
                <w:szCs w:val="14"/>
                <w:u w:val="none"/>
              </w:rPr>
            </w:pPr>
          </w:p>
        </w:tc>
        <w:tc>
          <w:tcPr>
            <w:tcW w:w="81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3033B6F6">
            <w:pPr>
              <w:jc w:val="center"/>
              <w:rPr>
                <w:rFonts w:hint="eastAsia" w:ascii="宋体" w:hAnsi="宋体" w:eastAsia="宋体" w:cs="宋体"/>
                <w:i w:val="0"/>
                <w:color w:val="000000"/>
                <w:sz w:val="14"/>
                <w:szCs w:val="14"/>
                <w:u w:val="none"/>
              </w:rPr>
            </w:pPr>
          </w:p>
        </w:tc>
        <w:tc>
          <w:tcPr>
            <w:tcW w:w="87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1A468AE0">
            <w:pPr>
              <w:jc w:val="center"/>
              <w:rPr>
                <w:rFonts w:hint="eastAsia" w:ascii="宋体" w:hAnsi="宋体" w:eastAsia="宋体" w:cs="宋体"/>
                <w:i w:val="0"/>
                <w:color w:val="000000"/>
                <w:sz w:val="14"/>
                <w:szCs w:val="14"/>
                <w:u w:val="none"/>
              </w:rPr>
            </w:pPr>
          </w:p>
        </w:tc>
        <w:tc>
          <w:tcPr>
            <w:tcW w:w="24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95F849">
            <w:pPr>
              <w:jc w:val="center"/>
              <w:rPr>
                <w:rFonts w:hint="eastAsia" w:ascii="宋体" w:hAnsi="宋体" w:eastAsia="宋体" w:cs="宋体"/>
                <w:i w:val="0"/>
                <w:color w:val="000000"/>
                <w:sz w:val="14"/>
                <w:szCs w:val="14"/>
                <w:u w:val="none"/>
              </w:rPr>
            </w:pPr>
          </w:p>
        </w:tc>
      </w:tr>
      <w:tr w14:paraId="5C082316">
        <w:tblPrEx>
          <w:tblCellMar>
            <w:top w:w="0" w:type="dxa"/>
            <w:left w:w="0" w:type="dxa"/>
            <w:bottom w:w="0" w:type="dxa"/>
            <w:right w:w="0"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927548">
            <w:pPr>
              <w:jc w:val="center"/>
              <w:rPr>
                <w:rFonts w:hint="eastAsia" w:ascii="宋体" w:hAnsi="宋体" w:eastAsia="宋体" w:cs="宋体"/>
                <w:i w:val="0"/>
                <w:color w:val="000000"/>
                <w:sz w:val="14"/>
                <w:szCs w:val="14"/>
                <w:u w:val="none"/>
              </w:rPr>
            </w:pPr>
          </w:p>
        </w:tc>
        <w:tc>
          <w:tcPr>
            <w:tcW w:w="8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001959">
            <w:pPr>
              <w:keepNext w:val="0"/>
              <w:keepLines w:val="0"/>
              <w:widowControl/>
              <w:suppressLineNumbers w:val="0"/>
              <w:jc w:val="center"/>
              <w:textAlignment w:val="center"/>
              <w:rPr>
                <w:rFonts w:hint="eastAsia" w:ascii="宋体" w:hAnsi="宋体" w:eastAsia="宋体" w:cs="宋体"/>
                <w:i w:val="0"/>
                <w:color w:val="000000"/>
                <w:kern w:val="0"/>
                <w:sz w:val="14"/>
                <w:szCs w:val="14"/>
                <w:u w:val="none"/>
                <w:lang w:val="en-US" w:eastAsia="zh-CN" w:bidi="ar"/>
              </w:rPr>
            </w:pPr>
            <w:r>
              <w:rPr>
                <w:rFonts w:hint="eastAsia" w:ascii="宋体" w:hAnsi="宋体" w:eastAsia="宋体" w:cs="宋体"/>
                <w:i w:val="0"/>
                <w:color w:val="000000"/>
                <w:kern w:val="0"/>
                <w:sz w:val="14"/>
                <w:szCs w:val="14"/>
                <w:u w:val="none"/>
                <w:lang w:val="en-US" w:eastAsia="zh-CN" w:bidi="ar"/>
              </w:rPr>
              <w:t>满意度指标</w:t>
            </w:r>
          </w:p>
          <w:p w14:paraId="54104273">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（10分）</w:t>
            </w:r>
          </w:p>
        </w:tc>
        <w:tc>
          <w:tcPr>
            <w:tcW w:w="11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DFA10F">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满意度指标</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23378B">
            <w:pPr>
              <w:keepNext w:val="0"/>
              <w:keepLines w:val="0"/>
              <w:widowControl/>
              <w:suppressLineNumbers w:val="0"/>
              <w:jc w:val="left"/>
              <w:textAlignment w:val="center"/>
              <w:rPr>
                <w:rFonts w:hint="eastAsia" w:ascii="宋体" w:hAnsi="宋体" w:eastAsia="宋体" w:cs="宋体"/>
                <w:i w:val="0"/>
                <w:color w:val="000000"/>
                <w:sz w:val="14"/>
                <w:szCs w:val="14"/>
                <w:u w:val="none"/>
              </w:rPr>
            </w:pPr>
            <w:r>
              <w:rPr>
                <w:rFonts w:hint="eastAsia" w:ascii="宋体" w:hAnsi="宋体" w:cs="宋体"/>
                <w:i w:val="0"/>
                <w:color w:val="000000"/>
                <w:kern w:val="0"/>
                <w:sz w:val="14"/>
                <w:szCs w:val="14"/>
                <w:u w:val="none"/>
                <w:lang w:val="en-US" w:eastAsia="zh-CN" w:bidi="ar"/>
              </w:rPr>
              <w:t>培训</w:t>
            </w:r>
            <w:r>
              <w:rPr>
                <w:rFonts w:hint="eastAsia" w:ascii="宋体" w:hAnsi="宋体" w:eastAsia="宋体" w:cs="宋体"/>
                <w:i w:val="0"/>
                <w:color w:val="000000"/>
                <w:kern w:val="0"/>
                <w:sz w:val="14"/>
                <w:szCs w:val="14"/>
                <w:u w:val="none"/>
                <w:lang w:val="en-US" w:eastAsia="zh-CN" w:bidi="ar"/>
              </w:rPr>
              <w:t>对象满意度</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2D630C">
            <w:pPr>
              <w:jc w:val="center"/>
              <w:rPr>
                <w:rFonts w:hint="default"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85%</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300033">
            <w:pPr>
              <w:jc w:val="center"/>
              <w:rPr>
                <w:rFonts w:hint="default"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80%</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815F96">
            <w:pPr>
              <w:jc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（10分）</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042166">
            <w:pPr>
              <w:jc w:val="center"/>
              <w:rPr>
                <w:rFonts w:hint="default"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8.5</w:t>
            </w:r>
          </w:p>
        </w:tc>
        <w:tc>
          <w:tcPr>
            <w:tcW w:w="24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7B47CC">
            <w:pPr>
              <w:jc w:val="center"/>
              <w:rPr>
                <w:rFonts w:hint="eastAsia" w:ascii="宋体" w:hAnsi="宋体" w:eastAsia="宋体" w:cs="宋体"/>
                <w:i w:val="0"/>
                <w:color w:val="000000"/>
                <w:sz w:val="14"/>
                <w:szCs w:val="14"/>
                <w:u w:val="none"/>
              </w:rPr>
            </w:pPr>
          </w:p>
        </w:tc>
      </w:tr>
      <w:tr w14:paraId="6ECFE097">
        <w:tblPrEx>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D098AE">
            <w:pPr>
              <w:jc w:val="center"/>
              <w:rPr>
                <w:rFonts w:hint="eastAsia" w:ascii="宋体" w:hAnsi="宋体" w:eastAsia="宋体" w:cs="宋体"/>
                <w:i w:val="0"/>
                <w:color w:val="000000"/>
                <w:sz w:val="14"/>
                <w:szCs w:val="14"/>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3C4089">
            <w:pPr>
              <w:jc w:val="center"/>
              <w:rPr>
                <w:rFonts w:hint="eastAsia" w:ascii="宋体" w:hAnsi="宋体" w:eastAsia="宋体" w:cs="宋体"/>
                <w:i w:val="0"/>
                <w:color w:val="000000"/>
                <w:sz w:val="14"/>
                <w:szCs w:val="1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955BB4">
            <w:pPr>
              <w:jc w:val="center"/>
              <w:rPr>
                <w:rFonts w:hint="eastAsia" w:ascii="宋体" w:hAnsi="宋体" w:eastAsia="宋体" w:cs="宋体"/>
                <w:i w:val="0"/>
                <w:color w:val="000000"/>
                <w:sz w:val="14"/>
                <w:szCs w:val="14"/>
                <w:u w:val="none"/>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ED0395">
            <w:pPr>
              <w:keepNext w:val="0"/>
              <w:keepLines w:val="0"/>
              <w:widowControl/>
              <w:suppressLineNumbers w:val="0"/>
              <w:jc w:val="left"/>
              <w:textAlignment w:val="center"/>
              <w:rPr>
                <w:rFonts w:hint="eastAsia" w:ascii="宋体" w:hAnsi="宋体" w:eastAsia="宋体" w:cs="宋体"/>
                <w:i w:val="0"/>
                <w:color w:val="000000"/>
                <w:sz w:val="14"/>
                <w:szCs w:val="14"/>
                <w:u w:val="none"/>
              </w:rPr>
            </w:pP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F31283">
            <w:pPr>
              <w:jc w:val="center"/>
              <w:rPr>
                <w:rFonts w:hint="eastAsia" w:ascii="宋体" w:hAnsi="宋体" w:eastAsia="宋体" w:cs="宋体"/>
                <w:i w:val="0"/>
                <w:color w:val="000000"/>
                <w:sz w:val="14"/>
                <w:szCs w:val="14"/>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7CFED9">
            <w:pPr>
              <w:jc w:val="center"/>
              <w:rPr>
                <w:rFonts w:hint="eastAsia" w:ascii="宋体" w:hAnsi="宋体" w:eastAsia="宋体" w:cs="宋体"/>
                <w:i w:val="0"/>
                <w:color w:val="000000"/>
                <w:sz w:val="14"/>
                <w:szCs w:val="14"/>
                <w:u w:val="none"/>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E3D692">
            <w:pPr>
              <w:jc w:val="center"/>
              <w:rPr>
                <w:rFonts w:hint="eastAsia" w:ascii="宋体" w:hAnsi="宋体" w:eastAsia="宋体" w:cs="宋体"/>
                <w:i w:val="0"/>
                <w:color w:val="000000"/>
                <w:sz w:val="14"/>
                <w:szCs w:val="14"/>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CDD045">
            <w:pPr>
              <w:jc w:val="center"/>
              <w:rPr>
                <w:rFonts w:hint="eastAsia" w:ascii="宋体" w:hAnsi="宋体" w:eastAsia="宋体" w:cs="宋体"/>
                <w:i w:val="0"/>
                <w:color w:val="000000"/>
                <w:sz w:val="14"/>
                <w:szCs w:val="14"/>
                <w:u w:val="none"/>
              </w:rPr>
            </w:pPr>
          </w:p>
        </w:tc>
        <w:tc>
          <w:tcPr>
            <w:tcW w:w="24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6008B0">
            <w:pPr>
              <w:jc w:val="center"/>
              <w:rPr>
                <w:rFonts w:hint="eastAsia" w:ascii="宋体" w:hAnsi="宋体" w:eastAsia="宋体" w:cs="宋体"/>
                <w:i w:val="0"/>
                <w:color w:val="000000"/>
                <w:sz w:val="14"/>
                <w:szCs w:val="14"/>
                <w:u w:val="none"/>
              </w:rPr>
            </w:pPr>
          </w:p>
        </w:tc>
      </w:tr>
      <w:tr w14:paraId="14144528">
        <w:tblPrEx>
          <w:tblCellMar>
            <w:top w:w="0" w:type="dxa"/>
            <w:left w:w="0" w:type="dxa"/>
            <w:bottom w:w="0" w:type="dxa"/>
            <w:right w:w="0" w:type="dxa"/>
          </w:tblCellMar>
        </w:tblPrEx>
        <w:trPr>
          <w:trHeight w:val="300" w:hRule="atLeast"/>
        </w:trPr>
        <w:tc>
          <w:tcPr>
            <w:tcW w:w="6285"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C199F9">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总     分</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EB62B7">
            <w:pPr>
              <w:jc w:val="center"/>
              <w:rPr>
                <w:rFonts w:hint="default"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100</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09EBDE">
            <w:pPr>
              <w:jc w:val="center"/>
              <w:rPr>
                <w:rFonts w:hint="default" w:ascii="宋体" w:hAnsi="宋体" w:eastAsia="宋体" w:cs="宋体"/>
                <w:i w:val="0"/>
                <w:color w:val="000000"/>
                <w:sz w:val="14"/>
                <w:szCs w:val="14"/>
                <w:u w:val="none"/>
                <w:lang w:val="en-US" w:eastAsia="zh-CN"/>
              </w:rPr>
            </w:pPr>
            <w:r>
              <w:rPr>
                <w:rFonts w:hint="eastAsia" w:ascii="宋体" w:hAnsi="宋体" w:cs="宋体"/>
                <w:i w:val="0"/>
                <w:color w:val="000000"/>
                <w:sz w:val="14"/>
                <w:szCs w:val="14"/>
                <w:u w:val="none"/>
                <w:lang w:val="en-US" w:eastAsia="zh-CN"/>
              </w:rPr>
              <w:t>98.5</w:t>
            </w:r>
          </w:p>
        </w:tc>
        <w:tc>
          <w:tcPr>
            <w:tcW w:w="24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3D8696">
            <w:pPr>
              <w:jc w:val="center"/>
              <w:rPr>
                <w:rFonts w:hint="eastAsia" w:ascii="宋体" w:hAnsi="宋体" w:eastAsia="宋体" w:cs="宋体"/>
                <w:i w:val="0"/>
                <w:color w:val="000000"/>
                <w:sz w:val="14"/>
                <w:szCs w:val="14"/>
                <w:u w:val="none"/>
              </w:rPr>
            </w:pPr>
          </w:p>
        </w:tc>
      </w:tr>
      <w:tr w14:paraId="1DB1B786">
        <w:tblPrEx>
          <w:tblCellMar>
            <w:top w:w="0" w:type="dxa"/>
            <w:left w:w="0" w:type="dxa"/>
            <w:bottom w:w="0" w:type="dxa"/>
            <w:right w:w="0" w:type="dxa"/>
          </w:tblCellMar>
        </w:tblPrEx>
        <w:trPr>
          <w:trHeight w:val="300"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AE8BF9">
            <w:pPr>
              <w:keepNext w:val="0"/>
              <w:keepLines w:val="0"/>
              <w:widowControl/>
              <w:suppressLineNumbers w:val="0"/>
              <w:jc w:val="center"/>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bidi="ar"/>
              </w:rPr>
              <w:t>自评结论</w:t>
            </w:r>
          </w:p>
        </w:tc>
        <w:tc>
          <w:tcPr>
            <w:tcW w:w="9285" w:type="dxa"/>
            <w:gridSpan w:val="10"/>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EBB2AF">
            <w:pP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4"/>
                <w:szCs w:val="14"/>
                <w:u w:val="none"/>
                <w:lang w:val="en-US" w:eastAsia="zh-CN" w:bidi="ar"/>
              </w:rPr>
              <w:t>推进妇女特色手工产业锦绣计划高质量发展进行谋划，在锦绣计划人员培训群众增收等方面采取积极措施，为农村地区妇女开设创业培训班，并提供资金支持，帮助她们成功创业。</w:t>
            </w:r>
          </w:p>
        </w:tc>
      </w:tr>
      <w:tr w14:paraId="3669B177">
        <w:tblPrEx>
          <w:tblCellMar>
            <w:top w:w="0" w:type="dxa"/>
            <w:left w:w="0" w:type="dxa"/>
            <w:bottom w:w="0" w:type="dxa"/>
            <w:right w:w="0"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DC094B">
            <w:pPr>
              <w:jc w:val="center"/>
              <w:rPr>
                <w:rFonts w:hint="eastAsia" w:ascii="宋体" w:hAnsi="宋体" w:eastAsia="宋体" w:cs="宋体"/>
                <w:i w:val="0"/>
                <w:color w:val="000000"/>
                <w:sz w:val="14"/>
                <w:szCs w:val="14"/>
                <w:u w:val="none"/>
              </w:rPr>
            </w:pPr>
          </w:p>
        </w:tc>
        <w:tc>
          <w:tcPr>
            <w:tcW w:w="9285" w:type="dxa"/>
            <w:gridSpan w:val="10"/>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B5D7D6">
            <w:pPr>
              <w:rPr>
                <w:rFonts w:hint="eastAsia" w:ascii="宋体" w:hAnsi="宋体" w:eastAsia="宋体" w:cs="宋体"/>
                <w:i w:val="0"/>
                <w:color w:val="000000"/>
                <w:sz w:val="22"/>
                <w:szCs w:val="22"/>
                <w:u w:val="none"/>
              </w:rPr>
            </w:pPr>
          </w:p>
        </w:tc>
      </w:tr>
    </w:tbl>
    <w:tbl>
      <w:tblPr>
        <w:tblStyle w:val="5"/>
        <w:tblpPr w:leftFromText="180" w:rightFromText="180" w:vertAnchor="text" w:horzAnchor="page" w:tblpX="926" w:tblpY="616"/>
        <w:tblOverlap w:val="never"/>
        <w:tblW w:w="10450" w:type="dxa"/>
        <w:tblInd w:w="0" w:type="dxa"/>
        <w:tblLayout w:type="fixed"/>
        <w:tblCellMar>
          <w:top w:w="0" w:type="dxa"/>
          <w:left w:w="0" w:type="dxa"/>
          <w:bottom w:w="0" w:type="dxa"/>
          <w:right w:w="0" w:type="dxa"/>
        </w:tblCellMar>
      </w:tblPr>
      <w:tblGrid>
        <w:gridCol w:w="767"/>
        <w:gridCol w:w="1133"/>
        <w:gridCol w:w="1100"/>
        <w:gridCol w:w="1117"/>
        <w:gridCol w:w="1150"/>
        <w:gridCol w:w="1209"/>
        <w:gridCol w:w="841"/>
        <w:gridCol w:w="783"/>
        <w:gridCol w:w="833"/>
        <w:gridCol w:w="834"/>
        <w:gridCol w:w="683"/>
      </w:tblGrid>
      <w:tr w14:paraId="1D137753">
        <w:tblPrEx>
          <w:tblCellMar>
            <w:top w:w="0" w:type="dxa"/>
            <w:left w:w="0" w:type="dxa"/>
            <w:bottom w:w="0" w:type="dxa"/>
            <w:right w:w="0" w:type="dxa"/>
          </w:tblCellMar>
        </w:tblPrEx>
        <w:trPr>
          <w:trHeight w:val="540" w:hRule="atLeast"/>
        </w:trPr>
        <w:tc>
          <w:tcPr>
            <w:tcW w:w="10450" w:type="dxa"/>
            <w:gridSpan w:val="11"/>
            <w:tcBorders>
              <w:top w:val="nil"/>
              <w:left w:val="nil"/>
              <w:bottom w:val="nil"/>
              <w:right w:val="nil"/>
            </w:tcBorders>
            <w:noWrap/>
            <w:tcMar>
              <w:top w:w="15" w:type="dxa"/>
              <w:left w:w="15" w:type="dxa"/>
              <w:right w:w="15" w:type="dxa"/>
            </w:tcMar>
            <w:vAlign w:val="center"/>
          </w:tcPr>
          <w:p w14:paraId="522750A8">
            <w:pPr>
              <w:keepNext w:val="0"/>
              <w:keepLines w:val="0"/>
              <w:widowControl/>
              <w:suppressLineNumbers w:val="0"/>
              <w:jc w:val="left"/>
              <w:textAlignment w:val="center"/>
              <w:rPr>
                <w:rFonts w:hint="eastAsia" w:ascii="黑体" w:hAnsi="宋体" w:eastAsia="黑体" w:cs="黑体"/>
                <w:i w:val="0"/>
                <w:color w:val="000000"/>
                <w:kern w:val="0"/>
                <w:sz w:val="22"/>
                <w:szCs w:val="22"/>
                <w:u w:val="none"/>
                <w:lang w:val="en-US" w:eastAsia="zh-CN" w:bidi="ar"/>
              </w:rPr>
            </w:pPr>
          </w:p>
          <w:p w14:paraId="68F07A28">
            <w:pPr>
              <w:keepNext w:val="0"/>
              <w:keepLines w:val="0"/>
              <w:widowControl/>
              <w:suppressLineNumbers w:val="0"/>
              <w:jc w:val="left"/>
              <w:textAlignment w:val="center"/>
              <w:rPr>
                <w:rFonts w:hint="eastAsia" w:ascii="黑体" w:hAnsi="宋体" w:eastAsia="黑体" w:cs="黑体"/>
                <w:i w:val="0"/>
                <w:color w:val="000000"/>
                <w:kern w:val="0"/>
                <w:sz w:val="22"/>
                <w:szCs w:val="22"/>
                <w:u w:val="none"/>
                <w:lang w:val="en-US" w:eastAsia="zh-CN" w:bidi="ar"/>
              </w:rPr>
            </w:pPr>
          </w:p>
          <w:p w14:paraId="30E3ED20">
            <w:pPr>
              <w:keepNext w:val="0"/>
              <w:keepLines w:val="0"/>
              <w:widowControl/>
              <w:suppressLineNumbers w:val="0"/>
              <w:jc w:val="left"/>
              <w:textAlignment w:val="center"/>
              <w:rPr>
                <w:rFonts w:hint="eastAsia" w:ascii="黑体" w:hAnsi="宋体" w:eastAsia="黑体" w:cs="黑体"/>
                <w:i w:val="0"/>
                <w:color w:val="000000"/>
                <w:kern w:val="0"/>
                <w:sz w:val="22"/>
                <w:szCs w:val="22"/>
                <w:u w:val="none"/>
                <w:lang w:val="en-US" w:eastAsia="zh-CN" w:bidi="ar"/>
              </w:rPr>
            </w:pPr>
          </w:p>
          <w:p w14:paraId="45561EE7">
            <w:pPr>
              <w:keepNext w:val="0"/>
              <w:keepLines w:val="0"/>
              <w:widowControl/>
              <w:suppressLineNumbers w:val="0"/>
              <w:jc w:val="left"/>
              <w:textAlignment w:val="center"/>
              <w:rPr>
                <w:rFonts w:hint="eastAsia" w:ascii="黑体" w:hAnsi="宋体" w:eastAsia="黑体" w:cs="黑体"/>
                <w:i w:val="0"/>
                <w:color w:val="000000"/>
                <w:kern w:val="0"/>
                <w:sz w:val="22"/>
                <w:szCs w:val="22"/>
                <w:u w:val="none"/>
                <w:lang w:val="en-US" w:eastAsia="zh-CN" w:bidi="ar"/>
              </w:rPr>
            </w:pPr>
          </w:p>
          <w:p w14:paraId="5AD0379D">
            <w:pPr>
              <w:keepNext w:val="0"/>
              <w:keepLines w:val="0"/>
              <w:widowControl/>
              <w:suppressLineNumbers w:val="0"/>
              <w:jc w:val="left"/>
              <w:textAlignment w:val="center"/>
              <w:rPr>
                <w:rFonts w:hint="eastAsia" w:ascii="黑体" w:hAnsi="宋体" w:eastAsia="黑体" w:cs="黑体"/>
                <w:i w:val="0"/>
                <w:color w:val="000000"/>
                <w:kern w:val="0"/>
                <w:sz w:val="22"/>
                <w:szCs w:val="22"/>
                <w:u w:val="none"/>
                <w:lang w:val="en-US" w:eastAsia="zh-CN" w:bidi="ar"/>
              </w:rPr>
            </w:pPr>
          </w:p>
          <w:p w14:paraId="55FF89B1">
            <w:pPr>
              <w:keepNext w:val="0"/>
              <w:keepLines w:val="0"/>
              <w:widowControl/>
              <w:suppressLineNumbers w:val="0"/>
              <w:jc w:val="left"/>
              <w:textAlignment w:val="center"/>
              <w:rPr>
                <w:rFonts w:hint="eastAsia" w:ascii="黑体" w:hAnsi="宋体" w:eastAsia="黑体" w:cs="黑体"/>
                <w:i w:val="0"/>
                <w:color w:val="000000"/>
                <w:kern w:val="0"/>
                <w:sz w:val="22"/>
                <w:szCs w:val="22"/>
                <w:u w:val="none"/>
                <w:lang w:val="en-US" w:eastAsia="zh-CN" w:bidi="ar"/>
              </w:rPr>
            </w:pPr>
          </w:p>
          <w:p w14:paraId="76188BC9">
            <w:pPr>
              <w:keepNext w:val="0"/>
              <w:keepLines w:val="0"/>
              <w:widowControl/>
              <w:suppressLineNumbers w:val="0"/>
              <w:jc w:val="left"/>
              <w:textAlignment w:val="center"/>
              <w:rPr>
                <w:rFonts w:hint="eastAsia" w:ascii="黑体" w:hAnsi="宋体" w:eastAsia="黑体" w:cs="黑体"/>
                <w:i w:val="0"/>
                <w:color w:val="000000"/>
                <w:kern w:val="0"/>
                <w:sz w:val="22"/>
                <w:szCs w:val="22"/>
                <w:u w:val="none"/>
                <w:lang w:val="en-US" w:eastAsia="zh-CN" w:bidi="ar"/>
              </w:rPr>
            </w:pPr>
          </w:p>
          <w:p w14:paraId="5BFF34E1">
            <w:pPr>
              <w:keepNext w:val="0"/>
              <w:keepLines w:val="0"/>
              <w:widowControl/>
              <w:suppressLineNumbers w:val="0"/>
              <w:jc w:val="left"/>
              <w:textAlignment w:val="center"/>
              <w:rPr>
                <w:rFonts w:hint="eastAsia" w:ascii="黑体" w:hAnsi="宋体" w:eastAsia="黑体" w:cs="黑体"/>
                <w:i w:val="0"/>
                <w:color w:val="000000"/>
                <w:kern w:val="0"/>
                <w:sz w:val="22"/>
                <w:szCs w:val="22"/>
                <w:u w:val="none"/>
                <w:lang w:val="en-US" w:eastAsia="zh-CN" w:bidi="ar"/>
              </w:rPr>
            </w:pPr>
          </w:p>
          <w:p w14:paraId="051C4DE6">
            <w:pPr>
              <w:rPr>
                <w:rFonts w:hint="eastAsia" w:ascii="宋体" w:hAnsi="宋体" w:eastAsia="宋体" w:cs="宋体"/>
                <w:i w:val="0"/>
                <w:color w:val="000000"/>
                <w:sz w:val="22"/>
                <w:szCs w:val="22"/>
                <w:u w:val="none"/>
              </w:rPr>
            </w:pPr>
            <w:r>
              <w:rPr>
                <w:rFonts w:hint="eastAsia" w:ascii="黑体" w:hAnsi="宋体" w:eastAsia="黑体" w:cs="黑体"/>
                <w:i w:val="0"/>
                <w:color w:val="000000"/>
                <w:kern w:val="0"/>
                <w:sz w:val="22"/>
                <w:szCs w:val="22"/>
                <w:u w:val="none"/>
                <w:lang w:val="en-US" w:eastAsia="zh-CN" w:bidi="ar"/>
              </w:rPr>
              <w:t>附件2</w:t>
            </w:r>
          </w:p>
        </w:tc>
      </w:tr>
      <w:tr w14:paraId="313A02AA">
        <w:tblPrEx>
          <w:tblCellMar>
            <w:top w:w="0" w:type="dxa"/>
            <w:left w:w="0" w:type="dxa"/>
            <w:bottom w:w="0" w:type="dxa"/>
            <w:right w:w="0" w:type="dxa"/>
          </w:tblCellMar>
        </w:tblPrEx>
        <w:trPr>
          <w:trHeight w:val="460" w:hRule="atLeast"/>
        </w:trPr>
        <w:tc>
          <w:tcPr>
            <w:tcW w:w="10450" w:type="dxa"/>
            <w:gridSpan w:val="11"/>
            <w:tcBorders>
              <w:top w:val="nil"/>
              <w:left w:val="nil"/>
              <w:bottom w:val="nil"/>
              <w:right w:val="nil"/>
            </w:tcBorders>
            <w:noWrap w:val="0"/>
            <w:tcMar>
              <w:top w:w="15" w:type="dxa"/>
              <w:left w:w="15" w:type="dxa"/>
              <w:right w:w="15" w:type="dxa"/>
            </w:tcMar>
            <w:vAlign w:val="center"/>
          </w:tcPr>
          <w:p w14:paraId="4BB243C5">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部门整体支出绩效自评表</w:t>
            </w:r>
          </w:p>
        </w:tc>
      </w:tr>
      <w:tr w14:paraId="29889FE0">
        <w:tblPrEx>
          <w:tblCellMar>
            <w:top w:w="0" w:type="dxa"/>
            <w:left w:w="0" w:type="dxa"/>
            <w:bottom w:w="0" w:type="dxa"/>
            <w:right w:w="0" w:type="dxa"/>
          </w:tblCellMar>
        </w:tblPrEx>
        <w:trPr>
          <w:trHeight w:val="280" w:hRule="atLeast"/>
        </w:trPr>
        <w:tc>
          <w:tcPr>
            <w:tcW w:w="10450" w:type="dxa"/>
            <w:gridSpan w:val="11"/>
            <w:tcBorders>
              <w:top w:val="nil"/>
              <w:left w:val="nil"/>
              <w:bottom w:val="nil"/>
              <w:right w:val="nil"/>
            </w:tcBorders>
            <w:noWrap/>
            <w:tcMar>
              <w:top w:w="15" w:type="dxa"/>
              <w:left w:w="15" w:type="dxa"/>
              <w:right w:w="15" w:type="dxa"/>
            </w:tcMar>
            <w:vAlign w:val="center"/>
          </w:tcPr>
          <w:p w14:paraId="194F2F3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（2,023年度）</w:t>
            </w:r>
          </w:p>
        </w:tc>
      </w:tr>
      <w:tr w14:paraId="21A8C136">
        <w:tblPrEx>
          <w:tblCellMar>
            <w:top w:w="0" w:type="dxa"/>
            <w:left w:w="0" w:type="dxa"/>
            <w:bottom w:w="0" w:type="dxa"/>
            <w:right w:w="0" w:type="dxa"/>
          </w:tblCellMar>
        </w:tblPrEx>
        <w:trPr>
          <w:trHeight w:val="620" w:hRule="atLeast"/>
        </w:trPr>
        <w:tc>
          <w:tcPr>
            <w:tcW w:w="3000" w:type="dxa"/>
            <w:gridSpan w:val="3"/>
            <w:tcBorders>
              <w:top w:val="nil"/>
              <w:left w:val="nil"/>
              <w:bottom w:val="single" w:color="000000" w:sz="4" w:space="0"/>
              <w:right w:val="nil"/>
            </w:tcBorders>
            <w:noWrap w:val="0"/>
            <w:tcMar>
              <w:top w:w="15" w:type="dxa"/>
              <w:left w:w="15" w:type="dxa"/>
              <w:right w:w="15" w:type="dxa"/>
            </w:tcMar>
            <w:vAlign w:val="center"/>
          </w:tcPr>
          <w:p w14:paraId="4D36A20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单位（盖章）：</w:t>
            </w:r>
            <w:r>
              <w:rPr>
                <w:rFonts w:hint="eastAsia" w:ascii="宋体" w:hAnsi="宋体" w:cs="宋体"/>
                <w:i w:val="0"/>
                <w:color w:val="000000"/>
                <w:kern w:val="0"/>
                <w:sz w:val="22"/>
                <w:szCs w:val="22"/>
                <w:u w:val="none"/>
                <w:lang w:val="en-US" w:eastAsia="zh-CN" w:bidi="ar"/>
              </w:rPr>
              <w:t>贵阳市花溪区妇</w:t>
            </w:r>
          </w:p>
        </w:tc>
        <w:tc>
          <w:tcPr>
            <w:tcW w:w="1117" w:type="dxa"/>
            <w:tcBorders>
              <w:top w:val="nil"/>
              <w:left w:val="nil"/>
              <w:bottom w:val="single" w:color="000000" w:sz="4" w:space="0"/>
              <w:right w:val="nil"/>
            </w:tcBorders>
            <w:noWrap w:val="0"/>
            <w:tcMar>
              <w:top w:w="15" w:type="dxa"/>
              <w:left w:w="15" w:type="dxa"/>
              <w:right w:w="15" w:type="dxa"/>
            </w:tcMar>
            <w:vAlign w:val="center"/>
          </w:tcPr>
          <w:p w14:paraId="55A16BD6">
            <w:pPr>
              <w:jc w:val="left"/>
              <w:rPr>
                <w:rFonts w:hint="eastAsia" w:ascii="宋体" w:hAnsi="宋体" w:eastAsia="宋体" w:cs="宋体"/>
                <w:i w:val="0"/>
                <w:color w:val="000000"/>
                <w:sz w:val="22"/>
                <w:szCs w:val="22"/>
                <w:u w:val="none"/>
                <w:lang w:eastAsia="zh-CN"/>
              </w:rPr>
            </w:pPr>
            <w:r>
              <w:rPr>
                <w:rFonts w:hint="eastAsia" w:ascii="宋体" w:hAnsi="宋体" w:cs="宋体"/>
                <w:i w:val="0"/>
                <w:color w:val="000000"/>
                <w:sz w:val="22"/>
                <w:szCs w:val="22"/>
                <w:u w:val="none"/>
                <w:lang w:eastAsia="zh-CN"/>
              </w:rPr>
              <w:t>女联合会</w:t>
            </w:r>
          </w:p>
        </w:tc>
        <w:tc>
          <w:tcPr>
            <w:tcW w:w="3200" w:type="dxa"/>
            <w:gridSpan w:val="3"/>
            <w:tcBorders>
              <w:top w:val="nil"/>
              <w:left w:val="nil"/>
              <w:bottom w:val="single" w:color="000000" w:sz="4" w:space="0"/>
              <w:right w:val="nil"/>
            </w:tcBorders>
            <w:noWrap w:val="0"/>
            <w:tcMar>
              <w:top w:w="15" w:type="dxa"/>
              <w:left w:w="15" w:type="dxa"/>
              <w:right w:w="15" w:type="dxa"/>
            </w:tcMar>
            <w:vAlign w:val="center"/>
          </w:tcPr>
          <w:p w14:paraId="1EE5D601">
            <w:pPr>
              <w:jc w:val="left"/>
              <w:rPr>
                <w:rFonts w:hint="eastAsia" w:ascii="宋体" w:hAnsi="宋体" w:eastAsia="宋体" w:cs="宋体"/>
                <w:i w:val="0"/>
                <w:color w:val="000000"/>
                <w:sz w:val="22"/>
                <w:szCs w:val="22"/>
                <w:u w:val="none"/>
              </w:rPr>
            </w:pPr>
          </w:p>
        </w:tc>
        <w:tc>
          <w:tcPr>
            <w:tcW w:w="783" w:type="dxa"/>
            <w:tcBorders>
              <w:top w:val="nil"/>
              <w:left w:val="nil"/>
              <w:bottom w:val="single" w:color="000000" w:sz="4" w:space="0"/>
              <w:right w:val="nil"/>
            </w:tcBorders>
            <w:noWrap w:val="0"/>
            <w:tcMar>
              <w:top w:w="15" w:type="dxa"/>
              <w:left w:w="15" w:type="dxa"/>
              <w:right w:w="15" w:type="dxa"/>
            </w:tcMar>
            <w:vAlign w:val="center"/>
          </w:tcPr>
          <w:p w14:paraId="38D39459">
            <w:pPr>
              <w:jc w:val="left"/>
              <w:rPr>
                <w:rFonts w:hint="eastAsia" w:ascii="宋体" w:hAnsi="宋体" w:eastAsia="宋体" w:cs="宋体"/>
                <w:i w:val="0"/>
                <w:color w:val="000000"/>
                <w:sz w:val="22"/>
                <w:szCs w:val="22"/>
                <w:u w:val="none"/>
              </w:rPr>
            </w:pPr>
          </w:p>
        </w:tc>
        <w:tc>
          <w:tcPr>
            <w:tcW w:w="2350" w:type="dxa"/>
            <w:gridSpan w:val="3"/>
            <w:tcBorders>
              <w:top w:val="nil"/>
              <w:left w:val="nil"/>
              <w:bottom w:val="single" w:color="000000" w:sz="4" w:space="0"/>
              <w:right w:val="nil"/>
            </w:tcBorders>
            <w:noWrap w:val="0"/>
            <w:tcMar>
              <w:top w:w="15" w:type="dxa"/>
              <w:left w:w="15" w:type="dxa"/>
              <w:right w:w="15" w:type="dxa"/>
            </w:tcMar>
            <w:vAlign w:val="center"/>
          </w:tcPr>
          <w:p w14:paraId="510A61A8">
            <w:pPr>
              <w:keepNext w:val="0"/>
              <w:keepLines w:val="0"/>
              <w:widowControl/>
              <w:suppressLineNumbers w:val="0"/>
              <w:jc w:val="lef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填报日期：2024/</w:t>
            </w:r>
            <w:r>
              <w:rPr>
                <w:rFonts w:hint="eastAsia" w:ascii="宋体" w:hAnsi="宋体" w:cs="宋体"/>
                <w:i w:val="0"/>
                <w:color w:val="000000"/>
                <w:kern w:val="0"/>
                <w:sz w:val="22"/>
                <w:szCs w:val="22"/>
                <w:u w:val="none"/>
                <w:lang w:val="en-US" w:eastAsia="zh-CN" w:bidi="ar"/>
              </w:rPr>
              <w:t>08</w:t>
            </w: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28</w:t>
            </w:r>
          </w:p>
        </w:tc>
      </w:tr>
      <w:tr w14:paraId="2995F0B8">
        <w:tblPrEx>
          <w:tblCellMar>
            <w:top w:w="0" w:type="dxa"/>
            <w:left w:w="0" w:type="dxa"/>
            <w:bottom w:w="0" w:type="dxa"/>
            <w:right w:w="0" w:type="dxa"/>
          </w:tblCellMar>
        </w:tblPrEx>
        <w:trPr>
          <w:trHeight w:val="580" w:hRule="atLeast"/>
        </w:trPr>
        <w:tc>
          <w:tcPr>
            <w:tcW w:w="300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ECD6E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部门（单位）名称</w:t>
            </w:r>
          </w:p>
        </w:tc>
        <w:tc>
          <w:tcPr>
            <w:tcW w:w="7450"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30FD45">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贵阳市花溪区妇女联合会</w:t>
            </w:r>
          </w:p>
        </w:tc>
      </w:tr>
      <w:tr w14:paraId="55873A93">
        <w:tblPrEx>
          <w:tblCellMar>
            <w:top w:w="0" w:type="dxa"/>
            <w:left w:w="0" w:type="dxa"/>
            <w:bottom w:w="0" w:type="dxa"/>
            <w:right w:w="0" w:type="dxa"/>
          </w:tblCellMar>
        </w:tblPrEx>
        <w:trPr>
          <w:trHeight w:val="580" w:hRule="atLeast"/>
        </w:trPr>
        <w:tc>
          <w:tcPr>
            <w:tcW w:w="3000"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B6946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部门（单位）总体          </w:t>
            </w:r>
          </w:p>
          <w:p w14:paraId="4EFDD73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资金（元）</w:t>
            </w:r>
          </w:p>
        </w:tc>
        <w:tc>
          <w:tcPr>
            <w:tcW w:w="1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082E8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资金来源</w:t>
            </w: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6B9AB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年初预算数</w:t>
            </w:r>
          </w:p>
        </w:tc>
        <w:tc>
          <w:tcPr>
            <w:tcW w:w="12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65170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全年预算数（A）</w:t>
            </w:r>
          </w:p>
        </w:tc>
        <w:tc>
          <w:tcPr>
            <w:tcW w:w="162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45106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全年执行数（B）</w:t>
            </w: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CC962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分值</w:t>
            </w:r>
          </w:p>
        </w:tc>
        <w:tc>
          <w:tcPr>
            <w:tcW w:w="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829AB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执行率</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B650A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得分</w:t>
            </w:r>
          </w:p>
        </w:tc>
      </w:tr>
      <w:tr w14:paraId="41ED0B5D">
        <w:tblPrEx>
          <w:tblCellMar>
            <w:top w:w="0" w:type="dxa"/>
            <w:left w:w="0" w:type="dxa"/>
            <w:bottom w:w="0" w:type="dxa"/>
            <w:right w:w="0" w:type="dxa"/>
          </w:tblCellMar>
        </w:tblPrEx>
        <w:trPr>
          <w:trHeight w:val="580" w:hRule="atLeast"/>
        </w:trPr>
        <w:tc>
          <w:tcPr>
            <w:tcW w:w="300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E1BB34">
            <w:pPr>
              <w:jc w:val="center"/>
              <w:rPr>
                <w:rFonts w:hint="eastAsia" w:ascii="宋体" w:hAnsi="宋体" w:eastAsia="宋体" w:cs="宋体"/>
                <w:i w:val="0"/>
                <w:color w:val="000000"/>
                <w:sz w:val="22"/>
                <w:szCs w:val="22"/>
                <w:u w:val="none"/>
              </w:rPr>
            </w:pPr>
          </w:p>
        </w:tc>
        <w:tc>
          <w:tcPr>
            <w:tcW w:w="11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6D997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资金总额</w:t>
            </w:r>
          </w:p>
        </w:tc>
        <w:tc>
          <w:tcPr>
            <w:tcW w:w="1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6AE54E">
            <w:pPr>
              <w:jc w:val="right"/>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1916196</w:t>
            </w:r>
          </w:p>
        </w:tc>
        <w:tc>
          <w:tcPr>
            <w:tcW w:w="12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384DAB">
            <w:pPr>
              <w:tabs>
                <w:tab w:val="left" w:pos="459"/>
              </w:tabs>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2060771.27</w:t>
            </w:r>
          </w:p>
        </w:tc>
        <w:tc>
          <w:tcPr>
            <w:tcW w:w="162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A165E9">
            <w:pPr>
              <w:jc w:val="right"/>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1960561.72</w:t>
            </w:r>
          </w:p>
        </w:tc>
        <w:tc>
          <w:tcPr>
            <w:tcW w:w="833"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74E53E80">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1</w:t>
            </w:r>
            <w:r>
              <w:rPr>
                <w:rFonts w:hint="eastAsia" w:ascii="宋体" w:hAnsi="宋体" w:eastAsia="宋体" w:cs="宋体"/>
                <w:i w:val="0"/>
                <w:color w:val="000000"/>
                <w:kern w:val="0"/>
                <w:sz w:val="22"/>
                <w:szCs w:val="22"/>
                <w:u w:val="none"/>
                <w:lang w:val="en-US" w:eastAsia="zh-CN" w:bidi="ar"/>
              </w:rPr>
              <w:t>0分)</w:t>
            </w:r>
          </w:p>
        </w:tc>
        <w:tc>
          <w:tcPr>
            <w:tcW w:w="8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2AAF1B">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95%</w:t>
            </w:r>
          </w:p>
        </w:tc>
        <w:tc>
          <w:tcPr>
            <w:tcW w:w="683"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2B46B934">
            <w:pPr>
              <w:jc w:val="left"/>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9</w:t>
            </w:r>
          </w:p>
        </w:tc>
      </w:tr>
      <w:tr w14:paraId="1B2C9A69">
        <w:tblPrEx>
          <w:tblCellMar>
            <w:top w:w="0" w:type="dxa"/>
            <w:left w:w="0" w:type="dxa"/>
            <w:bottom w:w="0" w:type="dxa"/>
            <w:right w:w="0" w:type="dxa"/>
          </w:tblCellMar>
        </w:tblPrEx>
        <w:trPr>
          <w:trHeight w:val="580" w:hRule="atLeast"/>
        </w:trPr>
        <w:tc>
          <w:tcPr>
            <w:tcW w:w="300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26C862">
            <w:pPr>
              <w:jc w:val="center"/>
              <w:rPr>
                <w:rFonts w:hint="eastAsia" w:ascii="宋体" w:hAnsi="宋体" w:eastAsia="宋体" w:cs="宋体"/>
                <w:i w:val="0"/>
                <w:color w:val="000000"/>
                <w:sz w:val="22"/>
                <w:szCs w:val="22"/>
                <w:u w:val="none"/>
              </w:rPr>
            </w:pPr>
          </w:p>
        </w:tc>
        <w:tc>
          <w:tcPr>
            <w:tcW w:w="11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ED4D1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人员类项目</w:t>
            </w:r>
          </w:p>
        </w:tc>
        <w:tc>
          <w:tcPr>
            <w:tcW w:w="1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19AA4B">
            <w:pPr>
              <w:jc w:val="right"/>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1419096</w:t>
            </w:r>
          </w:p>
        </w:tc>
        <w:tc>
          <w:tcPr>
            <w:tcW w:w="12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923086">
            <w:pPr>
              <w:jc w:val="right"/>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1564120.27</w:t>
            </w:r>
          </w:p>
        </w:tc>
        <w:tc>
          <w:tcPr>
            <w:tcW w:w="162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B7BD1D">
            <w:pPr>
              <w:jc w:val="right"/>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1468110.72</w:t>
            </w:r>
          </w:p>
        </w:tc>
        <w:tc>
          <w:tcPr>
            <w:tcW w:w="833" w:type="dxa"/>
            <w:vMerge w:val="continue"/>
            <w:tcBorders>
              <w:left w:val="single" w:color="000000" w:sz="4" w:space="0"/>
              <w:right w:val="single" w:color="000000" w:sz="4" w:space="0"/>
            </w:tcBorders>
            <w:noWrap/>
            <w:tcMar>
              <w:top w:w="15" w:type="dxa"/>
              <w:left w:w="15" w:type="dxa"/>
              <w:right w:w="15" w:type="dxa"/>
            </w:tcMar>
            <w:vAlign w:val="center"/>
          </w:tcPr>
          <w:p w14:paraId="23E535BB">
            <w:pPr>
              <w:jc w:val="center"/>
              <w:rPr>
                <w:rFonts w:hint="eastAsia" w:ascii="宋体" w:hAnsi="宋体" w:eastAsia="宋体" w:cs="宋体"/>
                <w:i w:val="0"/>
                <w:color w:val="000000"/>
                <w:sz w:val="22"/>
                <w:szCs w:val="22"/>
                <w:u w:val="none"/>
              </w:rPr>
            </w:pPr>
          </w:p>
        </w:tc>
        <w:tc>
          <w:tcPr>
            <w:tcW w:w="8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635FF6">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94%</w:t>
            </w:r>
          </w:p>
        </w:tc>
        <w:tc>
          <w:tcPr>
            <w:tcW w:w="683" w:type="dxa"/>
            <w:vMerge w:val="continue"/>
            <w:tcBorders>
              <w:left w:val="single" w:color="000000" w:sz="4" w:space="0"/>
              <w:right w:val="single" w:color="000000" w:sz="4" w:space="0"/>
            </w:tcBorders>
            <w:noWrap w:val="0"/>
            <w:tcMar>
              <w:top w:w="15" w:type="dxa"/>
              <w:left w:w="15" w:type="dxa"/>
              <w:right w:w="15" w:type="dxa"/>
            </w:tcMar>
            <w:vAlign w:val="center"/>
          </w:tcPr>
          <w:p w14:paraId="6054CF7E">
            <w:pPr>
              <w:jc w:val="left"/>
              <w:rPr>
                <w:rFonts w:hint="eastAsia" w:ascii="宋体" w:hAnsi="宋体" w:eastAsia="宋体" w:cs="宋体"/>
                <w:i w:val="0"/>
                <w:color w:val="000000"/>
                <w:sz w:val="22"/>
                <w:szCs w:val="22"/>
                <w:u w:val="none"/>
              </w:rPr>
            </w:pPr>
          </w:p>
        </w:tc>
      </w:tr>
      <w:tr w14:paraId="6C9F0A69">
        <w:tblPrEx>
          <w:tblCellMar>
            <w:top w:w="0" w:type="dxa"/>
            <w:left w:w="0" w:type="dxa"/>
            <w:bottom w:w="0" w:type="dxa"/>
            <w:right w:w="0" w:type="dxa"/>
          </w:tblCellMar>
        </w:tblPrEx>
        <w:trPr>
          <w:trHeight w:val="580" w:hRule="atLeast"/>
        </w:trPr>
        <w:tc>
          <w:tcPr>
            <w:tcW w:w="300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7CCC49">
            <w:pPr>
              <w:jc w:val="center"/>
              <w:rPr>
                <w:rFonts w:hint="eastAsia" w:ascii="宋体" w:hAnsi="宋体" w:eastAsia="宋体" w:cs="宋体"/>
                <w:i w:val="0"/>
                <w:color w:val="000000"/>
                <w:sz w:val="22"/>
                <w:szCs w:val="22"/>
                <w:u w:val="none"/>
              </w:rPr>
            </w:pPr>
          </w:p>
        </w:tc>
        <w:tc>
          <w:tcPr>
            <w:tcW w:w="1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7D40D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运转类公用经费项目</w:t>
            </w:r>
          </w:p>
        </w:tc>
        <w:tc>
          <w:tcPr>
            <w:tcW w:w="1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6B6B45">
            <w:pPr>
              <w:jc w:val="right"/>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122500</w:t>
            </w:r>
          </w:p>
        </w:tc>
        <w:tc>
          <w:tcPr>
            <w:tcW w:w="12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98250B">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120051</w:t>
            </w:r>
          </w:p>
        </w:tc>
        <w:tc>
          <w:tcPr>
            <w:tcW w:w="162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3A9C14">
            <w:pPr>
              <w:jc w:val="right"/>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115851</w:t>
            </w:r>
          </w:p>
        </w:tc>
        <w:tc>
          <w:tcPr>
            <w:tcW w:w="833" w:type="dxa"/>
            <w:vMerge w:val="continue"/>
            <w:tcBorders>
              <w:left w:val="single" w:color="000000" w:sz="4" w:space="0"/>
              <w:right w:val="single" w:color="000000" w:sz="4" w:space="0"/>
            </w:tcBorders>
            <w:noWrap/>
            <w:tcMar>
              <w:top w:w="15" w:type="dxa"/>
              <w:left w:w="15" w:type="dxa"/>
              <w:right w:w="15" w:type="dxa"/>
            </w:tcMar>
            <w:vAlign w:val="center"/>
          </w:tcPr>
          <w:p w14:paraId="4233150E">
            <w:pPr>
              <w:jc w:val="center"/>
              <w:rPr>
                <w:rFonts w:hint="eastAsia" w:ascii="宋体" w:hAnsi="宋体" w:eastAsia="宋体" w:cs="宋体"/>
                <w:i w:val="0"/>
                <w:color w:val="000000"/>
                <w:sz w:val="22"/>
                <w:szCs w:val="22"/>
                <w:u w:val="none"/>
              </w:rPr>
            </w:pPr>
          </w:p>
        </w:tc>
        <w:tc>
          <w:tcPr>
            <w:tcW w:w="8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63CEB6">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96.5%</w:t>
            </w:r>
          </w:p>
        </w:tc>
        <w:tc>
          <w:tcPr>
            <w:tcW w:w="683" w:type="dxa"/>
            <w:vMerge w:val="continue"/>
            <w:tcBorders>
              <w:left w:val="single" w:color="000000" w:sz="4" w:space="0"/>
              <w:right w:val="single" w:color="000000" w:sz="4" w:space="0"/>
            </w:tcBorders>
            <w:noWrap w:val="0"/>
            <w:tcMar>
              <w:top w:w="15" w:type="dxa"/>
              <w:left w:w="15" w:type="dxa"/>
              <w:right w:w="15" w:type="dxa"/>
            </w:tcMar>
            <w:vAlign w:val="center"/>
          </w:tcPr>
          <w:p w14:paraId="1AE1713C">
            <w:pPr>
              <w:jc w:val="left"/>
              <w:rPr>
                <w:rFonts w:hint="eastAsia" w:ascii="宋体" w:hAnsi="宋体" w:eastAsia="宋体" w:cs="宋体"/>
                <w:i w:val="0"/>
                <w:color w:val="000000"/>
                <w:sz w:val="22"/>
                <w:szCs w:val="22"/>
                <w:u w:val="none"/>
              </w:rPr>
            </w:pPr>
          </w:p>
        </w:tc>
      </w:tr>
      <w:tr w14:paraId="06E09291">
        <w:tblPrEx>
          <w:tblCellMar>
            <w:top w:w="0" w:type="dxa"/>
            <w:left w:w="0" w:type="dxa"/>
            <w:bottom w:w="0" w:type="dxa"/>
            <w:right w:w="0" w:type="dxa"/>
          </w:tblCellMar>
        </w:tblPrEx>
        <w:trPr>
          <w:trHeight w:val="580" w:hRule="atLeast"/>
        </w:trPr>
        <w:tc>
          <w:tcPr>
            <w:tcW w:w="300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068B3A">
            <w:pPr>
              <w:jc w:val="center"/>
              <w:rPr>
                <w:rFonts w:hint="eastAsia" w:ascii="宋体" w:hAnsi="宋体" w:eastAsia="宋体" w:cs="宋体"/>
                <w:i w:val="0"/>
                <w:color w:val="000000"/>
                <w:sz w:val="22"/>
                <w:szCs w:val="22"/>
                <w:u w:val="none"/>
              </w:rPr>
            </w:pPr>
          </w:p>
        </w:tc>
        <w:tc>
          <w:tcPr>
            <w:tcW w:w="11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B33FC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其他运转类</w:t>
            </w:r>
          </w:p>
        </w:tc>
        <w:tc>
          <w:tcPr>
            <w:tcW w:w="1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A32549">
            <w:pPr>
              <w:jc w:val="right"/>
              <w:rPr>
                <w:rFonts w:hint="eastAsia" w:ascii="宋体" w:hAnsi="宋体" w:eastAsia="宋体" w:cs="宋体"/>
                <w:i w:val="0"/>
                <w:color w:val="000000"/>
                <w:sz w:val="22"/>
                <w:szCs w:val="22"/>
                <w:u w:val="none"/>
              </w:rPr>
            </w:pPr>
          </w:p>
        </w:tc>
        <w:tc>
          <w:tcPr>
            <w:tcW w:w="12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81DDD6">
            <w:pPr>
              <w:jc w:val="right"/>
              <w:rPr>
                <w:rFonts w:hint="eastAsia" w:ascii="宋体" w:hAnsi="宋体" w:eastAsia="宋体" w:cs="宋体"/>
                <w:i w:val="0"/>
                <w:color w:val="000000"/>
                <w:sz w:val="22"/>
                <w:szCs w:val="22"/>
                <w:u w:val="none"/>
              </w:rPr>
            </w:pPr>
          </w:p>
        </w:tc>
        <w:tc>
          <w:tcPr>
            <w:tcW w:w="162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4FA080">
            <w:pPr>
              <w:jc w:val="right"/>
              <w:rPr>
                <w:rFonts w:hint="eastAsia" w:ascii="宋体" w:hAnsi="宋体" w:eastAsia="宋体" w:cs="宋体"/>
                <w:i w:val="0"/>
                <w:color w:val="000000"/>
                <w:sz w:val="22"/>
                <w:szCs w:val="22"/>
                <w:u w:val="none"/>
              </w:rPr>
            </w:pPr>
          </w:p>
        </w:tc>
        <w:tc>
          <w:tcPr>
            <w:tcW w:w="833" w:type="dxa"/>
            <w:vMerge w:val="continue"/>
            <w:tcBorders>
              <w:left w:val="single" w:color="000000" w:sz="4" w:space="0"/>
              <w:right w:val="single" w:color="000000" w:sz="4" w:space="0"/>
            </w:tcBorders>
            <w:noWrap/>
            <w:tcMar>
              <w:top w:w="15" w:type="dxa"/>
              <w:left w:w="15" w:type="dxa"/>
              <w:right w:w="15" w:type="dxa"/>
            </w:tcMar>
            <w:vAlign w:val="center"/>
          </w:tcPr>
          <w:p w14:paraId="6DB404FE">
            <w:pPr>
              <w:jc w:val="center"/>
              <w:rPr>
                <w:rFonts w:hint="eastAsia" w:ascii="宋体" w:hAnsi="宋体" w:eastAsia="宋体" w:cs="宋体"/>
                <w:i w:val="0"/>
                <w:color w:val="000000"/>
                <w:sz w:val="22"/>
                <w:szCs w:val="22"/>
                <w:u w:val="none"/>
              </w:rPr>
            </w:pPr>
          </w:p>
        </w:tc>
        <w:tc>
          <w:tcPr>
            <w:tcW w:w="8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C1DCDE">
            <w:pPr>
              <w:jc w:val="center"/>
              <w:rPr>
                <w:rFonts w:hint="eastAsia" w:ascii="宋体" w:hAnsi="宋体" w:eastAsia="宋体" w:cs="宋体"/>
                <w:i w:val="0"/>
                <w:color w:val="000000"/>
                <w:sz w:val="22"/>
                <w:szCs w:val="22"/>
                <w:u w:val="none"/>
              </w:rPr>
            </w:pPr>
          </w:p>
        </w:tc>
        <w:tc>
          <w:tcPr>
            <w:tcW w:w="683" w:type="dxa"/>
            <w:vMerge w:val="continue"/>
            <w:tcBorders>
              <w:left w:val="single" w:color="000000" w:sz="4" w:space="0"/>
              <w:right w:val="single" w:color="000000" w:sz="4" w:space="0"/>
            </w:tcBorders>
            <w:noWrap w:val="0"/>
            <w:tcMar>
              <w:top w:w="15" w:type="dxa"/>
              <w:left w:w="15" w:type="dxa"/>
              <w:right w:w="15" w:type="dxa"/>
            </w:tcMar>
            <w:vAlign w:val="center"/>
          </w:tcPr>
          <w:p w14:paraId="2D4E6EF4">
            <w:pPr>
              <w:jc w:val="left"/>
              <w:rPr>
                <w:rFonts w:hint="eastAsia" w:ascii="宋体" w:hAnsi="宋体" w:eastAsia="宋体" w:cs="宋体"/>
                <w:i w:val="0"/>
                <w:color w:val="000000"/>
                <w:sz w:val="22"/>
                <w:szCs w:val="22"/>
                <w:u w:val="none"/>
              </w:rPr>
            </w:pPr>
          </w:p>
        </w:tc>
      </w:tr>
      <w:tr w14:paraId="2C97D11E">
        <w:tblPrEx>
          <w:tblCellMar>
            <w:top w:w="0" w:type="dxa"/>
            <w:left w:w="0" w:type="dxa"/>
            <w:bottom w:w="0" w:type="dxa"/>
            <w:right w:w="0" w:type="dxa"/>
          </w:tblCellMar>
        </w:tblPrEx>
        <w:trPr>
          <w:trHeight w:val="580" w:hRule="atLeast"/>
        </w:trPr>
        <w:tc>
          <w:tcPr>
            <w:tcW w:w="300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AAF4EF">
            <w:pPr>
              <w:jc w:val="center"/>
              <w:rPr>
                <w:rFonts w:hint="eastAsia" w:ascii="宋体" w:hAnsi="宋体" w:eastAsia="宋体" w:cs="宋体"/>
                <w:i w:val="0"/>
                <w:color w:val="000000"/>
                <w:sz w:val="22"/>
                <w:szCs w:val="22"/>
                <w:u w:val="none"/>
              </w:rPr>
            </w:pPr>
          </w:p>
        </w:tc>
        <w:tc>
          <w:tcPr>
            <w:tcW w:w="1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77707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特定目标类项目</w:t>
            </w:r>
          </w:p>
        </w:tc>
        <w:tc>
          <w:tcPr>
            <w:tcW w:w="11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A031D4">
            <w:pPr>
              <w:jc w:val="right"/>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374600</w:t>
            </w:r>
          </w:p>
        </w:tc>
        <w:tc>
          <w:tcPr>
            <w:tcW w:w="12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D18248">
            <w:pPr>
              <w:tabs>
                <w:tab w:val="left" w:pos="399"/>
              </w:tabs>
              <w:jc w:val="left"/>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eastAsia="zh-CN"/>
              </w:rPr>
              <w:tab/>
            </w:r>
            <w:r>
              <w:rPr>
                <w:rFonts w:hint="eastAsia" w:ascii="宋体" w:hAnsi="宋体" w:cs="宋体"/>
                <w:i w:val="0"/>
                <w:color w:val="000000"/>
                <w:sz w:val="22"/>
                <w:szCs w:val="22"/>
                <w:u w:val="none"/>
                <w:lang w:val="en-US" w:eastAsia="zh-CN"/>
              </w:rPr>
              <w:t>376600</w:t>
            </w:r>
          </w:p>
        </w:tc>
        <w:tc>
          <w:tcPr>
            <w:tcW w:w="162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E9DB18">
            <w:pPr>
              <w:jc w:val="right"/>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376600</w:t>
            </w:r>
          </w:p>
        </w:tc>
        <w:tc>
          <w:tcPr>
            <w:tcW w:w="833"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0EF3C8EA">
            <w:pPr>
              <w:jc w:val="center"/>
              <w:rPr>
                <w:rFonts w:hint="eastAsia" w:ascii="宋体" w:hAnsi="宋体" w:eastAsia="宋体" w:cs="宋体"/>
                <w:i w:val="0"/>
                <w:color w:val="000000"/>
                <w:sz w:val="22"/>
                <w:szCs w:val="22"/>
                <w:u w:val="none"/>
              </w:rPr>
            </w:pPr>
          </w:p>
        </w:tc>
        <w:tc>
          <w:tcPr>
            <w:tcW w:w="8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C98AA0">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100%</w:t>
            </w:r>
          </w:p>
        </w:tc>
        <w:tc>
          <w:tcPr>
            <w:tcW w:w="683"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1262525B">
            <w:pPr>
              <w:jc w:val="left"/>
              <w:rPr>
                <w:rFonts w:hint="eastAsia" w:ascii="宋体" w:hAnsi="宋体" w:eastAsia="宋体" w:cs="宋体"/>
                <w:i w:val="0"/>
                <w:color w:val="000000"/>
                <w:sz w:val="22"/>
                <w:szCs w:val="22"/>
                <w:u w:val="none"/>
              </w:rPr>
            </w:pPr>
          </w:p>
        </w:tc>
      </w:tr>
      <w:tr w14:paraId="7AF033EF">
        <w:tblPrEx>
          <w:tblCellMar>
            <w:top w:w="0" w:type="dxa"/>
            <w:left w:w="0" w:type="dxa"/>
            <w:bottom w:w="0" w:type="dxa"/>
            <w:right w:w="0" w:type="dxa"/>
          </w:tblCellMar>
        </w:tblPrEx>
        <w:trPr>
          <w:trHeight w:val="580" w:hRule="atLeast"/>
        </w:trPr>
        <w:tc>
          <w:tcPr>
            <w:tcW w:w="76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81A50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年度总体目标</w:t>
            </w:r>
          </w:p>
        </w:tc>
        <w:tc>
          <w:tcPr>
            <w:tcW w:w="450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283A9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预期目标</w:t>
            </w:r>
          </w:p>
        </w:tc>
        <w:tc>
          <w:tcPr>
            <w:tcW w:w="5183"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9068C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实际完成情况</w:t>
            </w:r>
          </w:p>
        </w:tc>
      </w:tr>
      <w:tr w14:paraId="58D1DE7E">
        <w:tblPrEx>
          <w:tblCellMar>
            <w:top w:w="0" w:type="dxa"/>
            <w:left w:w="0" w:type="dxa"/>
            <w:bottom w:w="0" w:type="dxa"/>
            <w:right w:w="0" w:type="dxa"/>
          </w:tblCellMar>
        </w:tblPrEx>
        <w:trPr>
          <w:trHeight w:val="580" w:hRule="atLeast"/>
        </w:trPr>
        <w:tc>
          <w:tcPr>
            <w:tcW w:w="7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E71A18">
            <w:pPr>
              <w:jc w:val="center"/>
              <w:rPr>
                <w:rFonts w:hint="eastAsia" w:ascii="宋体" w:hAnsi="宋体" w:eastAsia="宋体" w:cs="宋体"/>
                <w:i w:val="0"/>
                <w:color w:val="000000"/>
                <w:sz w:val="22"/>
                <w:szCs w:val="22"/>
                <w:u w:val="none"/>
              </w:rPr>
            </w:pPr>
          </w:p>
        </w:tc>
        <w:tc>
          <w:tcPr>
            <w:tcW w:w="4500" w:type="dxa"/>
            <w:gridSpan w:val="4"/>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F1AC60">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14"/>
                <w:szCs w:val="14"/>
                <w:u w:val="none"/>
              </w:rPr>
              <w:t>1.妇女儿童维权工作；2.扶贫帮困工作；3.家庭教育工作；4.重点节庆活动；5.精神文明创建工作；6.妇女创业就业工作；7.妇儿工委工作；8.妇联改革工作。</w:t>
            </w:r>
          </w:p>
        </w:tc>
        <w:tc>
          <w:tcPr>
            <w:tcW w:w="5183" w:type="dxa"/>
            <w:gridSpan w:val="6"/>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8F06F6">
            <w:pPr>
              <w:jc w:val="center"/>
              <w:rPr>
                <w:rFonts w:hint="eastAsia" w:ascii="宋体" w:hAnsi="宋体" w:eastAsia="宋体" w:cs="宋体"/>
                <w:i w:val="0"/>
                <w:color w:val="000000"/>
                <w:sz w:val="22"/>
                <w:szCs w:val="22"/>
                <w:u w:val="none"/>
                <w:lang w:eastAsia="zh-CN"/>
              </w:rPr>
            </w:pPr>
            <w:r>
              <w:rPr>
                <w:rFonts w:hint="eastAsia" w:ascii="宋体" w:hAnsi="宋体" w:cs="宋体"/>
                <w:i w:val="0"/>
                <w:color w:val="000000"/>
                <w:sz w:val="22"/>
                <w:szCs w:val="22"/>
                <w:u w:val="none"/>
                <w:lang w:eastAsia="zh-CN"/>
              </w:rPr>
              <w:t>已完成</w:t>
            </w:r>
          </w:p>
        </w:tc>
      </w:tr>
      <w:tr w14:paraId="7A6B08D0">
        <w:tblPrEx>
          <w:tblCellMar>
            <w:top w:w="0" w:type="dxa"/>
            <w:left w:w="0" w:type="dxa"/>
            <w:bottom w:w="0" w:type="dxa"/>
            <w:right w:w="0" w:type="dxa"/>
          </w:tblCellMar>
        </w:tblPrEx>
        <w:trPr>
          <w:trHeight w:val="580" w:hRule="atLeast"/>
        </w:trPr>
        <w:tc>
          <w:tcPr>
            <w:tcW w:w="7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1239E3">
            <w:pPr>
              <w:jc w:val="center"/>
              <w:rPr>
                <w:rFonts w:hint="eastAsia" w:ascii="宋体" w:hAnsi="宋体" w:eastAsia="宋体" w:cs="宋体"/>
                <w:i w:val="0"/>
                <w:color w:val="000000"/>
                <w:sz w:val="22"/>
                <w:szCs w:val="22"/>
                <w:u w:val="none"/>
              </w:rPr>
            </w:pPr>
          </w:p>
        </w:tc>
        <w:tc>
          <w:tcPr>
            <w:tcW w:w="4500" w:type="dxa"/>
            <w:gridSpan w:val="4"/>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77923D">
            <w:pPr>
              <w:jc w:val="center"/>
              <w:rPr>
                <w:rFonts w:hint="eastAsia" w:ascii="宋体" w:hAnsi="宋体" w:eastAsia="宋体" w:cs="宋体"/>
                <w:i w:val="0"/>
                <w:color w:val="000000"/>
                <w:sz w:val="22"/>
                <w:szCs w:val="22"/>
                <w:u w:val="none"/>
              </w:rPr>
            </w:pPr>
          </w:p>
        </w:tc>
        <w:tc>
          <w:tcPr>
            <w:tcW w:w="5183" w:type="dxa"/>
            <w:gridSpan w:val="6"/>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9E6096">
            <w:pPr>
              <w:jc w:val="center"/>
              <w:rPr>
                <w:rFonts w:hint="eastAsia" w:ascii="宋体" w:hAnsi="宋体" w:eastAsia="宋体" w:cs="宋体"/>
                <w:i w:val="0"/>
                <w:color w:val="000000"/>
                <w:sz w:val="22"/>
                <w:szCs w:val="22"/>
                <w:u w:val="none"/>
              </w:rPr>
            </w:pPr>
          </w:p>
        </w:tc>
      </w:tr>
      <w:tr w14:paraId="6C70E049">
        <w:tblPrEx>
          <w:tblCellMar>
            <w:top w:w="0" w:type="dxa"/>
            <w:left w:w="0" w:type="dxa"/>
            <w:bottom w:w="0" w:type="dxa"/>
            <w:right w:w="0" w:type="dxa"/>
          </w:tblCellMar>
        </w:tblPrEx>
        <w:trPr>
          <w:trHeight w:val="580" w:hRule="atLeast"/>
        </w:trPr>
        <w:tc>
          <w:tcPr>
            <w:tcW w:w="76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C4147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绩效指标</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DBBC3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一级指标</w:t>
            </w:r>
          </w:p>
        </w:tc>
        <w:tc>
          <w:tcPr>
            <w:tcW w:w="1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B0D92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二级指标</w:t>
            </w:r>
          </w:p>
        </w:tc>
        <w:tc>
          <w:tcPr>
            <w:tcW w:w="1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1006A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三级指标</w:t>
            </w: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D7DF8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年度指标值(A)</w:t>
            </w:r>
          </w:p>
        </w:tc>
        <w:tc>
          <w:tcPr>
            <w:tcW w:w="12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8F2E7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实际完成值(B)</w:t>
            </w:r>
          </w:p>
        </w:tc>
        <w:tc>
          <w:tcPr>
            <w:tcW w:w="8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51FBF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分值</w:t>
            </w:r>
          </w:p>
        </w:tc>
        <w:tc>
          <w:tcPr>
            <w:tcW w:w="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F3836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得分</w:t>
            </w:r>
          </w:p>
        </w:tc>
        <w:tc>
          <w:tcPr>
            <w:tcW w:w="23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914D1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未完成原因分析</w:t>
            </w:r>
          </w:p>
        </w:tc>
      </w:tr>
      <w:tr w14:paraId="1AE4CC17">
        <w:tblPrEx>
          <w:tblCellMar>
            <w:top w:w="0" w:type="dxa"/>
            <w:left w:w="0" w:type="dxa"/>
            <w:bottom w:w="0" w:type="dxa"/>
            <w:right w:w="0" w:type="dxa"/>
          </w:tblCellMar>
        </w:tblPrEx>
        <w:trPr>
          <w:trHeight w:val="580" w:hRule="atLeast"/>
        </w:trPr>
        <w:tc>
          <w:tcPr>
            <w:tcW w:w="7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EB0590">
            <w:pPr>
              <w:jc w:val="center"/>
              <w:rPr>
                <w:rFonts w:hint="eastAsia" w:ascii="宋体" w:hAnsi="宋体" w:eastAsia="宋体" w:cs="宋体"/>
                <w:i w:val="0"/>
                <w:color w:val="000000"/>
                <w:sz w:val="22"/>
                <w:szCs w:val="22"/>
                <w:u w:val="none"/>
              </w:rPr>
            </w:pPr>
          </w:p>
        </w:tc>
        <w:tc>
          <w:tcPr>
            <w:tcW w:w="113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D8167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产出指标(50分)</w:t>
            </w:r>
          </w:p>
        </w:tc>
        <w:tc>
          <w:tcPr>
            <w:tcW w:w="1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AA7E6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2BAC6B">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14"/>
                <w:szCs w:val="14"/>
                <w:u w:val="none"/>
                <w:lang w:val="en-US" w:eastAsia="zh-CN" w:bidi="ar"/>
              </w:rPr>
              <w:t>开展基层妇联干部培训</w:t>
            </w:r>
            <w:r>
              <w:rPr>
                <w:rFonts w:hint="eastAsia" w:ascii="宋体" w:hAnsi="宋体" w:cs="宋体"/>
                <w:i w:val="0"/>
                <w:color w:val="000000"/>
                <w:kern w:val="0"/>
                <w:sz w:val="14"/>
                <w:szCs w:val="14"/>
                <w:u w:val="none"/>
                <w:lang w:val="en-US" w:eastAsia="zh-CN" w:bidi="ar"/>
              </w:rPr>
              <w:t>、</w:t>
            </w:r>
            <w:r>
              <w:rPr>
                <w:rFonts w:hint="eastAsia" w:ascii="宋体" w:hAnsi="宋体" w:eastAsia="宋体" w:cs="宋体"/>
                <w:i w:val="0"/>
                <w:color w:val="000000"/>
                <w:kern w:val="0"/>
                <w:sz w:val="14"/>
                <w:szCs w:val="14"/>
                <w:u w:val="none"/>
                <w:lang w:val="en-US" w:eastAsia="zh-CN" w:bidi="ar"/>
              </w:rPr>
              <w:t>开展“五好文明家庭”评选</w:t>
            </w: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644FDA">
            <w:pPr>
              <w:jc w:val="left"/>
              <w:rPr>
                <w:rFonts w:hint="eastAsia" w:ascii="宋体" w:hAnsi="宋体" w:eastAsia="宋体" w:cs="宋体"/>
                <w:i w:val="0"/>
                <w:color w:val="000000"/>
                <w:sz w:val="22"/>
                <w:szCs w:val="22"/>
                <w:u w:val="none"/>
              </w:rPr>
            </w:pPr>
          </w:p>
        </w:tc>
        <w:tc>
          <w:tcPr>
            <w:tcW w:w="12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BC460E">
            <w:pPr>
              <w:jc w:val="left"/>
              <w:rPr>
                <w:rFonts w:hint="eastAsia" w:ascii="宋体" w:hAnsi="宋体" w:eastAsia="宋体" w:cs="宋体"/>
                <w:i w:val="0"/>
                <w:color w:val="000000"/>
                <w:sz w:val="22"/>
                <w:szCs w:val="22"/>
                <w:u w:val="none"/>
              </w:rPr>
            </w:pPr>
          </w:p>
        </w:tc>
        <w:tc>
          <w:tcPr>
            <w:tcW w:w="841"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77CAD0AE">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(50分)</w:t>
            </w:r>
          </w:p>
        </w:tc>
        <w:tc>
          <w:tcPr>
            <w:tcW w:w="783"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2D8DAB0B">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50</w:t>
            </w:r>
          </w:p>
        </w:tc>
        <w:tc>
          <w:tcPr>
            <w:tcW w:w="23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25478F">
            <w:pPr>
              <w:jc w:val="center"/>
              <w:rPr>
                <w:rFonts w:hint="eastAsia" w:ascii="宋体" w:hAnsi="宋体" w:eastAsia="宋体" w:cs="宋体"/>
                <w:i w:val="0"/>
                <w:color w:val="000000"/>
                <w:sz w:val="22"/>
                <w:szCs w:val="22"/>
                <w:u w:val="none"/>
              </w:rPr>
            </w:pPr>
          </w:p>
        </w:tc>
      </w:tr>
      <w:tr w14:paraId="0262F9E7">
        <w:tblPrEx>
          <w:tblCellMar>
            <w:top w:w="0" w:type="dxa"/>
            <w:left w:w="0" w:type="dxa"/>
            <w:bottom w:w="0" w:type="dxa"/>
            <w:right w:w="0" w:type="dxa"/>
          </w:tblCellMar>
        </w:tblPrEx>
        <w:trPr>
          <w:trHeight w:val="580" w:hRule="atLeast"/>
        </w:trPr>
        <w:tc>
          <w:tcPr>
            <w:tcW w:w="7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8CCA56">
            <w:pPr>
              <w:jc w:val="center"/>
              <w:rPr>
                <w:rFonts w:hint="eastAsia" w:ascii="宋体" w:hAnsi="宋体" w:eastAsia="宋体" w:cs="宋体"/>
                <w:i w:val="0"/>
                <w:color w:val="000000"/>
                <w:sz w:val="22"/>
                <w:szCs w:val="22"/>
                <w:u w:val="none"/>
              </w:rPr>
            </w:pPr>
          </w:p>
        </w:tc>
        <w:tc>
          <w:tcPr>
            <w:tcW w:w="113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9456C2">
            <w:pPr>
              <w:jc w:val="center"/>
              <w:rPr>
                <w:rFonts w:hint="eastAsia" w:ascii="宋体" w:hAnsi="宋体" w:eastAsia="宋体" w:cs="宋体"/>
                <w:i w:val="0"/>
                <w:color w:val="000000"/>
                <w:sz w:val="22"/>
                <w:szCs w:val="22"/>
                <w:u w:val="none"/>
              </w:rPr>
            </w:pPr>
          </w:p>
        </w:tc>
        <w:tc>
          <w:tcPr>
            <w:tcW w:w="1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203D1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88AF1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14"/>
                <w:szCs w:val="14"/>
                <w:u w:val="none"/>
                <w:lang w:val="en-US" w:eastAsia="zh-CN" w:bidi="ar"/>
              </w:rPr>
              <w:t>培训人数、评选家庭户数</w:t>
            </w: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E0402E">
            <w:pPr>
              <w:jc w:val="center"/>
              <w:rPr>
                <w:rFonts w:hint="eastAsia" w:ascii="宋体" w:hAnsi="宋体" w:eastAsia="宋体" w:cs="宋体"/>
                <w:i w:val="0"/>
                <w:color w:val="000000"/>
                <w:sz w:val="22"/>
                <w:szCs w:val="22"/>
                <w:u w:val="none"/>
              </w:rPr>
            </w:pPr>
          </w:p>
        </w:tc>
        <w:tc>
          <w:tcPr>
            <w:tcW w:w="12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1A540E">
            <w:pPr>
              <w:jc w:val="center"/>
              <w:rPr>
                <w:rFonts w:hint="eastAsia" w:ascii="宋体" w:hAnsi="宋体" w:eastAsia="宋体" w:cs="宋体"/>
                <w:i w:val="0"/>
                <w:color w:val="000000"/>
                <w:sz w:val="22"/>
                <w:szCs w:val="22"/>
                <w:u w:val="none"/>
              </w:rPr>
            </w:pPr>
          </w:p>
        </w:tc>
        <w:tc>
          <w:tcPr>
            <w:tcW w:w="841" w:type="dxa"/>
            <w:vMerge w:val="continue"/>
            <w:tcBorders>
              <w:left w:val="single" w:color="000000" w:sz="4" w:space="0"/>
              <w:right w:val="single" w:color="000000" w:sz="4" w:space="0"/>
            </w:tcBorders>
            <w:noWrap w:val="0"/>
            <w:tcMar>
              <w:top w:w="15" w:type="dxa"/>
              <w:left w:w="15" w:type="dxa"/>
              <w:right w:w="15" w:type="dxa"/>
            </w:tcMar>
            <w:vAlign w:val="center"/>
          </w:tcPr>
          <w:p w14:paraId="0D6506C6">
            <w:pPr>
              <w:jc w:val="center"/>
              <w:rPr>
                <w:rFonts w:hint="eastAsia" w:ascii="宋体" w:hAnsi="宋体" w:eastAsia="宋体" w:cs="宋体"/>
                <w:i w:val="0"/>
                <w:color w:val="000000"/>
                <w:sz w:val="22"/>
                <w:szCs w:val="22"/>
                <w:u w:val="none"/>
              </w:rPr>
            </w:pPr>
          </w:p>
        </w:tc>
        <w:tc>
          <w:tcPr>
            <w:tcW w:w="783" w:type="dxa"/>
            <w:vMerge w:val="continue"/>
            <w:tcBorders>
              <w:left w:val="single" w:color="000000" w:sz="4" w:space="0"/>
              <w:right w:val="single" w:color="000000" w:sz="4" w:space="0"/>
            </w:tcBorders>
            <w:noWrap w:val="0"/>
            <w:tcMar>
              <w:top w:w="15" w:type="dxa"/>
              <w:left w:w="15" w:type="dxa"/>
              <w:right w:w="15" w:type="dxa"/>
            </w:tcMar>
            <w:vAlign w:val="center"/>
          </w:tcPr>
          <w:p w14:paraId="21C4DE47">
            <w:pPr>
              <w:jc w:val="center"/>
              <w:rPr>
                <w:rFonts w:hint="eastAsia" w:ascii="宋体" w:hAnsi="宋体" w:eastAsia="宋体" w:cs="宋体"/>
                <w:i w:val="0"/>
                <w:color w:val="000000"/>
                <w:sz w:val="22"/>
                <w:szCs w:val="22"/>
                <w:u w:val="none"/>
              </w:rPr>
            </w:pPr>
          </w:p>
        </w:tc>
        <w:tc>
          <w:tcPr>
            <w:tcW w:w="23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291614">
            <w:pPr>
              <w:jc w:val="center"/>
              <w:rPr>
                <w:rFonts w:hint="eastAsia" w:ascii="宋体" w:hAnsi="宋体" w:eastAsia="宋体" w:cs="宋体"/>
                <w:i w:val="0"/>
                <w:color w:val="000000"/>
                <w:sz w:val="22"/>
                <w:szCs w:val="22"/>
                <w:u w:val="none"/>
              </w:rPr>
            </w:pPr>
          </w:p>
        </w:tc>
      </w:tr>
      <w:tr w14:paraId="181A47F6">
        <w:tblPrEx>
          <w:tblCellMar>
            <w:top w:w="0" w:type="dxa"/>
            <w:left w:w="0" w:type="dxa"/>
            <w:bottom w:w="0" w:type="dxa"/>
            <w:right w:w="0" w:type="dxa"/>
          </w:tblCellMar>
        </w:tblPrEx>
        <w:trPr>
          <w:trHeight w:val="580" w:hRule="atLeast"/>
        </w:trPr>
        <w:tc>
          <w:tcPr>
            <w:tcW w:w="7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1B9DC3">
            <w:pPr>
              <w:jc w:val="center"/>
              <w:rPr>
                <w:rFonts w:hint="eastAsia" w:ascii="宋体" w:hAnsi="宋体" w:eastAsia="宋体" w:cs="宋体"/>
                <w:i w:val="0"/>
                <w:color w:val="000000"/>
                <w:sz w:val="22"/>
                <w:szCs w:val="22"/>
                <w:u w:val="none"/>
              </w:rPr>
            </w:pPr>
          </w:p>
        </w:tc>
        <w:tc>
          <w:tcPr>
            <w:tcW w:w="113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7B2638">
            <w:pPr>
              <w:jc w:val="center"/>
              <w:rPr>
                <w:rFonts w:hint="eastAsia" w:ascii="宋体" w:hAnsi="宋体" w:eastAsia="宋体" w:cs="宋体"/>
                <w:i w:val="0"/>
                <w:color w:val="000000"/>
                <w:sz w:val="22"/>
                <w:szCs w:val="22"/>
                <w:u w:val="none"/>
              </w:rPr>
            </w:pPr>
          </w:p>
        </w:tc>
        <w:tc>
          <w:tcPr>
            <w:tcW w:w="1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FBDDC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1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8F0FC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4"/>
                <w:szCs w:val="14"/>
                <w:u w:val="none"/>
                <w:lang w:val="en-US" w:eastAsia="zh-CN" w:bidi="ar"/>
              </w:rPr>
              <w:t>完成时限</w:t>
            </w: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9B2477">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2023年12月31日</w:t>
            </w:r>
          </w:p>
        </w:tc>
        <w:tc>
          <w:tcPr>
            <w:tcW w:w="12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89856B">
            <w:pPr>
              <w:jc w:val="center"/>
              <w:rPr>
                <w:rFonts w:hint="eastAsia" w:ascii="宋体" w:hAnsi="宋体" w:eastAsia="宋体" w:cs="宋体"/>
                <w:i w:val="0"/>
                <w:color w:val="000000"/>
                <w:sz w:val="22"/>
                <w:szCs w:val="22"/>
                <w:u w:val="none"/>
                <w:lang w:eastAsia="zh-CN"/>
              </w:rPr>
            </w:pPr>
            <w:r>
              <w:rPr>
                <w:rFonts w:hint="eastAsia" w:ascii="宋体" w:hAnsi="宋体" w:cs="宋体"/>
                <w:i w:val="0"/>
                <w:color w:val="000000"/>
                <w:sz w:val="22"/>
                <w:szCs w:val="22"/>
                <w:u w:val="none"/>
                <w:lang w:eastAsia="zh-CN"/>
              </w:rPr>
              <w:t>已完成</w:t>
            </w:r>
          </w:p>
        </w:tc>
        <w:tc>
          <w:tcPr>
            <w:tcW w:w="841" w:type="dxa"/>
            <w:vMerge w:val="continue"/>
            <w:tcBorders>
              <w:left w:val="single" w:color="000000" w:sz="4" w:space="0"/>
              <w:right w:val="single" w:color="000000" w:sz="4" w:space="0"/>
            </w:tcBorders>
            <w:noWrap w:val="0"/>
            <w:tcMar>
              <w:top w:w="15" w:type="dxa"/>
              <w:left w:w="15" w:type="dxa"/>
              <w:right w:w="15" w:type="dxa"/>
            </w:tcMar>
            <w:vAlign w:val="center"/>
          </w:tcPr>
          <w:p w14:paraId="062214FC">
            <w:pPr>
              <w:jc w:val="center"/>
              <w:rPr>
                <w:rFonts w:hint="eastAsia" w:ascii="宋体" w:hAnsi="宋体" w:eastAsia="宋体" w:cs="宋体"/>
                <w:i w:val="0"/>
                <w:color w:val="000000"/>
                <w:sz w:val="22"/>
                <w:szCs w:val="22"/>
                <w:u w:val="none"/>
              </w:rPr>
            </w:pPr>
          </w:p>
        </w:tc>
        <w:tc>
          <w:tcPr>
            <w:tcW w:w="783" w:type="dxa"/>
            <w:vMerge w:val="continue"/>
            <w:tcBorders>
              <w:left w:val="single" w:color="000000" w:sz="4" w:space="0"/>
              <w:right w:val="single" w:color="000000" w:sz="4" w:space="0"/>
            </w:tcBorders>
            <w:noWrap w:val="0"/>
            <w:tcMar>
              <w:top w:w="15" w:type="dxa"/>
              <w:left w:w="15" w:type="dxa"/>
              <w:right w:w="15" w:type="dxa"/>
            </w:tcMar>
            <w:vAlign w:val="center"/>
          </w:tcPr>
          <w:p w14:paraId="1F9D8F4F">
            <w:pPr>
              <w:jc w:val="center"/>
              <w:rPr>
                <w:rFonts w:hint="eastAsia" w:ascii="宋体" w:hAnsi="宋体" w:eastAsia="宋体" w:cs="宋体"/>
                <w:i w:val="0"/>
                <w:color w:val="000000"/>
                <w:sz w:val="22"/>
                <w:szCs w:val="22"/>
                <w:u w:val="none"/>
              </w:rPr>
            </w:pPr>
          </w:p>
        </w:tc>
        <w:tc>
          <w:tcPr>
            <w:tcW w:w="23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35A9A2">
            <w:pPr>
              <w:jc w:val="center"/>
              <w:rPr>
                <w:rFonts w:hint="eastAsia" w:ascii="宋体" w:hAnsi="宋体" w:eastAsia="宋体" w:cs="宋体"/>
                <w:i w:val="0"/>
                <w:color w:val="000000"/>
                <w:sz w:val="22"/>
                <w:szCs w:val="22"/>
                <w:u w:val="none"/>
              </w:rPr>
            </w:pPr>
          </w:p>
        </w:tc>
      </w:tr>
      <w:tr w14:paraId="4FF28D01">
        <w:tblPrEx>
          <w:tblCellMar>
            <w:top w:w="0" w:type="dxa"/>
            <w:left w:w="0" w:type="dxa"/>
            <w:bottom w:w="0" w:type="dxa"/>
            <w:right w:w="0" w:type="dxa"/>
          </w:tblCellMar>
        </w:tblPrEx>
        <w:trPr>
          <w:trHeight w:val="580" w:hRule="atLeast"/>
        </w:trPr>
        <w:tc>
          <w:tcPr>
            <w:tcW w:w="7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15F4D9">
            <w:pPr>
              <w:jc w:val="center"/>
              <w:rPr>
                <w:rFonts w:hint="eastAsia" w:ascii="宋体" w:hAnsi="宋体" w:eastAsia="宋体" w:cs="宋体"/>
                <w:i w:val="0"/>
                <w:color w:val="000000"/>
                <w:sz w:val="22"/>
                <w:szCs w:val="22"/>
                <w:u w:val="none"/>
              </w:rPr>
            </w:pPr>
          </w:p>
        </w:tc>
        <w:tc>
          <w:tcPr>
            <w:tcW w:w="113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58B59A">
            <w:pPr>
              <w:jc w:val="center"/>
              <w:rPr>
                <w:rFonts w:hint="eastAsia" w:ascii="宋体" w:hAnsi="宋体" w:eastAsia="宋体" w:cs="宋体"/>
                <w:i w:val="0"/>
                <w:color w:val="000000"/>
                <w:sz w:val="22"/>
                <w:szCs w:val="22"/>
                <w:u w:val="none"/>
              </w:rPr>
            </w:pPr>
          </w:p>
        </w:tc>
        <w:tc>
          <w:tcPr>
            <w:tcW w:w="1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2962B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1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15C1B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成本</w:t>
            </w: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A9A92F">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14"/>
                <w:szCs w:val="14"/>
                <w:u w:val="none"/>
              </w:rPr>
              <w:t>成本控制率≦100%</w:t>
            </w:r>
          </w:p>
        </w:tc>
        <w:tc>
          <w:tcPr>
            <w:tcW w:w="12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33D834">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100%</w:t>
            </w:r>
          </w:p>
        </w:tc>
        <w:tc>
          <w:tcPr>
            <w:tcW w:w="841"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14D647A3">
            <w:pPr>
              <w:jc w:val="center"/>
              <w:rPr>
                <w:rFonts w:hint="eastAsia" w:ascii="宋体" w:hAnsi="宋体" w:eastAsia="宋体" w:cs="宋体"/>
                <w:i w:val="0"/>
                <w:color w:val="000000"/>
                <w:sz w:val="22"/>
                <w:szCs w:val="22"/>
                <w:u w:val="none"/>
              </w:rPr>
            </w:pPr>
          </w:p>
        </w:tc>
        <w:tc>
          <w:tcPr>
            <w:tcW w:w="783"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4F768A05">
            <w:pPr>
              <w:jc w:val="center"/>
              <w:rPr>
                <w:rFonts w:hint="eastAsia" w:ascii="宋体" w:hAnsi="宋体" w:eastAsia="宋体" w:cs="宋体"/>
                <w:i w:val="0"/>
                <w:color w:val="000000"/>
                <w:sz w:val="22"/>
                <w:szCs w:val="22"/>
                <w:u w:val="none"/>
              </w:rPr>
            </w:pPr>
          </w:p>
        </w:tc>
        <w:tc>
          <w:tcPr>
            <w:tcW w:w="23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4CC782">
            <w:pPr>
              <w:jc w:val="center"/>
              <w:rPr>
                <w:rFonts w:hint="eastAsia" w:ascii="宋体" w:hAnsi="宋体" w:eastAsia="宋体" w:cs="宋体"/>
                <w:i w:val="0"/>
                <w:color w:val="000000"/>
                <w:sz w:val="22"/>
                <w:szCs w:val="22"/>
                <w:u w:val="none"/>
              </w:rPr>
            </w:pPr>
          </w:p>
        </w:tc>
      </w:tr>
      <w:tr w14:paraId="3D65CAA8">
        <w:tblPrEx>
          <w:tblCellMar>
            <w:top w:w="0" w:type="dxa"/>
            <w:left w:w="0" w:type="dxa"/>
            <w:bottom w:w="0" w:type="dxa"/>
            <w:right w:w="0" w:type="dxa"/>
          </w:tblCellMar>
        </w:tblPrEx>
        <w:trPr>
          <w:trHeight w:val="580" w:hRule="atLeast"/>
        </w:trPr>
        <w:tc>
          <w:tcPr>
            <w:tcW w:w="7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6436DC">
            <w:pPr>
              <w:jc w:val="center"/>
              <w:rPr>
                <w:rFonts w:hint="eastAsia" w:ascii="宋体" w:hAnsi="宋体" w:eastAsia="宋体" w:cs="宋体"/>
                <w:i w:val="0"/>
                <w:color w:val="000000"/>
                <w:sz w:val="22"/>
                <w:szCs w:val="22"/>
                <w:u w:val="none"/>
              </w:rPr>
            </w:pPr>
          </w:p>
        </w:tc>
        <w:tc>
          <w:tcPr>
            <w:tcW w:w="113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74D07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效益指标(30分)</w:t>
            </w:r>
          </w:p>
        </w:tc>
        <w:tc>
          <w:tcPr>
            <w:tcW w:w="1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93F65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1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8FAFC2">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EC69B9">
            <w:pPr>
              <w:jc w:val="left"/>
              <w:rPr>
                <w:rFonts w:hint="eastAsia" w:ascii="宋体" w:hAnsi="宋体" w:eastAsia="宋体" w:cs="宋体"/>
                <w:i w:val="0"/>
                <w:color w:val="000000"/>
                <w:sz w:val="22"/>
                <w:szCs w:val="22"/>
                <w:u w:val="none"/>
              </w:rPr>
            </w:pPr>
          </w:p>
        </w:tc>
        <w:tc>
          <w:tcPr>
            <w:tcW w:w="12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7367F2">
            <w:pPr>
              <w:jc w:val="left"/>
              <w:rPr>
                <w:rFonts w:hint="eastAsia" w:ascii="宋体" w:hAnsi="宋体" w:eastAsia="宋体" w:cs="宋体"/>
                <w:i w:val="0"/>
                <w:color w:val="000000"/>
                <w:sz w:val="22"/>
                <w:szCs w:val="22"/>
                <w:u w:val="none"/>
              </w:rPr>
            </w:pPr>
          </w:p>
        </w:tc>
        <w:tc>
          <w:tcPr>
            <w:tcW w:w="841"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595E6BB1">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(30分)</w:t>
            </w:r>
          </w:p>
        </w:tc>
        <w:tc>
          <w:tcPr>
            <w:tcW w:w="783"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619145AB">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28</w:t>
            </w:r>
          </w:p>
        </w:tc>
        <w:tc>
          <w:tcPr>
            <w:tcW w:w="23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36C9DD">
            <w:pPr>
              <w:jc w:val="center"/>
              <w:rPr>
                <w:rFonts w:hint="eastAsia" w:ascii="宋体" w:hAnsi="宋体" w:eastAsia="宋体" w:cs="宋体"/>
                <w:i w:val="0"/>
                <w:color w:val="000000"/>
                <w:sz w:val="22"/>
                <w:szCs w:val="22"/>
                <w:u w:val="none"/>
              </w:rPr>
            </w:pPr>
          </w:p>
        </w:tc>
      </w:tr>
      <w:tr w14:paraId="66AD94D7">
        <w:tblPrEx>
          <w:tblCellMar>
            <w:top w:w="0" w:type="dxa"/>
            <w:left w:w="0" w:type="dxa"/>
            <w:bottom w:w="0" w:type="dxa"/>
            <w:right w:w="0" w:type="dxa"/>
          </w:tblCellMar>
        </w:tblPrEx>
        <w:trPr>
          <w:trHeight w:val="580" w:hRule="atLeast"/>
        </w:trPr>
        <w:tc>
          <w:tcPr>
            <w:tcW w:w="7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F6AF79">
            <w:pPr>
              <w:jc w:val="center"/>
              <w:rPr>
                <w:rFonts w:hint="eastAsia" w:ascii="宋体" w:hAnsi="宋体" w:eastAsia="宋体" w:cs="宋体"/>
                <w:i w:val="0"/>
                <w:color w:val="000000"/>
                <w:sz w:val="22"/>
                <w:szCs w:val="22"/>
                <w:u w:val="none"/>
              </w:rPr>
            </w:pPr>
          </w:p>
        </w:tc>
        <w:tc>
          <w:tcPr>
            <w:tcW w:w="113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586E16">
            <w:pPr>
              <w:jc w:val="center"/>
              <w:rPr>
                <w:rFonts w:hint="eastAsia" w:ascii="宋体" w:hAnsi="宋体" w:eastAsia="宋体" w:cs="宋体"/>
                <w:i w:val="0"/>
                <w:color w:val="000000"/>
                <w:sz w:val="22"/>
                <w:szCs w:val="22"/>
                <w:u w:val="none"/>
              </w:rPr>
            </w:pPr>
          </w:p>
        </w:tc>
        <w:tc>
          <w:tcPr>
            <w:tcW w:w="1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4B8B6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A98F3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4"/>
                <w:szCs w:val="14"/>
                <w:u w:val="none"/>
                <w:lang w:val="en-US" w:eastAsia="zh-CN" w:bidi="ar"/>
              </w:rPr>
              <w:t>为妇女儿童服务，维护妇女儿童的合法权益，积极为妇女儿童的健康成长创造良好的社会环境，</w:t>
            </w: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16B0AB">
            <w:pPr>
              <w:jc w:val="left"/>
              <w:rPr>
                <w:rFonts w:hint="eastAsia" w:ascii="宋体" w:hAnsi="宋体" w:eastAsia="宋体" w:cs="宋体"/>
                <w:i w:val="0"/>
                <w:color w:val="000000"/>
                <w:sz w:val="22"/>
                <w:szCs w:val="22"/>
                <w:u w:val="none"/>
                <w:lang w:eastAsia="zh-CN"/>
              </w:rPr>
            </w:pPr>
            <w:r>
              <w:rPr>
                <w:rFonts w:hint="eastAsia" w:ascii="宋体" w:hAnsi="宋体" w:cs="宋体"/>
                <w:i w:val="0"/>
                <w:color w:val="000000"/>
                <w:sz w:val="22"/>
                <w:szCs w:val="22"/>
                <w:u w:val="none"/>
                <w:lang w:eastAsia="zh-CN"/>
              </w:rPr>
              <w:t>有效提升</w:t>
            </w:r>
          </w:p>
        </w:tc>
        <w:tc>
          <w:tcPr>
            <w:tcW w:w="12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2FD964">
            <w:pPr>
              <w:jc w:val="left"/>
              <w:rPr>
                <w:rFonts w:hint="eastAsia" w:ascii="宋体" w:hAnsi="宋体" w:eastAsia="宋体" w:cs="宋体"/>
                <w:i w:val="0"/>
                <w:color w:val="000000"/>
                <w:sz w:val="22"/>
                <w:szCs w:val="22"/>
                <w:u w:val="none"/>
              </w:rPr>
            </w:pPr>
            <w:r>
              <w:rPr>
                <w:rFonts w:hint="eastAsia" w:ascii="宋体" w:hAnsi="宋体" w:cs="宋体"/>
                <w:i w:val="0"/>
                <w:color w:val="000000"/>
                <w:sz w:val="22"/>
                <w:szCs w:val="22"/>
                <w:u w:val="none"/>
                <w:lang w:eastAsia="zh-CN"/>
              </w:rPr>
              <w:t>有效提升</w:t>
            </w:r>
          </w:p>
        </w:tc>
        <w:tc>
          <w:tcPr>
            <w:tcW w:w="841" w:type="dxa"/>
            <w:vMerge w:val="continue"/>
            <w:tcBorders>
              <w:left w:val="single" w:color="000000" w:sz="4" w:space="0"/>
              <w:right w:val="single" w:color="000000" w:sz="4" w:space="0"/>
            </w:tcBorders>
            <w:noWrap w:val="0"/>
            <w:tcMar>
              <w:top w:w="15" w:type="dxa"/>
              <w:left w:w="15" w:type="dxa"/>
              <w:right w:w="15" w:type="dxa"/>
            </w:tcMar>
            <w:vAlign w:val="center"/>
          </w:tcPr>
          <w:p w14:paraId="2E744743">
            <w:pPr>
              <w:jc w:val="center"/>
              <w:rPr>
                <w:rFonts w:hint="eastAsia" w:ascii="宋体" w:hAnsi="宋体" w:eastAsia="宋体" w:cs="宋体"/>
                <w:i w:val="0"/>
                <w:color w:val="000000"/>
                <w:sz w:val="22"/>
                <w:szCs w:val="22"/>
                <w:u w:val="none"/>
              </w:rPr>
            </w:pPr>
          </w:p>
        </w:tc>
        <w:tc>
          <w:tcPr>
            <w:tcW w:w="783" w:type="dxa"/>
            <w:vMerge w:val="continue"/>
            <w:tcBorders>
              <w:left w:val="single" w:color="000000" w:sz="4" w:space="0"/>
              <w:right w:val="single" w:color="000000" w:sz="4" w:space="0"/>
            </w:tcBorders>
            <w:noWrap w:val="0"/>
            <w:tcMar>
              <w:top w:w="15" w:type="dxa"/>
              <w:left w:w="15" w:type="dxa"/>
              <w:right w:w="15" w:type="dxa"/>
            </w:tcMar>
            <w:vAlign w:val="center"/>
          </w:tcPr>
          <w:p w14:paraId="74D9DFF0">
            <w:pPr>
              <w:jc w:val="center"/>
              <w:rPr>
                <w:rFonts w:hint="eastAsia" w:ascii="宋体" w:hAnsi="宋体" w:eastAsia="宋体" w:cs="宋体"/>
                <w:i w:val="0"/>
                <w:color w:val="000000"/>
                <w:sz w:val="22"/>
                <w:szCs w:val="22"/>
                <w:u w:val="none"/>
              </w:rPr>
            </w:pPr>
          </w:p>
        </w:tc>
        <w:tc>
          <w:tcPr>
            <w:tcW w:w="23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340866">
            <w:pPr>
              <w:jc w:val="center"/>
              <w:rPr>
                <w:rFonts w:hint="eastAsia" w:ascii="宋体" w:hAnsi="宋体" w:eastAsia="宋体" w:cs="宋体"/>
                <w:i w:val="0"/>
                <w:color w:val="000000"/>
                <w:sz w:val="22"/>
                <w:szCs w:val="22"/>
                <w:u w:val="none"/>
              </w:rPr>
            </w:pPr>
          </w:p>
        </w:tc>
      </w:tr>
      <w:tr w14:paraId="7A0E26A4">
        <w:tblPrEx>
          <w:tblCellMar>
            <w:top w:w="0" w:type="dxa"/>
            <w:left w:w="0" w:type="dxa"/>
            <w:bottom w:w="0" w:type="dxa"/>
            <w:right w:w="0" w:type="dxa"/>
          </w:tblCellMar>
        </w:tblPrEx>
        <w:trPr>
          <w:trHeight w:val="580" w:hRule="atLeast"/>
        </w:trPr>
        <w:tc>
          <w:tcPr>
            <w:tcW w:w="7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BC47FD">
            <w:pPr>
              <w:jc w:val="center"/>
              <w:rPr>
                <w:rFonts w:hint="eastAsia" w:ascii="宋体" w:hAnsi="宋体" w:eastAsia="宋体" w:cs="宋体"/>
                <w:i w:val="0"/>
                <w:color w:val="000000"/>
                <w:sz w:val="22"/>
                <w:szCs w:val="22"/>
                <w:u w:val="none"/>
              </w:rPr>
            </w:pPr>
          </w:p>
        </w:tc>
        <w:tc>
          <w:tcPr>
            <w:tcW w:w="113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37A2FD">
            <w:pPr>
              <w:jc w:val="center"/>
              <w:rPr>
                <w:rFonts w:hint="eastAsia" w:ascii="宋体" w:hAnsi="宋体" w:eastAsia="宋体" w:cs="宋体"/>
                <w:i w:val="0"/>
                <w:color w:val="000000"/>
                <w:sz w:val="22"/>
                <w:szCs w:val="22"/>
                <w:u w:val="none"/>
              </w:rPr>
            </w:pPr>
          </w:p>
        </w:tc>
        <w:tc>
          <w:tcPr>
            <w:tcW w:w="1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6DFF2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生态效益指标</w:t>
            </w:r>
          </w:p>
        </w:tc>
        <w:tc>
          <w:tcPr>
            <w:tcW w:w="1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944BF6">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53B438">
            <w:pPr>
              <w:jc w:val="left"/>
              <w:rPr>
                <w:rFonts w:hint="eastAsia" w:ascii="宋体" w:hAnsi="宋体" w:eastAsia="宋体" w:cs="宋体"/>
                <w:i w:val="0"/>
                <w:color w:val="000000"/>
                <w:sz w:val="22"/>
                <w:szCs w:val="22"/>
                <w:u w:val="none"/>
              </w:rPr>
            </w:pPr>
          </w:p>
        </w:tc>
        <w:tc>
          <w:tcPr>
            <w:tcW w:w="12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214405">
            <w:pPr>
              <w:jc w:val="left"/>
              <w:rPr>
                <w:rFonts w:hint="eastAsia" w:ascii="宋体" w:hAnsi="宋体" w:eastAsia="宋体" w:cs="宋体"/>
                <w:i w:val="0"/>
                <w:color w:val="000000"/>
                <w:sz w:val="22"/>
                <w:szCs w:val="22"/>
                <w:u w:val="none"/>
              </w:rPr>
            </w:pPr>
          </w:p>
        </w:tc>
        <w:tc>
          <w:tcPr>
            <w:tcW w:w="841" w:type="dxa"/>
            <w:vMerge w:val="continue"/>
            <w:tcBorders>
              <w:left w:val="single" w:color="000000" w:sz="4" w:space="0"/>
              <w:right w:val="single" w:color="000000" w:sz="4" w:space="0"/>
            </w:tcBorders>
            <w:noWrap w:val="0"/>
            <w:tcMar>
              <w:top w:w="15" w:type="dxa"/>
              <w:left w:w="15" w:type="dxa"/>
              <w:right w:w="15" w:type="dxa"/>
            </w:tcMar>
            <w:vAlign w:val="center"/>
          </w:tcPr>
          <w:p w14:paraId="60DCC596">
            <w:pPr>
              <w:jc w:val="center"/>
              <w:rPr>
                <w:rFonts w:hint="eastAsia" w:ascii="宋体" w:hAnsi="宋体" w:eastAsia="宋体" w:cs="宋体"/>
                <w:i w:val="0"/>
                <w:color w:val="000000"/>
                <w:sz w:val="22"/>
                <w:szCs w:val="22"/>
                <w:u w:val="none"/>
              </w:rPr>
            </w:pPr>
          </w:p>
        </w:tc>
        <w:tc>
          <w:tcPr>
            <w:tcW w:w="783" w:type="dxa"/>
            <w:vMerge w:val="continue"/>
            <w:tcBorders>
              <w:left w:val="single" w:color="000000" w:sz="4" w:space="0"/>
              <w:right w:val="single" w:color="000000" w:sz="4" w:space="0"/>
            </w:tcBorders>
            <w:noWrap w:val="0"/>
            <w:tcMar>
              <w:top w:w="15" w:type="dxa"/>
              <w:left w:w="15" w:type="dxa"/>
              <w:right w:w="15" w:type="dxa"/>
            </w:tcMar>
            <w:vAlign w:val="center"/>
          </w:tcPr>
          <w:p w14:paraId="4E55BB5C">
            <w:pPr>
              <w:jc w:val="center"/>
              <w:rPr>
                <w:rFonts w:hint="eastAsia" w:ascii="宋体" w:hAnsi="宋体" w:eastAsia="宋体" w:cs="宋体"/>
                <w:i w:val="0"/>
                <w:color w:val="000000"/>
                <w:sz w:val="22"/>
                <w:szCs w:val="22"/>
                <w:u w:val="none"/>
              </w:rPr>
            </w:pPr>
          </w:p>
        </w:tc>
        <w:tc>
          <w:tcPr>
            <w:tcW w:w="23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C3E75A">
            <w:pPr>
              <w:jc w:val="center"/>
              <w:rPr>
                <w:rFonts w:hint="eastAsia" w:ascii="宋体" w:hAnsi="宋体" w:eastAsia="宋体" w:cs="宋体"/>
                <w:i w:val="0"/>
                <w:color w:val="000000"/>
                <w:sz w:val="22"/>
                <w:szCs w:val="22"/>
                <w:u w:val="none"/>
              </w:rPr>
            </w:pPr>
          </w:p>
        </w:tc>
      </w:tr>
      <w:tr w14:paraId="4E0E0E53">
        <w:tblPrEx>
          <w:tblCellMar>
            <w:top w:w="0" w:type="dxa"/>
            <w:left w:w="0" w:type="dxa"/>
            <w:bottom w:w="0" w:type="dxa"/>
            <w:right w:w="0" w:type="dxa"/>
          </w:tblCellMar>
        </w:tblPrEx>
        <w:trPr>
          <w:trHeight w:val="580" w:hRule="atLeast"/>
        </w:trPr>
        <w:tc>
          <w:tcPr>
            <w:tcW w:w="7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BB4519">
            <w:pPr>
              <w:jc w:val="center"/>
              <w:rPr>
                <w:rFonts w:hint="eastAsia" w:ascii="宋体" w:hAnsi="宋体" w:eastAsia="宋体" w:cs="宋体"/>
                <w:i w:val="0"/>
                <w:color w:val="000000"/>
                <w:sz w:val="22"/>
                <w:szCs w:val="22"/>
                <w:u w:val="none"/>
              </w:rPr>
            </w:pPr>
          </w:p>
        </w:tc>
        <w:tc>
          <w:tcPr>
            <w:tcW w:w="113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FBB0F1">
            <w:pPr>
              <w:jc w:val="center"/>
              <w:rPr>
                <w:rFonts w:hint="eastAsia" w:ascii="宋体" w:hAnsi="宋体" w:eastAsia="宋体" w:cs="宋体"/>
                <w:i w:val="0"/>
                <w:color w:val="000000"/>
                <w:sz w:val="22"/>
                <w:szCs w:val="22"/>
                <w:u w:val="none"/>
              </w:rPr>
            </w:pPr>
          </w:p>
        </w:tc>
        <w:tc>
          <w:tcPr>
            <w:tcW w:w="1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6647B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可持续影响指标</w:t>
            </w:r>
          </w:p>
        </w:tc>
        <w:tc>
          <w:tcPr>
            <w:tcW w:w="1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3017D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4"/>
                <w:szCs w:val="14"/>
                <w:u w:val="none"/>
                <w:lang w:val="en-US" w:eastAsia="zh-CN" w:bidi="ar"/>
              </w:rPr>
              <w:t>为妇女儿童办实事、办好事</w:t>
            </w: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E4FFA6">
            <w:pPr>
              <w:jc w:val="center"/>
              <w:rPr>
                <w:rFonts w:hint="eastAsia" w:ascii="宋体" w:hAnsi="宋体" w:eastAsia="宋体" w:cs="宋体"/>
                <w:i w:val="0"/>
                <w:color w:val="000000"/>
                <w:sz w:val="22"/>
                <w:szCs w:val="22"/>
                <w:u w:val="none"/>
              </w:rPr>
            </w:pPr>
            <w:r>
              <w:rPr>
                <w:rFonts w:hint="eastAsia" w:ascii="宋体" w:hAnsi="宋体" w:cs="宋体"/>
                <w:i w:val="0"/>
                <w:color w:val="000000"/>
                <w:sz w:val="14"/>
                <w:szCs w:val="14"/>
                <w:u w:val="none"/>
                <w:lang w:eastAsia="zh-CN"/>
              </w:rPr>
              <w:t>有效提升</w:t>
            </w:r>
          </w:p>
        </w:tc>
        <w:tc>
          <w:tcPr>
            <w:tcW w:w="12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DA59C0">
            <w:pPr>
              <w:jc w:val="center"/>
              <w:rPr>
                <w:rFonts w:hint="eastAsia" w:ascii="宋体" w:hAnsi="宋体" w:eastAsia="宋体" w:cs="宋体"/>
                <w:i w:val="0"/>
                <w:color w:val="000000"/>
                <w:sz w:val="22"/>
                <w:szCs w:val="22"/>
                <w:u w:val="none"/>
              </w:rPr>
            </w:pPr>
            <w:r>
              <w:rPr>
                <w:rFonts w:hint="eastAsia" w:ascii="宋体" w:hAnsi="宋体" w:cs="宋体"/>
                <w:i w:val="0"/>
                <w:color w:val="000000"/>
                <w:sz w:val="14"/>
                <w:szCs w:val="14"/>
                <w:u w:val="none"/>
                <w:lang w:eastAsia="zh-CN"/>
              </w:rPr>
              <w:t>有效提升</w:t>
            </w:r>
          </w:p>
        </w:tc>
        <w:tc>
          <w:tcPr>
            <w:tcW w:w="841"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7AAEA77D">
            <w:pPr>
              <w:jc w:val="center"/>
              <w:rPr>
                <w:rFonts w:hint="eastAsia" w:ascii="宋体" w:hAnsi="宋体" w:eastAsia="宋体" w:cs="宋体"/>
                <w:i w:val="0"/>
                <w:color w:val="000000"/>
                <w:sz w:val="22"/>
                <w:szCs w:val="22"/>
                <w:u w:val="none"/>
              </w:rPr>
            </w:pPr>
          </w:p>
        </w:tc>
        <w:tc>
          <w:tcPr>
            <w:tcW w:w="783"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688363FE">
            <w:pPr>
              <w:jc w:val="center"/>
              <w:rPr>
                <w:rFonts w:hint="eastAsia" w:ascii="宋体" w:hAnsi="宋体" w:eastAsia="宋体" w:cs="宋体"/>
                <w:i w:val="0"/>
                <w:color w:val="000000"/>
                <w:sz w:val="22"/>
                <w:szCs w:val="22"/>
                <w:u w:val="none"/>
              </w:rPr>
            </w:pPr>
          </w:p>
        </w:tc>
        <w:tc>
          <w:tcPr>
            <w:tcW w:w="23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AA70B8">
            <w:pPr>
              <w:jc w:val="center"/>
              <w:rPr>
                <w:rFonts w:hint="eastAsia" w:ascii="宋体" w:hAnsi="宋体" w:eastAsia="宋体" w:cs="宋体"/>
                <w:i w:val="0"/>
                <w:color w:val="000000"/>
                <w:sz w:val="22"/>
                <w:szCs w:val="22"/>
                <w:u w:val="none"/>
              </w:rPr>
            </w:pPr>
          </w:p>
        </w:tc>
      </w:tr>
      <w:tr w14:paraId="4FE6F040">
        <w:tblPrEx>
          <w:tblCellMar>
            <w:top w:w="0" w:type="dxa"/>
            <w:left w:w="0" w:type="dxa"/>
            <w:bottom w:w="0" w:type="dxa"/>
            <w:right w:w="0" w:type="dxa"/>
          </w:tblCellMar>
        </w:tblPrEx>
        <w:trPr>
          <w:trHeight w:val="580" w:hRule="atLeast"/>
        </w:trPr>
        <w:tc>
          <w:tcPr>
            <w:tcW w:w="7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4D52BF">
            <w:pPr>
              <w:jc w:val="center"/>
              <w:rPr>
                <w:rFonts w:hint="eastAsia" w:ascii="宋体" w:hAnsi="宋体" w:eastAsia="宋体" w:cs="宋体"/>
                <w:i w:val="0"/>
                <w:color w:val="000000"/>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F27A9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满意度指标(10分)</w:t>
            </w:r>
          </w:p>
        </w:tc>
        <w:tc>
          <w:tcPr>
            <w:tcW w:w="1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5370D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1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6D40E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满意度</w:t>
            </w: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C33014">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rPr>
              <w:t>≥</w:t>
            </w:r>
            <w:r>
              <w:rPr>
                <w:rFonts w:hint="eastAsia" w:ascii="宋体" w:hAnsi="宋体" w:cs="宋体"/>
                <w:i w:val="0"/>
                <w:color w:val="000000"/>
                <w:sz w:val="22"/>
                <w:szCs w:val="22"/>
                <w:u w:val="none"/>
                <w:lang w:val="en-US" w:eastAsia="zh-CN"/>
              </w:rPr>
              <w:t>85%</w:t>
            </w:r>
          </w:p>
        </w:tc>
        <w:tc>
          <w:tcPr>
            <w:tcW w:w="12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F193B9">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80%</w:t>
            </w:r>
          </w:p>
        </w:tc>
        <w:tc>
          <w:tcPr>
            <w:tcW w:w="8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CCD756">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(10分)</w:t>
            </w:r>
          </w:p>
        </w:tc>
        <w:tc>
          <w:tcPr>
            <w:tcW w:w="7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364EFD">
            <w:pPr>
              <w:jc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9</w:t>
            </w:r>
          </w:p>
        </w:tc>
        <w:tc>
          <w:tcPr>
            <w:tcW w:w="23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271105">
            <w:pPr>
              <w:jc w:val="center"/>
              <w:rPr>
                <w:rFonts w:hint="eastAsia" w:ascii="宋体" w:hAnsi="宋体" w:eastAsia="宋体" w:cs="宋体"/>
                <w:i w:val="0"/>
                <w:color w:val="000000"/>
                <w:sz w:val="22"/>
                <w:szCs w:val="22"/>
                <w:u w:val="none"/>
              </w:rPr>
            </w:pPr>
          </w:p>
        </w:tc>
      </w:tr>
      <w:tr w14:paraId="5AA3479D">
        <w:tblPrEx>
          <w:tblCellMar>
            <w:top w:w="0" w:type="dxa"/>
            <w:left w:w="0" w:type="dxa"/>
            <w:bottom w:w="0" w:type="dxa"/>
            <w:right w:w="0" w:type="dxa"/>
          </w:tblCellMar>
        </w:tblPrEx>
        <w:trPr>
          <w:trHeight w:val="580" w:hRule="atLeast"/>
        </w:trPr>
        <w:tc>
          <w:tcPr>
            <w:tcW w:w="6476" w:type="dxa"/>
            <w:gridSpan w:val="6"/>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3B19CAC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         分</w:t>
            </w:r>
          </w:p>
        </w:tc>
        <w:tc>
          <w:tcPr>
            <w:tcW w:w="84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1723F53B">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100</w:t>
            </w:r>
          </w:p>
        </w:tc>
        <w:tc>
          <w:tcPr>
            <w:tcW w:w="783"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2653351C">
            <w:pPr>
              <w:jc w:val="left"/>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96</w:t>
            </w:r>
          </w:p>
        </w:tc>
        <w:tc>
          <w:tcPr>
            <w:tcW w:w="2350" w:type="dxa"/>
            <w:gridSpan w:val="3"/>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2FBE41A0">
            <w:pPr>
              <w:jc w:val="center"/>
              <w:rPr>
                <w:rFonts w:hint="eastAsia" w:ascii="宋体" w:hAnsi="宋体" w:eastAsia="宋体" w:cs="宋体"/>
                <w:i w:val="0"/>
                <w:color w:val="000000"/>
                <w:sz w:val="22"/>
                <w:szCs w:val="22"/>
                <w:u w:val="none"/>
              </w:rPr>
            </w:pPr>
          </w:p>
        </w:tc>
      </w:tr>
      <w:tr w14:paraId="59A3F65D">
        <w:tblPrEx>
          <w:tblCellMar>
            <w:top w:w="0" w:type="dxa"/>
            <w:left w:w="0" w:type="dxa"/>
            <w:bottom w:w="0" w:type="dxa"/>
            <w:right w:w="0" w:type="dxa"/>
          </w:tblCellMar>
        </w:tblPrEx>
        <w:trPr>
          <w:trHeight w:val="580" w:hRule="atLeast"/>
        </w:trPr>
        <w:tc>
          <w:tcPr>
            <w:tcW w:w="767" w:type="dxa"/>
            <w:vMerge w:val="restart"/>
            <w:tcBorders>
              <w:top w:val="single" w:color="auto" w:sz="4" w:space="0"/>
              <w:left w:val="single" w:color="auto" w:sz="4" w:space="0"/>
              <w:bottom w:val="nil"/>
              <w:right w:val="single" w:color="000000" w:sz="4" w:space="0"/>
            </w:tcBorders>
            <w:noWrap w:val="0"/>
            <w:tcMar>
              <w:top w:w="15" w:type="dxa"/>
              <w:left w:w="15" w:type="dxa"/>
              <w:right w:w="15" w:type="dxa"/>
            </w:tcMar>
            <w:vAlign w:val="center"/>
          </w:tcPr>
          <w:p w14:paraId="7233825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绩   </w:t>
            </w:r>
          </w:p>
          <w:p w14:paraId="39D7677B">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效  </w:t>
            </w:r>
          </w:p>
          <w:p w14:paraId="27FCD002">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结  </w:t>
            </w:r>
          </w:p>
          <w:p w14:paraId="0FB4AB3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论</w:t>
            </w:r>
          </w:p>
        </w:tc>
        <w:tc>
          <w:tcPr>
            <w:tcW w:w="9683" w:type="dxa"/>
            <w:gridSpan w:val="10"/>
            <w:vMerge w:val="restart"/>
            <w:tcBorders>
              <w:top w:val="single" w:color="auto" w:sz="4" w:space="0"/>
              <w:left w:val="single" w:color="000000" w:sz="4" w:space="0"/>
              <w:bottom w:val="single" w:color="000000" w:sz="4" w:space="0"/>
              <w:right w:val="single" w:color="auto" w:sz="4" w:space="0"/>
            </w:tcBorders>
            <w:noWrap/>
            <w:tcMar>
              <w:top w:w="15" w:type="dxa"/>
              <w:left w:w="15" w:type="dxa"/>
              <w:right w:w="15" w:type="dxa"/>
            </w:tcMar>
            <w:vAlign w:val="center"/>
          </w:tcPr>
          <w:p w14:paraId="0BBACD13">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15"/>
                <w:szCs w:val="15"/>
                <w:u w:val="none"/>
              </w:rPr>
              <w:t>2023年区妇联开展各项工作，“五好文明家庭”活动，团结、组织、动员妇女投身经济建设、政治建设、文化建设、社会建设、生态文明建设。调查研究全区妇女儿童工作的状况和问题，及时向区委、区政府反映情况，提出意见和建议，指导各级妇联的宣传舆论工作，教育、引导广大妇女增强自尊、自信、自立、自强的精神，表彰和宣传各行业的先进妇女典型；开展妇女职业技能培训和妇女干部培训，提高妇女干部素质，促进妇女人才成长，加强与社会各界的联系，协调和扩大妇女界的爱国统一战线，促进祖国统一和繁荣富强，为妇女儿童服务，维护妇女儿童的合法权益，积极为妇女儿童的健康成长创造良好的社会环境，努力为妇女儿童办实事、办好事。</w:t>
            </w:r>
          </w:p>
        </w:tc>
      </w:tr>
      <w:tr w14:paraId="4FB96127">
        <w:tblPrEx>
          <w:tblCellMar>
            <w:top w:w="0" w:type="dxa"/>
            <w:left w:w="0" w:type="dxa"/>
            <w:bottom w:w="0" w:type="dxa"/>
            <w:right w:w="0" w:type="dxa"/>
          </w:tblCellMar>
        </w:tblPrEx>
        <w:trPr>
          <w:trHeight w:val="580" w:hRule="atLeast"/>
        </w:trPr>
        <w:tc>
          <w:tcPr>
            <w:tcW w:w="767" w:type="dxa"/>
            <w:vMerge w:val="continue"/>
            <w:tcBorders>
              <w:top w:val="single" w:color="000000" w:sz="4" w:space="0"/>
              <w:left w:val="single" w:color="auto" w:sz="4" w:space="0"/>
              <w:bottom w:val="nil"/>
              <w:right w:val="single" w:color="000000" w:sz="4" w:space="0"/>
            </w:tcBorders>
            <w:noWrap w:val="0"/>
            <w:tcMar>
              <w:top w:w="15" w:type="dxa"/>
              <w:left w:w="15" w:type="dxa"/>
              <w:right w:w="15" w:type="dxa"/>
            </w:tcMar>
            <w:vAlign w:val="center"/>
          </w:tcPr>
          <w:p w14:paraId="6307A580">
            <w:pPr>
              <w:jc w:val="center"/>
              <w:rPr>
                <w:rFonts w:hint="eastAsia" w:ascii="宋体" w:hAnsi="宋体" w:eastAsia="宋体" w:cs="宋体"/>
                <w:i w:val="0"/>
                <w:color w:val="000000"/>
                <w:sz w:val="22"/>
                <w:szCs w:val="22"/>
                <w:u w:val="none"/>
              </w:rPr>
            </w:pPr>
          </w:p>
        </w:tc>
        <w:tc>
          <w:tcPr>
            <w:tcW w:w="9683" w:type="dxa"/>
            <w:gridSpan w:val="10"/>
            <w:vMerge w:val="continue"/>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7AC9C231">
            <w:pPr>
              <w:jc w:val="left"/>
              <w:rPr>
                <w:rFonts w:hint="eastAsia" w:ascii="宋体" w:hAnsi="宋体" w:eastAsia="宋体" w:cs="宋体"/>
                <w:i w:val="0"/>
                <w:color w:val="000000"/>
                <w:sz w:val="22"/>
                <w:szCs w:val="22"/>
                <w:u w:val="none"/>
              </w:rPr>
            </w:pPr>
          </w:p>
        </w:tc>
      </w:tr>
      <w:tr w14:paraId="3CB7502F">
        <w:tblPrEx>
          <w:tblCellMar>
            <w:top w:w="0" w:type="dxa"/>
            <w:left w:w="0" w:type="dxa"/>
            <w:bottom w:w="0" w:type="dxa"/>
            <w:right w:w="0" w:type="dxa"/>
          </w:tblCellMar>
        </w:tblPrEx>
        <w:trPr>
          <w:trHeight w:val="240" w:hRule="atLeast"/>
        </w:trPr>
        <w:tc>
          <w:tcPr>
            <w:tcW w:w="767" w:type="dxa"/>
            <w:vMerge w:val="continue"/>
            <w:tcBorders>
              <w:top w:val="single" w:color="000000" w:sz="4" w:space="0"/>
              <w:left w:val="single" w:color="auto" w:sz="4" w:space="0"/>
              <w:bottom w:val="single" w:color="auto" w:sz="4" w:space="0"/>
              <w:right w:val="single" w:color="000000" w:sz="4" w:space="0"/>
            </w:tcBorders>
            <w:noWrap w:val="0"/>
            <w:tcMar>
              <w:top w:w="15" w:type="dxa"/>
              <w:left w:w="15" w:type="dxa"/>
              <w:right w:w="15" w:type="dxa"/>
            </w:tcMar>
            <w:vAlign w:val="center"/>
          </w:tcPr>
          <w:p w14:paraId="44ACA4C3">
            <w:pPr>
              <w:jc w:val="center"/>
              <w:rPr>
                <w:rFonts w:hint="eastAsia" w:ascii="宋体" w:hAnsi="宋体" w:eastAsia="宋体" w:cs="宋体"/>
                <w:i w:val="0"/>
                <w:color w:val="000000"/>
                <w:sz w:val="22"/>
                <w:szCs w:val="22"/>
                <w:u w:val="none"/>
              </w:rPr>
            </w:pPr>
          </w:p>
        </w:tc>
        <w:tc>
          <w:tcPr>
            <w:tcW w:w="9683" w:type="dxa"/>
            <w:gridSpan w:val="10"/>
            <w:vMerge w:val="continue"/>
            <w:tcBorders>
              <w:top w:val="single" w:color="000000" w:sz="4" w:space="0"/>
              <w:left w:val="single" w:color="000000" w:sz="4" w:space="0"/>
              <w:bottom w:val="single" w:color="auto" w:sz="4" w:space="0"/>
              <w:right w:val="single" w:color="auto" w:sz="4" w:space="0"/>
            </w:tcBorders>
            <w:noWrap/>
            <w:tcMar>
              <w:top w:w="15" w:type="dxa"/>
              <w:left w:w="15" w:type="dxa"/>
              <w:right w:w="15" w:type="dxa"/>
            </w:tcMar>
            <w:vAlign w:val="center"/>
          </w:tcPr>
          <w:p w14:paraId="451AD7D5">
            <w:pPr>
              <w:jc w:val="left"/>
              <w:rPr>
                <w:rFonts w:hint="eastAsia" w:ascii="宋体" w:hAnsi="宋体" w:eastAsia="宋体" w:cs="宋体"/>
                <w:i w:val="0"/>
                <w:color w:val="000000"/>
                <w:sz w:val="22"/>
                <w:szCs w:val="22"/>
                <w:u w:val="none"/>
              </w:rPr>
            </w:pPr>
          </w:p>
        </w:tc>
      </w:tr>
    </w:tbl>
    <w:p w14:paraId="465E5E77">
      <w:pPr>
        <w:tabs>
          <w:tab w:val="left" w:pos="1026"/>
        </w:tabs>
        <w:bidi w:val="0"/>
        <w:jc w:val="left"/>
        <w:rPr>
          <w:rFonts w:hint="eastAsia" w:ascii="仿宋" w:hAnsi="仿宋" w:eastAsia="仿宋" w:cs="仿宋"/>
          <w:color w:val="auto"/>
          <w:sz w:val="32"/>
          <w:szCs w:val="32"/>
          <w:lang w:eastAsia="zh-CN"/>
        </w:rPr>
      </w:pPr>
    </w:p>
    <w:p w14:paraId="24C2670B">
      <w:pPr>
        <w:tabs>
          <w:tab w:val="left" w:pos="1026"/>
        </w:tabs>
        <w:bidi w:val="0"/>
        <w:jc w:val="left"/>
        <w:rPr>
          <w:rFonts w:hint="eastAsia" w:ascii="仿宋" w:hAnsi="仿宋" w:eastAsia="仿宋" w:cs="仿宋"/>
          <w:color w:val="auto"/>
          <w:sz w:val="32"/>
          <w:szCs w:val="32"/>
          <w:lang w:eastAsia="zh-CN"/>
        </w:rPr>
      </w:pPr>
    </w:p>
    <w:p w14:paraId="3E2C8E20">
      <w:pPr>
        <w:spacing w:before="100" w:beforeAutospacing="1" w:after="100" w:afterAutospacing="1" w:line="590" w:lineRule="exact"/>
        <w:ind w:firstLine="1920" w:firstLineChars="600"/>
        <w:rPr>
          <w:rFonts w:hint="eastAsia" w:ascii="仿宋_GB2312" w:eastAsia="仿宋_GB2312" w:cs="仿宋_GB2312"/>
          <w:color w:val="auto"/>
          <w:sz w:val="32"/>
          <w:szCs w:val="32"/>
          <w:lang w:eastAsia="zh-CN"/>
        </w:rPr>
      </w:pPr>
    </w:p>
    <w:p w14:paraId="3BD6E351">
      <w:pPr>
        <w:spacing w:before="100" w:beforeAutospacing="1" w:after="100" w:afterAutospacing="1" w:line="590" w:lineRule="exact"/>
        <w:ind w:firstLine="1920" w:firstLineChars="600"/>
        <w:rPr>
          <w:rFonts w:hint="eastAsia" w:ascii="仿宋_GB2312" w:eastAsia="仿宋_GB2312" w:cs="仿宋_GB2312"/>
          <w:color w:val="auto"/>
          <w:sz w:val="32"/>
          <w:szCs w:val="32"/>
          <w:lang w:eastAsia="zh-CN"/>
        </w:rPr>
      </w:pPr>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modern"/>
    <w:pitch w:val="default"/>
    <w:sig w:usb0="A00002BF" w:usb1="184F6CFA" w:usb2="00000012" w:usb3="00000000" w:csb0="00040001" w:csb1="00000000"/>
  </w:font>
  <w:font w:name="仿宋_GB2312">
    <w:altName w:val="仿宋"/>
    <w:panose1 w:val="02010609030101010101"/>
    <w:charset w:val="86"/>
    <w:family w:val="decorative"/>
    <w:pitch w:val="default"/>
    <w:sig w:usb0="00000000" w:usb1="00000000" w:usb2="00000000" w:usb3="00000000" w:csb0="00040000" w:csb1="00000000"/>
  </w:font>
  <w:font w:name="楷体_GB2312">
    <w:altName w:val="楷体"/>
    <w:panose1 w:val="02010609030101010101"/>
    <w:charset w:val="86"/>
    <w:family w:val="decorative"/>
    <w:pitch w:val="default"/>
    <w:sig w:usb0="00000000" w:usb1="0000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ArialUnicodeMS">
    <w:altName w:val="宋体"/>
    <w:panose1 w:val="00000000000000000000"/>
    <w:charset w:val="86"/>
    <w:family w:val="auto"/>
    <w:pitch w:val="default"/>
    <w:sig w:usb0="00000000" w:usb1="00000000" w:usb2="00000010" w:usb3="00000000" w:csb0="00040000" w:csb1="00000000"/>
  </w:font>
  <w:font w:name="文泉驿微米黑">
    <w:altName w:val="黑体"/>
    <w:panose1 w:val="020B0606030804020204"/>
    <w:charset w:val="86"/>
    <w:family w:val="auto"/>
    <w:pitch w:val="default"/>
    <w:sig w:usb0="00000000" w:usb1="00000000" w:usb2="00800036" w:usb3="00000000" w:csb0="603E01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D1086">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004E4B">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Pwn/8kBAACZAwAADgAAAGRycy9lMm9Eb2MueG1srVPNjtMwEL4j8Q6W&#10;79Rpk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I6&#10;29MHqLHrIWBfGu78kFunPGAyqx5UtPmNegjW0dzz1Vw5JCLyR+vVel1hSWBtPiAOe/w8REhvpbck&#10;Bw2NeHvFVH56D2lsnVvyNOfvtTGY57VxfyUQM2dY5j5yzFEa9sNEfO/bM+rp8eIb6nDPKTHvHPqa&#10;d2QO4hzs5+AYoj50SG1ZeEG4PSYkUbjlCSPsNBhvrKibtiuvxJ/n0vX4R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Y/Cf/yQEAAJkDAAAOAAAAAAAAAAEAIAAAAB4BAABkcnMvZTJvRG9j&#10;LnhtbFBLBQYAAAAABgAGAFkBAABZBQAAAAA=&#10;">
              <v:fill on="f" focussize="0,0"/>
              <v:stroke on="f"/>
              <v:imagedata o:title=""/>
              <o:lock v:ext="edit" aspectratio="f"/>
              <v:textbox inset="0mm,0mm,0mm,0mm" style="mso-fit-shape-to-text:t;">
                <w:txbxContent>
                  <w:p w14:paraId="2F004E4B">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768AF">
    <w:pPr>
      <w:pStyle w:val="14"/>
      <w:jc w:val="center"/>
    </w:pPr>
    <w:r>
      <w:fldChar w:fldCharType="begin"/>
    </w:r>
    <w:r>
      <w:instrText xml:space="preserve">PAGE   \* MERGEFORMAT</w:instrText>
    </w:r>
    <w:r>
      <w:fldChar w:fldCharType="separate"/>
    </w:r>
    <w:r>
      <w:rPr>
        <w:lang w:val="zh-CN"/>
      </w:rPr>
      <w:t>2</w:t>
    </w:r>
    <w:r>
      <w:fldChar w:fldCharType="end"/>
    </w:r>
  </w:p>
  <w:p w14:paraId="10DCEF8C">
    <w:pPr>
      <w:pStyle w:val="14"/>
      <w:tabs>
        <w:tab w:val="center" w:pos="4156"/>
        <w:tab w:val="clear" w:pos="4153"/>
        <w:tab w:val="clear" w:pos="8306"/>
      </w:tabs>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5AC28C"/>
    <w:multiLevelType w:val="singleLevel"/>
    <w:tmpl w:val="3E5AC28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420"/>
  <w:drawingGridVerticalSpacing w:val="156"/>
  <w:noPunctuationKerning w:val="1"/>
  <w:characterSpacingControl w:val="compressPunctuation"/>
  <w:noLineBreaksAfter w:lang="zh-CN" w:val="([{·‘“〈《「『【〔〖（．［｛￡￥"/>
  <w:noLineBreaksBefore w:lang="zh-CN" w:val="!),.:;?]}¨·ˇˉ―‖’”…∶、。〃々〉》」』】〕〗！＂＇），．：；？］｀｜｝～￠"/>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jMDgyNzkxMzk5OTExMTQzNGQxMjkzM2I4YWFmOTkifQ=="/>
  </w:docVars>
  <w:rsids>
    <w:rsidRoot w:val="00000000"/>
    <w:rsid w:val="00D26D9F"/>
    <w:rsid w:val="00D5688F"/>
    <w:rsid w:val="00DA3EA5"/>
    <w:rsid w:val="00E371FE"/>
    <w:rsid w:val="01022EEC"/>
    <w:rsid w:val="017D6081"/>
    <w:rsid w:val="01967DCC"/>
    <w:rsid w:val="01A03BAB"/>
    <w:rsid w:val="01A85D51"/>
    <w:rsid w:val="01C54B55"/>
    <w:rsid w:val="01E4322D"/>
    <w:rsid w:val="01E44FDB"/>
    <w:rsid w:val="022E44A8"/>
    <w:rsid w:val="023C2195"/>
    <w:rsid w:val="02497534"/>
    <w:rsid w:val="024E06A7"/>
    <w:rsid w:val="027A5940"/>
    <w:rsid w:val="02954528"/>
    <w:rsid w:val="02BF3353"/>
    <w:rsid w:val="02D05560"/>
    <w:rsid w:val="02DE7C7D"/>
    <w:rsid w:val="02E66B31"/>
    <w:rsid w:val="02EF1B1C"/>
    <w:rsid w:val="038D16A3"/>
    <w:rsid w:val="03C926DB"/>
    <w:rsid w:val="04021749"/>
    <w:rsid w:val="04074FB1"/>
    <w:rsid w:val="0422003D"/>
    <w:rsid w:val="046143CB"/>
    <w:rsid w:val="04877EA0"/>
    <w:rsid w:val="04C11604"/>
    <w:rsid w:val="04CD7FA9"/>
    <w:rsid w:val="04D72BD5"/>
    <w:rsid w:val="04EA6DAD"/>
    <w:rsid w:val="053718C6"/>
    <w:rsid w:val="054B711F"/>
    <w:rsid w:val="05534C58"/>
    <w:rsid w:val="05597A8E"/>
    <w:rsid w:val="0580501B"/>
    <w:rsid w:val="05F23A3F"/>
    <w:rsid w:val="062005AC"/>
    <w:rsid w:val="06253E14"/>
    <w:rsid w:val="067B378C"/>
    <w:rsid w:val="067D155B"/>
    <w:rsid w:val="06BD0CA1"/>
    <w:rsid w:val="06EC66E0"/>
    <w:rsid w:val="06FA0DFD"/>
    <w:rsid w:val="077D4D47"/>
    <w:rsid w:val="079528D4"/>
    <w:rsid w:val="079E5C2C"/>
    <w:rsid w:val="07AB0349"/>
    <w:rsid w:val="07C37441"/>
    <w:rsid w:val="07C80EFB"/>
    <w:rsid w:val="07CD6512"/>
    <w:rsid w:val="07F6547C"/>
    <w:rsid w:val="08147C9D"/>
    <w:rsid w:val="08326375"/>
    <w:rsid w:val="088766C0"/>
    <w:rsid w:val="089112ED"/>
    <w:rsid w:val="08C0550B"/>
    <w:rsid w:val="08C16076"/>
    <w:rsid w:val="08CB2A51"/>
    <w:rsid w:val="09212671"/>
    <w:rsid w:val="093F0D49"/>
    <w:rsid w:val="0949606C"/>
    <w:rsid w:val="09524F20"/>
    <w:rsid w:val="0966277A"/>
    <w:rsid w:val="09750C0F"/>
    <w:rsid w:val="0978425B"/>
    <w:rsid w:val="098A290C"/>
    <w:rsid w:val="09B90AFC"/>
    <w:rsid w:val="09D45935"/>
    <w:rsid w:val="09E55D95"/>
    <w:rsid w:val="09EF1572"/>
    <w:rsid w:val="09FC6C3A"/>
    <w:rsid w:val="0A2F0DBE"/>
    <w:rsid w:val="0A424F95"/>
    <w:rsid w:val="0A5371A2"/>
    <w:rsid w:val="0A6F38B0"/>
    <w:rsid w:val="0ABB6AF5"/>
    <w:rsid w:val="0AEC6CAF"/>
    <w:rsid w:val="0AEE2A27"/>
    <w:rsid w:val="0AF049F1"/>
    <w:rsid w:val="0AFF69E2"/>
    <w:rsid w:val="0B2226D0"/>
    <w:rsid w:val="0B266665"/>
    <w:rsid w:val="0B293A5F"/>
    <w:rsid w:val="0B297F03"/>
    <w:rsid w:val="0B633415"/>
    <w:rsid w:val="0B776EC0"/>
    <w:rsid w:val="0B995089"/>
    <w:rsid w:val="0BB55F26"/>
    <w:rsid w:val="0BE107DE"/>
    <w:rsid w:val="0BE43E2A"/>
    <w:rsid w:val="0C300E1D"/>
    <w:rsid w:val="0C7E602C"/>
    <w:rsid w:val="0C8573BB"/>
    <w:rsid w:val="0CB33F28"/>
    <w:rsid w:val="0CC55A09"/>
    <w:rsid w:val="0CEA5470"/>
    <w:rsid w:val="0D0B3D64"/>
    <w:rsid w:val="0D2941EA"/>
    <w:rsid w:val="0D4A5F0F"/>
    <w:rsid w:val="0D605732"/>
    <w:rsid w:val="0D8E04F1"/>
    <w:rsid w:val="0DD73C46"/>
    <w:rsid w:val="0DDD6D83"/>
    <w:rsid w:val="0DE40111"/>
    <w:rsid w:val="0E107158"/>
    <w:rsid w:val="0E252C04"/>
    <w:rsid w:val="0E39045D"/>
    <w:rsid w:val="0E4F1A2E"/>
    <w:rsid w:val="0E5E4367"/>
    <w:rsid w:val="0EBE0962"/>
    <w:rsid w:val="0EDD34DE"/>
    <w:rsid w:val="0F0767AD"/>
    <w:rsid w:val="0F704352"/>
    <w:rsid w:val="0F7F4595"/>
    <w:rsid w:val="0F8E47D8"/>
    <w:rsid w:val="0F9257D7"/>
    <w:rsid w:val="0F931DEF"/>
    <w:rsid w:val="0F987405"/>
    <w:rsid w:val="0FB5165B"/>
    <w:rsid w:val="0FB71F81"/>
    <w:rsid w:val="0FC30926"/>
    <w:rsid w:val="100920B1"/>
    <w:rsid w:val="103A226A"/>
    <w:rsid w:val="104135F9"/>
    <w:rsid w:val="104B26C9"/>
    <w:rsid w:val="1057106E"/>
    <w:rsid w:val="107E484D"/>
    <w:rsid w:val="10AF4A06"/>
    <w:rsid w:val="10DD5A17"/>
    <w:rsid w:val="1111746F"/>
    <w:rsid w:val="11205904"/>
    <w:rsid w:val="11286304"/>
    <w:rsid w:val="113118BF"/>
    <w:rsid w:val="1134315E"/>
    <w:rsid w:val="11357601"/>
    <w:rsid w:val="11366ED6"/>
    <w:rsid w:val="11643A43"/>
    <w:rsid w:val="116A4DD1"/>
    <w:rsid w:val="117479FE"/>
    <w:rsid w:val="11991213"/>
    <w:rsid w:val="119A3908"/>
    <w:rsid w:val="11AC0F46"/>
    <w:rsid w:val="11CF7E49"/>
    <w:rsid w:val="120D3B6E"/>
    <w:rsid w:val="123F625E"/>
    <w:rsid w:val="124F46F3"/>
    <w:rsid w:val="127E6D86"/>
    <w:rsid w:val="12CA1FCB"/>
    <w:rsid w:val="12F928B1"/>
    <w:rsid w:val="131D659F"/>
    <w:rsid w:val="133E02C4"/>
    <w:rsid w:val="1340228E"/>
    <w:rsid w:val="13525B1D"/>
    <w:rsid w:val="13620456"/>
    <w:rsid w:val="138959E3"/>
    <w:rsid w:val="13897791"/>
    <w:rsid w:val="13BB1914"/>
    <w:rsid w:val="13C62793"/>
    <w:rsid w:val="14290F74"/>
    <w:rsid w:val="14321BD6"/>
    <w:rsid w:val="14515DD5"/>
    <w:rsid w:val="14524026"/>
    <w:rsid w:val="146F48E9"/>
    <w:rsid w:val="14812B5E"/>
    <w:rsid w:val="14A34882"/>
    <w:rsid w:val="14F269CB"/>
    <w:rsid w:val="152A6D51"/>
    <w:rsid w:val="156127CC"/>
    <w:rsid w:val="157D3325"/>
    <w:rsid w:val="15C90318"/>
    <w:rsid w:val="15D60C87"/>
    <w:rsid w:val="160E6673"/>
    <w:rsid w:val="161F43DC"/>
    <w:rsid w:val="163634D4"/>
    <w:rsid w:val="1638549E"/>
    <w:rsid w:val="167C313C"/>
    <w:rsid w:val="16DE4297"/>
    <w:rsid w:val="16F13FCB"/>
    <w:rsid w:val="17171557"/>
    <w:rsid w:val="172F064F"/>
    <w:rsid w:val="177469AA"/>
    <w:rsid w:val="17A56B63"/>
    <w:rsid w:val="17AC1CA0"/>
    <w:rsid w:val="18095344"/>
    <w:rsid w:val="18AA11CA"/>
    <w:rsid w:val="18BA0463"/>
    <w:rsid w:val="18C179CD"/>
    <w:rsid w:val="18DE057F"/>
    <w:rsid w:val="19202945"/>
    <w:rsid w:val="19375EE1"/>
    <w:rsid w:val="195425EF"/>
    <w:rsid w:val="195B397D"/>
    <w:rsid w:val="195C14A3"/>
    <w:rsid w:val="196F11D7"/>
    <w:rsid w:val="197D7D98"/>
    <w:rsid w:val="19A254E4"/>
    <w:rsid w:val="19E716B5"/>
    <w:rsid w:val="1A50725A"/>
    <w:rsid w:val="1A670100"/>
    <w:rsid w:val="1A725422"/>
    <w:rsid w:val="1A7D3DC7"/>
    <w:rsid w:val="1A8231FA"/>
    <w:rsid w:val="1A855DA4"/>
    <w:rsid w:val="1A9A68F5"/>
    <w:rsid w:val="1A9C249F"/>
    <w:rsid w:val="1AA90718"/>
    <w:rsid w:val="1AAE3F81"/>
    <w:rsid w:val="1AE23C2A"/>
    <w:rsid w:val="1B23671D"/>
    <w:rsid w:val="1B395F40"/>
    <w:rsid w:val="1B5508A0"/>
    <w:rsid w:val="1B5763C6"/>
    <w:rsid w:val="1B7D6FBF"/>
    <w:rsid w:val="1BAD248A"/>
    <w:rsid w:val="1BAE47C9"/>
    <w:rsid w:val="1BD01CD5"/>
    <w:rsid w:val="1BD6553D"/>
    <w:rsid w:val="1BE340FE"/>
    <w:rsid w:val="1C1E0C92"/>
    <w:rsid w:val="1C3404B6"/>
    <w:rsid w:val="1C8D7FE9"/>
    <w:rsid w:val="1C926093"/>
    <w:rsid w:val="1CE819CC"/>
    <w:rsid w:val="1CF30371"/>
    <w:rsid w:val="1D305121"/>
    <w:rsid w:val="1D81772B"/>
    <w:rsid w:val="1DE303E5"/>
    <w:rsid w:val="1E4C7D38"/>
    <w:rsid w:val="1E5170FD"/>
    <w:rsid w:val="1E911BEF"/>
    <w:rsid w:val="1E965458"/>
    <w:rsid w:val="1EBD4792"/>
    <w:rsid w:val="1EDD6BE3"/>
    <w:rsid w:val="1F394761"/>
    <w:rsid w:val="1F677CEA"/>
    <w:rsid w:val="1F7E2174"/>
    <w:rsid w:val="1F8F25D3"/>
    <w:rsid w:val="1FB46444"/>
    <w:rsid w:val="1FC87893"/>
    <w:rsid w:val="1FF71F26"/>
    <w:rsid w:val="200A7EAB"/>
    <w:rsid w:val="202B1BD0"/>
    <w:rsid w:val="20B7324F"/>
    <w:rsid w:val="20C242E2"/>
    <w:rsid w:val="20D67D8D"/>
    <w:rsid w:val="212925B3"/>
    <w:rsid w:val="21E169EA"/>
    <w:rsid w:val="21E6673E"/>
    <w:rsid w:val="22032E04"/>
    <w:rsid w:val="222D7E81"/>
    <w:rsid w:val="224551CB"/>
    <w:rsid w:val="2274785E"/>
    <w:rsid w:val="22C00CF5"/>
    <w:rsid w:val="23151041"/>
    <w:rsid w:val="23164DB9"/>
    <w:rsid w:val="2338088B"/>
    <w:rsid w:val="23616034"/>
    <w:rsid w:val="2366364A"/>
    <w:rsid w:val="23C640E9"/>
    <w:rsid w:val="2432177F"/>
    <w:rsid w:val="247E6772"/>
    <w:rsid w:val="24AD7057"/>
    <w:rsid w:val="24D81481"/>
    <w:rsid w:val="24DD793C"/>
    <w:rsid w:val="24F20F0E"/>
    <w:rsid w:val="24FF3D57"/>
    <w:rsid w:val="25333A00"/>
    <w:rsid w:val="259049AF"/>
    <w:rsid w:val="25AC55ED"/>
    <w:rsid w:val="25D0124F"/>
    <w:rsid w:val="2605123A"/>
    <w:rsid w:val="26236584"/>
    <w:rsid w:val="264B6B28"/>
    <w:rsid w:val="265A6D6B"/>
    <w:rsid w:val="26A821CC"/>
    <w:rsid w:val="26BB3CAD"/>
    <w:rsid w:val="26D23DFE"/>
    <w:rsid w:val="26E52AD8"/>
    <w:rsid w:val="26F92A28"/>
    <w:rsid w:val="2702368A"/>
    <w:rsid w:val="27035654"/>
    <w:rsid w:val="2714160F"/>
    <w:rsid w:val="275027EC"/>
    <w:rsid w:val="27765E26"/>
    <w:rsid w:val="279A7D67"/>
    <w:rsid w:val="27C6290A"/>
    <w:rsid w:val="27E40FE2"/>
    <w:rsid w:val="283A6E54"/>
    <w:rsid w:val="284D4DD9"/>
    <w:rsid w:val="284F79F1"/>
    <w:rsid w:val="28537F15"/>
    <w:rsid w:val="28681C13"/>
    <w:rsid w:val="287C56BE"/>
    <w:rsid w:val="288602EB"/>
    <w:rsid w:val="28B5297E"/>
    <w:rsid w:val="28C17575"/>
    <w:rsid w:val="28E079FB"/>
    <w:rsid w:val="28E76FDC"/>
    <w:rsid w:val="28F96D0F"/>
    <w:rsid w:val="290C6A42"/>
    <w:rsid w:val="2916341D"/>
    <w:rsid w:val="29361170"/>
    <w:rsid w:val="296F6FD1"/>
    <w:rsid w:val="29852351"/>
    <w:rsid w:val="29B13146"/>
    <w:rsid w:val="29FD282F"/>
    <w:rsid w:val="2A8A2314"/>
    <w:rsid w:val="2AB47391"/>
    <w:rsid w:val="2ACA2711"/>
    <w:rsid w:val="2B4F2C16"/>
    <w:rsid w:val="2B577D1D"/>
    <w:rsid w:val="2C097269"/>
    <w:rsid w:val="2C2045B2"/>
    <w:rsid w:val="2C697D08"/>
    <w:rsid w:val="2C6E531E"/>
    <w:rsid w:val="2C9B6FCB"/>
    <w:rsid w:val="2D047A30"/>
    <w:rsid w:val="2D391DD0"/>
    <w:rsid w:val="2DA336ED"/>
    <w:rsid w:val="2DDD6BFF"/>
    <w:rsid w:val="2E01716D"/>
    <w:rsid w:val="2E2D1FAE"/>
    <w:rsid w:val="2E2E1209"/>
    <w:rsid w:val="2EA414CB"/>
    <w:rsid w:val="2EA4771D"/>
    <w:rsid w:val="2EEA15D4"/>
    <w:rsid w:val="2F20375F"/>
    <w:rsid w:val="2F3A3BDD"/>
    <w:rsid w:val="2F527179"/>
    <w:rsid w:val="2F560A17"/>
    <w:rsid w:val="2F633134"/>
    <w:rsid w:val="2F7075FF"/>
    <w:rsid w:val="2F7E1D1C"/>
    <w:rsid w:val="2F963509"/>
    <w:rsid w:val="2FC968E8"/>
    <w:rsid w:val="2FFD0E93"/>
    <w:rsid w:val="30112B90"/>
    <w:rsid w:val="302428C3"/>
    <w:rsid w:val="30562C99"/>
    <w:rsid w:val="306A22A0"/>
    <w:rsid w:val="307A293E"/>
    <w:rsid w:val="309335A5"/>
    <w:rsid w:val="3095556F"/>
    <w:rsid w:val="309F63EE"/>
    <w:rsid w:val="30B33C47"/>
    <w:rsid w:val="30D75B88"/>
    <w:rsid w:val="31067002"/>
    <w:rsid w:val="310E70CF"/>
    <w:rsid w:val="312B32C2"/>
    <w:rsid w:val="314F3970"/>
    <w:rsid w:val="315C608D"/>
    <w:rsid w:val="315F792B"/>
    <w:rsid w:val="318B6972"/>
    <w:rsid w:val="31A55C86"/>
    <w:rsid w:val="31A67308"/>
    <w:rsid w:val="31C64AB1"/>
    <w:rsid w:val="31F14A27"/>
    <w:rsid w:val="320C360F"/>
    <w:rsid w:val="321D3A6E"/>
    <w:rsid w:val="32364B30"/>
    <w:rsid w:val="3244724D"/>
    <w:rsid w:val="326C67A3"/>
    <w:rsid w:val="328A6C2A"/>
    <w:rsid w:val="32BF68D3"/>
    <w:rsid w:val="32C71C2C"/>
    <w:rsid w:val="33460DA3"/>
    <w:rsid w:val="33AD7074"/>
    <w:rsid w:val="33C06DA7"/>
    <w:rsid w:val="33D04B10"/>
    <w:rsid w:val="33D939C5"/>
    <w:rsid w:val="33FB393B"/>
    <w:rsid w:val="340C3D9A"/>
    <w:rsid w:val="341A770D"/>
    <w:rsid w:val="343432F1"/>
    <w:rsid w:val="345474EF"/>
    <w:rsid w:val="347E456C"/>
    <w:rsid w:val="34AA2C62"/>
    <w:rsid w:val="351D3D85"/>
    <w:rsid w:val="35496928"/>
    <w:rsid w:val="35867B7C"/>
    <w:rsid w:val="358E07DF"/>
    <w:rsid w:val="35973B37"/>
    <w:rsid w:val="35AF70D3"/>
    <w:rsid w:val="35BE10C4"/>
    <w:rsid w:val="35BE7316"/>
    <w:rsid w:val="36105698"/>
    <w:rsid w:val="362A49AB"/>
    <w:rsid w:val="36633A19"/>
    <w:rsid w:val="36DA1F2E"/>
    <w:rsid w:val="3733163E"/>
    <w:rsid w:val="375D490D"/>
    <w:rsid w:val="37691503"/>
    <w:rsid w:val="379A790F"/>
    <w:rsid w:val="37C14E9C"/>
    <w:rsid w:val="37DE3C9F"/>
    <w:rsid w:val="382B67B9"/>
    <w:rsid w:val="383B2EA0"/>
    <w:rsid w:val="387B02AE"/>
    <w:rsid w:val="38835502"/>
    <w:rsid w:val="388F0AF6"/>
    <w:rsid w:val="38BB7B3D"/>
    <w:rsid w:val="38DB01DF"/>
    <w:rsid w:val="38FB262F"/>
    <w:rsid w:val="397A32E8"/>
    <w:rsid w:val="39B76556"/>
    <w:rsid w:val="39DD3AE3"/>
    <w:rsid w:val="39F74BA5"/>
    <w:rsid w:val="39FE23D7"/>
    <w:rsid w:val="3A3000B7"/>
    <w:rsid w:val="3A802DEC"/>
    <w:rsid w:val="3A922B1F"/>
    <w:rsid w:val="3A9E3272"/>
    <w:rsid w:val="3AB605BC"/>
    <w:rsid w:val="3B1B48C3"/>
    <w:rsid w:val="3B2714BA"/>
    <w:rsid w:val="3B64270E"/>
    <w:rsid w:val="3B714E2B"/>
    <w:rsid w:val="3B7A5A8D"/>
    <w:rsid w:val="3B8B1A48"/>
    <w:rsid w:val="3BCB0097"/>
    <w:rsid w:val="3BF5780A"/>
    <w:rsid w:val="3C0435A9"/>
    <w:rsid w:val="3C4147FD"/>
    <w:rsid w:val="3C597D99"/>
    <w:rsid w:val="3C681D8A"/>
    <w:rsid w:val="3CA54D8C"/>
    <w:rsid w:val="3CAC611A"/>
    <w:rsid w:val="3CB274A9"/>
    <w:rsid w:val="3CC82828"/>
    <w:rsid w:val="3CE05DC4"/>
    <w:rsid w:val="3CE75344"/>
    <w:rsid w:val="3CF03B2D"/>
    <w:rsid w:val="3D08531B"/>
    <w:rsid w:val="3D346110"/>
    <w:rsid w:val="3D3954D4"/>
    <w:rsid w:val="3D711112"/>
    <w:rsid w:val="3DBD7EB3"/>
    <w:rsid w:val="3DEC2546"/>
    <w:rsid w:val="3DEE2762"/>
    <w:rsid w:val="3DF00289"/>
    <w:rsid w:val="3E682515"/>
    <w:rsid w:val="3E846C23"/>
    <w:rsid w:val="3EE020AB"/>
    <w:rsid w:val="3F0F2990"/>
    <w:rsid w:val="3F312907"/>
    <w:rsid w:val="3F441B15"/>
    <w:rsid w:val="3F520ACF"/>
    <w:rsid w:val="3F566811"/>
    <w:rsid w:val="3F760C61"/>
    <w:rsid w:val="3FB54248"/>
    <w:rsid w:val="3FCE63A8"/>
    <w:rsid w:val="40095632"/>
    <w:rsid w:val="400C29C9"/>
    <w:rsid w:val="400D3374"/>
    <w:rsid w:val="40250618"/>
    <w:rsid w:val="4050500F"/>
    <w:rsid w:val="405A6ADA"/>
    <w:rsid w:val="40640ABA"/>
    <w:rsid w:val="408429AF"/>
    <w:rsid w:val="40866C82"/>
    <w:rsid w:val="40B01F51"/>
    <w:rsid w:val="40B3559D"/>
    <w:rsid w:val="40D73687"/>
    <w:rsid w:val="410D1152"/>
    <w:rsid w:val="4134048C"/>
    <w:rsid w:val="41760AA5"/>
    <w:rsid w:val="41886A2A"/>
    <w:rsid w:val="418A4550"/>
    <w:rsid w:val="41913B31"/>
    <w:rsid w:val="41970A1B"/>
    <w:rsid w:val="41CA0DF1"/>
    <w:rsid w:val="421B164C"/>
    <w:rsid w:val="42530DE6"/>
    <w:rsid w:val="4253528A"/>
    <w:rsid w:val="425608D6"/>
    <w:rsid w:val="42666D6B"/>
    <w:rsid w:val="42862F6A"/>
    <w:rsid w:val="42A33B1C"/>
    <w:rsid w:val="42B51AA1"/>
    <w:rsid w:val="42FE51F6"/>
    <w:rsid w:val="43087E22"/>
    <w:rsid w:val="432509D4"/>
    <w:rsid w:val="43454BD3"/>
    <w:rsid w:val="435766B4"/>
    <w:rsid w:val="43A7763B"/>
    <w:rsid w:val="43F3462F"/>
    <w:rsid w:val="440920A4"/>
    <w:rsid w:val="443304A8"/>
    <w:rsid w:val="4493196E"/>
    <w:rsid w:val="449F0313"/>
    <w:rsid w:val="44DC3315"/>
    <w:rsid w:val="44E65F41"/>
    <w:rsid w:val="450A60D4"/>
    <w:rsid w:val="452F78E8"/>
    <w:rsid w:val="453C2005"/>
    <w:rsid w:val="45801BBE"/>
    <w:rsid w:val="458D2861"/>
    <w:rsid w:val="45A4690F"/>
    <w:rsid w:val="463F7FFF"/>
    <w:rsid w:val="466E2692"/>
    <w:rsid w:val="4690085B"/>
    <w:rsid w:val="469B2D5C"/>
    <w:rsid w:val="46C51940"/>
    <w:rsid w:val="46D70238"/>
    <w:rsid w:val="474D22A8"/>
    <w:rsid w:val="47631ACB"/>
    <w:rsid w:val="476B6BD2"/>
    <w:rsid w:val="477041E8"/>
    <w:rsid w:val="47775577"/>
    <w:rsid w:val="478F0B12"/>
    <w:rsid w:val="47EB1909"/>
    <w:rsid w:val="47ED3A8B"/>
    <w:rsid w:val="47F60B91"/>
    <w:rsid w:val="47F6293F"/>
    <w:rsid w:val="485D651B"/>
    <w:rsid w:val="48A66420"/>
    <w:rsid w:val="48C26CC5"/>
    <w:rsid w:val="48D4671F"/>
    <w:rsid w:val="49074488"/>
    <w:rsid w:val="491F1A22"/>
    <w:rsid w:val="49634005"/>
    <w:rsid w:val="4968161B"/>
    <w:rsid w:val="497955D6"/>
    <w:rsid w:val="49956188"/>
    <w:rsid w:val="49E30CA1"/>
    <w:rsid w:val="4A0155CC"/>
    <w:rsid w:val="4A064990"/>
    <w:rsid w:val="4A1E1CDA"/>
    <w:rsid w:val="4A565917"/>
    <w:rsid w:val="4A62606A"/>
    <w:rsid w:val="4B103D18"/>
    <w:rsid w:val="4B6422B6"/>
    <w:rsid w:val="4B726781"/>
    <w:rsid w:val="4B7A3887"/>
    <w:rsid w:val="4B7F49FA"/>
    <w:rsid w:val="4B9761E7"/>
    <w:rsid w:val="4BC92119"/>
    <w:rsid w:val="4BCD39B7"/>
    <w:rsid w:val="4BEB208F"/>
    <w:rsid w:val="4BFE7B5F"/>
    <w:rsid w:val="4C4D2D4A"/>
    <w:rsid w:val="4C6F4A6E"/>
    <w:rsid w:val="4CB46925"/>
    <w:rsid w:val="4CDB65A8"/>
    <w:rsid w:val="4CFB4554"/>
    <w:rsid w:val="4D0258E3"/>
    <w:rsid w:val="4D1D44CA"/>
    <w:rsid w:val="4D20220D"/>
    <w:rsid w:val="4D2910C1"/>
    <w:rsid w:val="4D3F08E5"/>
    <w:rsid w:val="4D64659D"/>
    <w:rsid w:val="4D9F75D5"/>
    <w:rsid w:val="4DB36BDD"/>
    <w:rsid w:val="4DBA61BD"/>
    <w:rsid w:val="4DFC0584"/>
    <w:rsid w:val="4E037B64"/>
    <w:rsid w:val="4E0A3E8A"/>
    <w:rsid w:val="4E1407E0"/>
    <w:rsid w:val="4E157897"/>
    <w:rsid w:val="4E1C4782"/>
    <w:rsid w:val="4E1E674C"/>
    <w:rsid w:val="4E21448E"/>
    <w:rsid w:val="4E8011B5"/>
    <w:rsid w:val="4EA34EA3"/>
    <w:rsid w:val="4EED611E"/>
    <w:rsid w:val="4F2953A8"/>
    <w:rsid w:val="4F55619D"/>
    <w:rsid w:val="4FE85264"/>
    <w:rsid w:val="4FF017F8"/>
    <w:rsid w:val="4FF414D6"/>
    <w:rsid w:val="50084FB8"/>
    <w:rsid w:val="500E27F0"/>
    <w:rsid w:val="50153B7F"/>
    <w:rsid w:val="50342257"/>
    <w:rsid w:val="504F7091"/>
    <w:rsid w:val="506A211C"/>
    <w:rsid w:val="507C59AC"/>
    <w:rsid w:val="50AC44E3"/>
    <w:rsid w:val="50D94BAC"/>
    <w:rsid w:val="51335F3E"/>
    <w:rsid w:val="5144296E"/>
    <w:rsid w:val="515D5C50"/>
    <w:rsid w:val="516C77CE"/>
    <w:rsid w:val="518C58ED"/>
    <w:rsid w:val="51A21442"/>
    <w:rsid w:val="51A27694"/>
    <w:rsid w:val="51E7154B"/>
    <w:rsid w:val="521A3A3F"/>
    <w:rsid w:val="522956BF"/>
    <w:rsid w:val="524E02B9"/>
    <w:rsid w:val="525A1D1D"/>
    <w:rsid w:val="525F5585"/>
    <w:rsid w:val="528943B0"/>
    <w:rsid w:val="52BF7DD2"/>
    <w:rsid w:val="52E2243E"/>
    <w:rsid w:val="52EA30A1"/>
    <w:rsid w:val="53083527"/>
    <w:rsid w:val="530C1269"/>
    <w:rsid w:val="535844AE"/>
    <w:rsid w:val="536270DB"/>
    <w:rsid w:val="5373753A"/>
    <w:rsid w:val="538E1C7E"/>
    <w:rsid w:val="53B35B89"/>
    <w:rsid w:val="53BA6F17"/>
    <w:rsid w:val="54224ABC"/>
    <w:rsid w:val="542919A7"/>
    <w:rsid w:val="54330A77"/>
    <w:rsid w:val="544467E1"/>
    <w:rsid w:val="547C41CC"/>
    <w:rsid w:val="548117E3"/>
    <w:rsid w:val="548D63DA"/>
    <w:rsid w:val="548E3F00"/>
    <w:rsid w:val="549F7EBB"/>
    <w:rsid w:val="54A159E1"/>
    <w:rsid w:val="54D1276A"/>
    <w:rsid w:val="54F22BCE"/>
    <w:rsid w:val="5519761B"/>
    <w:rsid w:val="551A0993"/>
    <w:rsid w:val="552F7491"/>
    <w:rsid w:val="553920BD"/>
    <w:rsid w:val="556D0A1A"/>
    <w:rsid w:val="55713605"/>
    <w:rsid w:val="558275C0"/>
    <w:rsid w:val="55915A56"/>
    <w:rsid w:val="559B4B26"/>
    <w:rsid w:val="55B1434A"/>
    <w:rsid w:val="55B87486"/>
    <w:rsid w:val="55C7591B"/>
    <w:rsid w:val="55E97640"/>
    <w:rsid w:val="56002BDB"/>
    <w:rsid w:val="56097CE2"/>
    <w:rsid w:val="56BA0FDC"/>
    <w:rsid w:val="56DC0F52"/>
    <w:rsid w:val="57062473"/>
    <w:rsid w:val="57437223"/>
    <w:rsid w:val="57835872"/>
    <w:rsid w:val="57D165DD"/>
    <w:rsid w:val="57DE6F4C"/>
    <w:rsid w:val="57FE6E46"/>
    <w:rsid w:val="5805272B"/>
    <w:rsid w:val="5827444F"/>
    <w:rsid w:val="585316E8"/>
    <w:rsid w:val="587358E6"/>
    <w:rsid w:val="587A4EC7"/>
    <w:rsid w:val="5886561A"/>
    <w:rsid w:val="58F5454D"/>
    <w:rsid w:val="59011144"/>
    <w:rsid w:val="590E560F"/>
    <w:rsid w:val="59837DAB"/>
    <w:rsid w:val="5991071A"/>
    <w:rsid w:val="59DF754F"/>
    <w:rsid w:val="59E00D5A"/>
    <w:rsid w:val="59FB3DE5"/>
    <w:rsid w:val="5A032C9A"/>
    <w:rsid w:val="5A0E58C7"/>
    <w:rsid w:val="5A557999"/>
    <w:rsid w:val="5A753B98"/>
    <w:rsid w:val="5A875679"/>
    <w:rsid w:val="5AAB1367"/>
    <w:rsid w:val="5AB20948"/>
    <w:rsid w:val="5AB346C0"/>
    <w:rsid w:val="5ABA2553"/>
    <w:rsid w:val="5AFC7E15"/>
    <w:rsid w:val="5B0B62AA"/>
    <w:rsid w:val="5B1C2265"/>
    <w:rsid w:val="5B637E94"/>
    <w:rsid w:val="5BE74698"/>
    <w:rsid w:val="5BFD239E"/>
    <w:rsid w:val="5C163158"/>
    <w:rsid w:val="5C237623"/>
    <w:rsid w:val="5C313AEE"/>
    <w:rsid w:val="5CE15514"/>
    <w:rsid w:val="5D123920"/>
    <w:rsid w:val="5D6E48CE"/>
    <w:rsid w:val="5DC10EA2"/>
    <w:rsid w:val="5DDE7CA6"/>
    <w:rsid w:val="5E287173"/>
    <w:rsid w:val="5E317DD6"/>
    <w:rsid w:val="5E343D6A"/>
    <w:rsid w:val="5E824AD5"/>
    <w:rsid w:val="5E8C5954"/>
    <w:rsid w:val="5ECB647C"/>
    <w:rsid w:val="5ED30E8D"/>
    <w:rsid w:val="5EEE5CC7"/>
    <w:rsid w:val="5F131BD1"/>
    <w:rsid w:val="5F41673E"/>
    <w:rsid w:val="5F447FDD"/>
    <w:rsid w:val="5F4E6765"/>
    <w:rsid w:val="5F5D2E4C"/>
    <w:rsid w:val="5F6B37BB"/>
    <w:rsid w:val="5F6D7533"/>
    <w:rsid w:val="5F6E1CDF"/>
    <w:rsid w:val="5F7268F8"/>
    <w:rsid w:val="5F864151"/>
    <w:rsid w:val="5FAB3BB8"/>
    <w:rsid w:val="5FAE5456"/>
    <w:rsid w:val="5FB34A56"/>
    <w:rsid w:val="5FC37153"/>
    <w:rsid w:val="5FD27396"/>
    <w:rsid w:val="60121E89"/>
    <w:rsid w:val="601D2D07"/>
    <w:rsid w:val="60793CB6"/>
    <w:rsid w:val="607B7A2E"/>
    <w:rsid w:val="608A5EC3"/>
    <w:rsid w:val="608D150F"/>
    <w:rsid w:val="609D5BF6"/>
    <w:rsid w:val="60A70823"/>
    <w:rsid w:val="60B24AB3"/>
    <w:rsid w:val="60D3786A"/>
    <w:rsid w:val="60EE6452"/>
    <w:rsid w:val="61073070"/>
    <w:rsid w:val="61076219"/>
    <w:rsid w:val="61112140"/>
    <w:rsid w:val="61616C24"/>
    <w:rsid w:val="617F70AA"/>
    <w:rsid w:val="619C7CD2"/>
    <w:rsid w:val="61A94127"/>
    <w:rsid w:val="61BE4076"/>
    <w:rsid w:val="61CD6067"/>
    <w:rsid w:val="621974FF"/>
    <w:rsid w:val="623B56C7"/>
    <w:rsid w:val="62481B92"/>
    <w:rsid w:val="62712E97"/>
    <w:rsid w:val="628A21AA"/>
    <w:rsid w:val="629E17B2"/>
    <w:rsid w:val="62FB30A8"/>
    <w:rsid w:val="630737FB"/>
    <w:rsid w:val="63133F4E"/>
    <w:rsid w:val="634C3904"/>
    <w:rsid w:val="635D341B"/>
    <w:rsid w:val="63780255"/>
    <w:rsid w:val="63950E07"/>
    <w:rsid w:val="639D7CBB"/>
    <w:rsid w:val="63B35731"/>
    <w:rsid w:val="63CD05A1"/>
    <w:rsid w:val="63CE60C7"/>
    <w:rsid w:val="63DD455C"/>
    <w:rsid w:val="63E37DC4"/>
    <w:rsid w:val="6401394C"/>
    <w:rsid w:val="6410048D"/>
    <w:rsid w:val="643A375C"/>
    <w:rsid w:val="646031C3"/>
    <w:rsid w:val="64632CB3"/>
    <w:rsid w:val="647B624F"/>
    <w:rsid w:val="64966BE4"/>
    <w:rsid w:val="64AD2180"/>
    <w:rsid w:val="651421FF"/>
    <w:rsid w:val="651641C9"/>
    <w:rsid w:val="65167D25"/>
    <w:rsid w:val="651B358E"/>
    <w:rsid w:val="652F7039"/>
    <w:rsid w:val="656767D3"/>
    <w:rsid w:val="656C3DE9"/>
    <w:rsid w:val="65801643"/>
    <w:rsid w:val="659A6BA8"/>
    <w:rsid w:val="65A8280F"/>
    <w:rsid w:val="65AC068A"/>
    <w:rsid w:val="65CA5129"/>
    <w:rsid w:val="65E46075"/>
    <w:rsid w:val="65E507F5"/>
    <w:rsid w:val="65F71905"/>
    <w:rsid w:val="668D04BB"/>
    <w:rsid w:val="669E4476"/>
    <w:rsid w:val="66D9725C"/>
    <w:rsid w:val="671169F6"/>
    <w:rsid w:val="671F55B7"/>
    <w:rsid w:val="6736645D"/>
    <w:rsid w:val="67550FD9"/>
    <w:rsid w:val="676E209B"/>
    <w:rsid w:val="67713939"/>
    <w:rsid w:val="67BD26DA"/>
    <w:rsid w:val="67C47F0C"/>
    <w:rsid w:val="67EB5499"/>
    <w:rsid w:val="684D7F02"/>
    <w:rsid w:val="68646FFA"/>
    <w:rsid w:val="68C53F3C"/>
    <w:rsid w:val="68D66149"/>
    <w:rsid w:val="68D91796"/>
    <w:rsid w:val="68F93BE6"/>
    <w:rsid w:val="69313380"/>
    <w:rsid w:val="69605A13"/>
    <w:rsid w:val="699102C2"/>
    <w:rsid w:val="6993274B"/>
    <w:rsid w:val="69C75A92"/>
    <w:rsid w:val="69E77EE2"/>
    <w:rsid w:val="69F0323B"/>
    <w:rsid w:val="69FD7706"/>
    <w:rsid w:val="6A0774B7"/>
    <w:rsid w:val="6A3A6264"/>
    <w:rsid w:val="6A5D01A4"/>
    <w:rsid w:val="6AAB0F10"/>
    <w:rsid w:val="6AB9187F"/>
    <w:rsid w:val="6AC975E8"/>
    <w:rsid w:val="6AF723A7"/>
    <w:rsid w:val="6B013226"/>
    <w:rsid w:val="6B014FD4"/>
    <w:rsid w:val="6B032AFA"/>
    <w:rsid w:val="6B3E7FD6"/>
    <w:rsid w:val="6B403D4E"/>
    <w:rsid w:val="6B4813AC"/>
    <w:rsid w:val="6B9E0A74"/>
    <w:rsid w:val="6BA20565"/>
    <w:rsid w:val="6BB107A8"/>
    <w:rsid w:val="6BCC3834"/>
    <w:rsid w:val="6BCE4EB6"/>
    <w:rsid w:val="6BD5099E"/>
    <w:rsid w:val="6BF32CE6"/>
    <w:rsid w:val="6C133210"/>
    <w:rsid w:val="6C262F44"/>
    <w:rsid w:val="6C3B1211"/>
    <w:rsid w:val="6C731F01"/>
    <w:rsid w:val="6C861C34"/>
    <w:rsid w:val="6CA161E2"/>
    <w:rsid w:val="6CED3A62"/>
    <w:rsid w:val="6CF50B68"/>
    <w:rsid w:val="6D1254AA"/>
    <w:rsid w:val="6D617FAC"/>
    <w:rsid w:val="6D7221B9"/>
    <w:rsid w:val="6D7E290C"/>
    <w:rsid w:val="6DA32372"/>
    <w:rsid w:val="6DE704B1"/>
    <w:rsid w:val="6E3F209B"/>
    <w:rsid w:val="6E4771A1"/>
    <w:rsid w:val="6E5731CC"/>
    <w:rsid w:val="6E573888"/>
    <w:rsid w:val="6E7F06E9"/>
    <w:rsid w:val="6E9C74ED"/>
    <w:rsid w:val="6EBD1212"/>
    <w:rsid w:val="6ECB7DD2"/>
    <w:rsid w:val="6F0D2199"/>
    <w:rsid w:val="6F1654F2"/>
    <w:rsid w:val="6F411E43"/>
    <w:rsid w:val="6F571666"/>
    <w:rsid w:val="6F8E3CF1"/>
    <w:rsid w:val="6F975F07"/>
    <w:rsid w:val="6FA36659"/>
    <w:rsid w:val="6FA50623"/>
    <w:rsid w:val="6FDB2297"/>
    <w:rsid w:val="6FE74798"/>
    <w:rsid w:val="6FF869A5"/>
    <w:rsid w:val="6FF9271D"/>
    <w:rsid w:val="701B08E6"/>
    <w:rsid w:val="701E1AB7"/>
    <w:rsid w:val="704C4F43"/>
    <w:rsid w:val="7073427E"/>
    <w:rsid w:val="707F2C23"/>
    <w:rsid w:val="70891CF3"/>
    <w:rsid w:val="70DA42FD"/>
    <w:rsid w:val="70F21646"/>
    <w:rsid w:val="70FF1FB5"/>
    <w:rsid w:val="714A76D4"/>
    <w:rsid w:val="71B96608"/>
    <w:rsid w:val="71C56D5B"/>
    <w:rsid w:val="71D15700"/>
    <w:rsid w:val="71F633B8"/>
    <w:rsid w:val="71F92EA9"/>
    <w:rsid w:val="723E08BB"/>
    <w:rsid w:val="7289422C"/>
    <w:rsid w:val="72CC4119"/>
    <w:rsid w:val="72F35B4A"/>
    <w:rsid w:val="72FC67AC"/>
    <w:rsid w:val="73297A38"/>
    <w:rsid w:val="733F48EB"/>
    <w:rsid w:val="736425A4"/>
    <w:rsid w:val="737F2505"/>
    <w:rsid w:val="738D1AFA"/>
    <w:rsid w:val="73A0182E"/>
    <w:rsid w:val="73B928EF"/>
    <w:rsid w:val="73D2575F"/>
    <w:rsid w:val="73D414D7"/>
    <w:rsid w:val="73E060CE"/>
    <w:rsid w:val="741B5358"/>
    <w:rsid w:val="742064CB"/>
    <w:rsid w:val="74497036"/>
    <w:rsid w:val="74654825"/>
    <w:rsid w:val="74EE65C9"/>
    <w:rsid w:val="751A116C"/>
    <w:rsid w:val="751F2C26"/>
    <w:rsid w:val="75385A96"/>
    <w:rsid w:val="754461E9"/>
    <w:rsid w:val="75504B8E"/>
    <w:rsid w:val="755A61DE"/>
    <w:rsid w:val="75616D9B"/>
    <w:rsid w:val="75970A0E"/>
    <w:rsid w:val="75F5138C"/>
    <w:rsid w:val="76124539"/>
    <w:rsid w:val="76361FD5"/>
    <w:rsid w:val="764C17F9"/>
    <w:rsid w:val="765E32DA"/>
    <w:rsid w:val="76C23869"/>
    <w:rsid w:val="76E97048"/>
    <w:rsid w:val="77130569"/>
    <w:rsid w:val="771D4F43"/>
    <w:rsid w:val="773B361B"/>
    <w:rsid w:val="7763329E"/>
    <w:rsid w:val="777D59E2"/>
    <w:rsid w:val="778356EE"/>
    <w:rsid w:val="77935205"/>
    <w:rsid w:val="77980A6E"/>
    <w:rsid w:val="77A94A29"/>
    <w:rsid w:val="77BC29AE"/>
    <w:rsid w:val="77CD4BBB"/>
    <w:rsid w:val="77F959B0"/>
    <w:rsid w:val="7819395D"/>
    <w:rsid w:val="782F3180"/>
    <w:rsid w:val="78482494"/>
    <w:rsid w:val="787768D5"/>
    <w:rsid w:val="78D930EC"/>
    <w:rsid w:val="79077C59"/>
    <w:rsid w:val="791B7E11"/>
    <w:rsid w:val="791D122B"/>
    <w:rsid w:val="793D367B"/>
    <w:rsid w:val="79674B9C"/>
    <w:rsid w:val="799A0ACD"/>
    <w:rsid w:val="79FC7092"/>
    <w:rsid w:val="7A456C8B"/>
    <w:rsid w:val="7A6C06BC"/>
    <w:rsid w:val="7A770E0E"/>
    <w:rsid w:val="7A8C48BA"/>
    <w:rsid w:val="7A8D418E"/>
    <w:rsid w:val="7B2C1BF9"/>
    <w:rsid w:val="7B332F87"/>
    <w:rsid w:val="7B7C6A2F"/>
    <w:rsid w:val="7BBF481B"/>
    <w:rsid w:val="7C06069C"/>
    <w:rsid w:val="7C2B1EB0"/>
    <w:rsid w:val="7C5807CC"/>
    <w:rsid w:val="7C635AEE"/>
    <w:rsid w:val="7C99506C"/>
    <w:rsid w:val="7CA26617"/>
    <w:rsid w:val="7CCC5441"/>
    <w:rsid w:val="7CD73DE6"/>
    <w:rsid w:val="7CE3278B"/>
    <w:rsid w:val="7CF36E72"/>
    <w:rsid w:val="7D39684F"/>
    <w:rsid w:val="7D807FDA"/>
    <w:rsid w:val="7DA243F4"/>
    <w:rsid w:val="7DC720AD"/>
    <w:rsid w:val="7DC75C09"/>
    <w:rsid w:val="7DCA74A7"/>
    <w:rsid w:val="7DE1316F"/>
    <w:rsid w:val="7E9B156F"/>
    <w:rsid w:val="7E9F0934"/>
    <w:rsid w:val="7EB73ECF"/>
    <w:rsid w:val="7EC94724"/>
    <w:rsid w:val="7ECD36F3"/>
    <w:rsid w:val="7ECD724F"/>
    <w:rsid w:val="7EF96296"/>
    <w:rsid w:val="7F221B2F"/>
    <w:rsid w:val="7F3D43D5"/>
    <w:rsid w:val="7F5259A6"/>
    <w:rsid w:val="7F7D2A23"/>
    <w:rsid w:val="7F7E49ED"/>
    <w:rsid w:val="7FFD1DB6"/>
  </w:rsids>
  <m:mathPr>
    <m:brkBin m:val="before"/>
    <m:brkBinSub m:val="--"/>
    <m:smallFrac m:val="0"/>
    <m:dispDef/>
    <m:lMargin m:val="0"/>
    <m:rMargin m:val="0"/>
    <m:defJc m:val="centerGroup"/>
    <m:wrapIndent m:val="1440"/>
    <m:intLim m:val="subSup"/>
    <m:naryLim m:val="undOvr"/>
  </m:mathPr>
  <w:uiCompat97To2003/>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8">
    <w:name w:val="默认段落字体1"/>
    <w:semiHidden/>
    <w:qFormat/>
    <w:uiPriority w:val="0"/>
  </w:style>
  <w:style w:type="table" w:customStyle="1" w:styleId="9">
    <w:name w:val="普通表格1"/>
    <w:semiHidden/>
    <w:qFormat/>
    <w:uiPriority w:val="0"/>
    <w:tblPr>
      <w:tblCellMar>
        <w:top w:w="0" w:type="dxa"/>
        <w:left w:w="108" w:type="dxa"/>
        <w:bottom w:w="0" w:type="dxa"/>
        <w:right w:w="108" w:type="dxa"/>
      </w:tblCellMar>
    </w:tblPr>
  </w:style>
  <w:style w:type="paragraph" w:customStyle="1" w:styleId="10">
    <w:name w:val="批注文字1"/>
    <w:basedOn w:val="1"/>
    <w:link w:val="11"/>
    <w:qFormat/>
    <w:uiPriority w:val="0"/>
    <w:pPr>
      <w:jc w:val="left"/>
    </w:pPr>
  </w:style>
  <w:style w:type="character" w:customStyle="1" w:styleId="11">
    <w:name w:val="批注文字 字符"/>
    <w:link w:val="10"/>
    <w:qFormat/>
    <w:uiPriority w:val="0"/>
    <w:rPr>
      <w:rFonts w:ascii="Times New Roman" w:hAnsi="Times New Roman"/>
      <w:kern w:val="2"/>
      <w:sz w:val="21"/>
      <w:szCs w:val="24"/>
    </w:rPr>
  </w:style>
  <w:style w:type="paragraph" w:customStyle="1" w:styleId="12">
    <w:name w:val="批注框文本1"/>
    <w:basedOn w:val="1"/>
    <w:link w:val="13"/>
    <w:qFormat/>
    <w:uiPriority w:val="0"/>
    <w:rPr>
      <w:sz w:val="18"/>
      <w:szCs w:val="18"/>
    </w:rPr>
  </w:style>
  <w:style w:type="character" w:customStyle="1" w:styleId="13">
    <w:name w:val="批注框文本 字符"/>
    <w:link w:val="12"/>
    <w:qFormat/>
    <w:uiPriority w:val="0"/>
    <w:rPr>
      <w:rFonts w:ascii="Times New Roman" w:hAnsi="Times New Roman"/>
      <w:kern w:val="2"/>
      <w:sz w:val="18"/>
      <w:szCs w:val="18"/>
    </w:rPr>
  </w:style>
  <w:style w:type="paragraph" w:customStyle="1" w:styleId="14">
    <w:name w:val="页脚1"/>
    <w:basedOn w:val="1"/>
    <w:link w:val="15"/>
    <w:qFormat/>
    <w:uiPriority w:val="99"/>
    <w:pPr>
      <w:tabs>
        <w:tab w:val="center" w:pos="4153"/>
        <w:tab w:val="right" w:pos="8306"/>
      </w:tabs>
      <w:snapToGrid w:val="0"/>
      <w:jc w:val="left"/>
    </w:pPr>
    <w:rPr>
      <w:sz w:val="18"/>
      <w:szCs w:val="18"/>
    </w:rPr>
  </w:style>
  <w:style w:type="character" w:customStyle="1" w:styleId="15">
    <w:name w:val="页脚 字符"/>
    <w:link w:val="14"/>
    <w:qFormat/>
    <w:uiPriority w:val="99"/>
    <w:rPr>
      <w:rFonts w:ascii="Times New Roman" w:hAnsi="Times New Roman"/>
      <w:kern w:val="2"/>
      <w:sz w:val="18"/>
      <w:szCs w:val="18"/>
    </w:rPr>
  </w:style>
  <w:style w:type="paragraph" w:customStyle="1" w:styleId="16">
    <w:name w:val="页眉1"/>
    <w:basedOn w:val="1"/>
    <w:link w:val="17"/>
    <w:qFormat/>
    <w:uiPriority w:val="99"/>
    <w:pPr>
      <w:pBdr>
        <w:bottom w:val="single" w:color="auto" w:sz="6" w:space="1"/>
      </w:pBdr>
      <w:tabs>
        <w:tab w:val="center" w:pos="4153"/>
        <w:tab w:val="right" w:pos="8306"/>
      </w:tabs>
      <w:snapToGrid w:val="0"/>
      <w:jc w:val="center"/>
    </w:pPr>
    <w:rPr>
      <w:sz w:val="18"/>
      <w:szCs w:val="18"/>
    </w:rPr>
  </w:style>
  <w:style w:type="character" w:customStyle="1" w:styleId="17">
    <w:name w:val="页眉 字符"/>
    <w:link w:val="16"/>
    <w:qFormat/>
    <w:uiPriority w:val="99"/>
    <w:rPr>
      <w:rFonts w:ascii="Times New Roman" w:hAnsi="Times New Roman"/>
      <w:kern w:val="2"/>
      <w:sz w:val="18"/>
      <w:szCs w:val="18"/>
    </w:rPr>
  </w:style>
  <w:style w:type="paragraph" w:customStyle="1" w:styleId="18">
    <w:name w:val="普通(网站)1"/>
    <w:basedOn w:val="1"/>
    <w:qFormat/>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zh-HK"/>
    </w:rPr>
  </w:style>
  <w:style w:type="paragraph" w:customStyle="1" w:styleId="19">
    <w:name w:val="批注主题1"/>
    <w:basedOn w:val="10"/>
    <w:next w:val="10"/>
    <w:link w:val="20"/>
    <w:qFormat/>
    <w:uiPriority w:val="0"/>
    <w:rPr>
      <w:b/>
      <w:bCs/>
    </w:rPr>
  </w:style>
  <w:style w:type="character" w:customStyle="1" w:styleId="20">
    <w:name w:val="批注主题 字符"/>
    <w:link w:val="19"/>
    <w:qFormat/>
    <w:uiPriority w:val="0"/>
    <w:rPr>
      <w:rFonts w:ascii="Times New Roman" w:hAnsi="Times New Roman"/>
      <w:b/>
      <w:bCs/>
      <w:kern w:val="2"/>
      <w:sz w:val="21"/>
      <w:szCs w:val="24"/>
    </w:rPr>
  </w:style>
  <w:style w:type="table" w:customStyle="1" w:styleId="21">
    <w:name w:val="网格型1"/>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2">
    <w:name w:val="要点1"/>
    <w:basedOn w:val="8"/>
    <w:qFormat/>
    <w:uiPriority w:val="0"/>
    <w:rPr>
      <w:b/>
    </w:rPr>
  </w:style>
  <w:style w:type="character" w:customStyle="1" w:styleId="23">
    <w:name w:val="批注引用1"/>
    <w:qFormat/>
    <w:uiPriority w:val="0"/>
    <w:rPr>
      <w:sz w:val="21"/>
      <w:szCs w:val="21"/>
    </w:rPr>
  </w:style>
  <w:style w:type="paragraph" w:customStyle="1" w:styleId="24">
    <w:name w:val="修订"/>
    <w:unhideWhenUsed/>
    <w:qFormat/>
    <w:uiPriority w:val="99"/>
    <w:rPr>
      <w:rFonts w:ascii="Times New Roman" w:hAnsi="Times New Roman" w:eastAsia="宋体" w:cs="Times New Roman"/>
      <w:kern w:val="2"/>
      <w:sz w:val="21"/>
      <w:szCs w:val="24"/>
      <w:lang w:val="en-US" w:eastAsia="zh-CN" w:bidi="ar-SA"/>
    </w:rPr>
  </w:style>
  <w:style w:type="paragraph" w:customStyle="1" w:styleId="25">
    <w:name w:val="p0"/>
    <w:basedOn w:val="1"/>
    <w:unhideWhenUsed/>
    <w:qFormat/>
    <w:uiPriority w:val="0"/>
    <w:pPr>
      <w:spacing w:beforeLines="0" w:afterLines="0"/>
      <w:ind w:firstLine="420"/>
      <w:jc w:val="left"/>
    </w:pPr>
    <w:rPr>
      <w:rFonts w:hint="default" w:cs="Times New Roman"/>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37</Pages>
  <Words>11549</Words>
  <Characters>14844</Characters>
  <Lines>99</Lines>
  <Paragraphs>27</Paragraphs>
  <TotalTime>23</TotalTime>
  <ScaleCrop>false</ScaleCrop>
  <LinksUpToDate>false</LinksUpToDate>
  <CharactersWithSpaces>15079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2023-08-09T09:55:00Z</dcterms:created>
  <dc:creator>a</dc:creator>
  <cp:lastModifiedBy>粉百荷</cp:lastModifiedBy>
  <cp:lastPrinted>2024-08-30T02:03:00Z</cp:lastPrinted>
  <dcterms:modified xsi:type="dcterms:W3CDTF">2024-09-02T03:19:58Z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5C1D02C455AD44D48AFF7B578A281AF0_13</vt:lpwstr>
  </property>
</Properties>
</file>