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08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花溪区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烟花爆竹经营（零售）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布点规划方案</w:t>
      </w:r>
    </w:p>
    <w:p w14:paraId="335FB7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(2025年-2029年）</w:t>
      </w:r>
    </w:p>
    <w:p w14:paraId="2BB07C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(征求意见稿）</w:t>
      </w:r>
    </w:p>
    <w:p w14:paraId="66878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</w:rPr>
      </w:pPr>
    </w:p>
    <w:p w14:paraId="5E099AFD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根据《安全生产法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》《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烟花爆竹安全管理条例》（国务院令第455号）、《烟花爆竹经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营许可实施办法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》《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烟花爆竹零售店（点）安全技术规范》（AQ4128－2019）、《贵阳市烟花爆竹经营储存燃放安全管理办法》等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法律法规和省、市、区有关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要求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，结合我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实际，制定本方案。</w:t>
      </w:r>
    </w:p>
    <w:p w14:paraId="59A7FBAF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0"/>
          <w:sz w:val="32"/>
          <w:szCs w:val="32"/>
          <w:lang w:eastAsia="zh-CN"/>
        </w:rPr>
        <w:t>一、布点规划指导思想</w:t>
      </w:r>
    </w:p>
    <w:p w14:paraId="79103060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坚持“安全第一、预防为主、综合治理”的方针，按照“保障安全、统一规划、合理布局、总量控制、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严格准入、适度竞争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”的原则，综合考虑各乡（镇、街道）人口分布、区域面积、地理条件、交通条件和传统习惯等因素，合理规划布局烟花爆竹经营（零售）店（点），努力促进我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烟花爆竹经营布局更趋合理、经营秩序更趋有序，形成一个安全规范、便民便利、竞争有序，与我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经济社会发展、人民生活需求和安全生产要求相适应的烟花爆竹经营格局。</w:t>
      </w:r>
    </w:p>
    <w:p w14:paraId="7592B3B7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eastAsia="zh-CN"/>
        </w:rPr>
        <w:t>二、布点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32"/>
          <w:szCs w:val="32"/>
          <w:lang w:eastAsia="zh-CN"/>
        </w:rPr>
        <w:t>规划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eastAsia="zh-CN"/>
        </w:rPr>
        <w:t>原则</w:t>
      </w:r>
    </w:p>
    <w:p w14:paraId="6023D9C1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（一）统一规划，依法依规。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根据《烟花爆竹经营许可实施办法》第十六条第一项规定：“符合所在地县级安全监管局制定的零售经营布点规划”的要求，烟花爆竹经营（零售）布点规划由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花溪区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应急管理局负责制定。具体实施过程：由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应急管理局制定烟花爆竹经营（零售）布点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规划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方案草案，按照《贵州省重大行政决策程序实施办法》规定履行相应制定程序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。经区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应急管理局领导班子会议审核通过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后，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区人民政府审定并报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市应急管理局备案，最后发文公布执行。</w:t>
      </w:r>
    </w:p>
    <w:p w14:paraId="6A0C2FD1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（二）合理布局，总量控制。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烟花爆竹经营（零售）布点规划主要依据各乡（镇、街道）人口分布、区域面积、地理条件、交通条件和传统习惯等因素综合考虑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原则上布点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规划数量以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乡（镇、街道）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为主体，为避免集中、连片经营，具体执行过程中可细化明确到具体村（居）。</w:t>
      </w:r>
    </w:p>
    <w:p w14:paraId="44369ECF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（三）严格准入，确保安全。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按照公开、公平、公正的原则，严格依照国家有关法律法规以及省、市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有关烟花爆竹安全管理规定要求，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烟花爆竹经营（零售）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场所开展安全核查，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通过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严格准入、公平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竞争的方式，进一步促进烟花爆竹经营（零售）店（点）的本质安全水平。</w:t>
      </w:r>
    </w:p>
    <w:p w14:paraId="20B17485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0"/>
          <w:sz w:val="32"/>
          <w:szCs w:val="32"/>
          <w:lang w:eastAsia="zh-CN"/>
        </w:rPr>
        <w:t>三、布点规划数量分布</w:t>
      </w:r>
    </w:p>
    <w:p w14:paraId="749E4BEA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结合近年来花溪区烟花爆竹经营（零售）行政许可实际情况，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2025年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2029年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期间，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烟花爆竹经营（零售）店（点）布点规划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数量以乡（镇、街道）为主体，严控布点规划数量上限和下限，具体每年布点规划数量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根据市场经济发展趋势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进行动态调整。</w:t>
      </w:r>
    </w:p>
    <w:p w14:paraId="7D73BD49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孟关乡、石板镇、青岩镇、燕楼镇、高坡乡等人口经济规模较大乡（镇），每年布点规划数量不低于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5家（含5家），不高于8家（含8家）；麦坪镇、久安乡、黔陶乡、马铃乡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等人口经济规模较小乡（镇），每年布点规划数量不低于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2家（含2家），不高于5家（含5家）；溪北街道、清溪街道、贵筑街道、阳光街道等中心城区街道，可根据烟花爆竹禁售、禁放等要求或其他实际需求不设置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烟花爆竹经营（零售）店（点）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每年布点规划数量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不高于3家（含3家）。（详见附件1，花溪区烟花爆竹经营（零售）布点规划分布表）</w:t>
      </w:r>
    </w:p>
    <w:p w14:paraId="31E0DFB6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eastAsia="zh-CN"/>
        </w:rPr>
        <w:t>、烟花爆竹经营（零售）店（点）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32"/>
          <w:szCs w:val="32"/>
          <w:lang w:eastAsia="zh-CN"/>
        </w:rPr>
        <w:t>布点规划要求</w:t>
      </w:r>
    </w:p>
    <w:p w14:paraId="119AA5B0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1.禁售区域内不设烟花爆竹零售店（点）；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除法律法规明确的禁售区域外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，花溪区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禁售区范围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可在每年花溪区烟花爆竹经营（零售）行政许可工作方案中结合实际进行明确。</w:t>
      </w:r>
    </w:p>
    <w:p w14:paraId="3EACBDDE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2.在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零售店（点）周边100米范围内无加油站等易燃易爆危险物品生产、储存设施；零售店（点）周边100米范围内无学校、幼儿园、医院、集贸市场等人员聚集场所；</w:t>
      </w:r>
    </w:p>
    <w:p w14:paraId="5333943B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烟花爆竹零售店（点）之间的距离，不得少于50米；店内面积不得小于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0平方米，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建筑物的耐火等级应符合标准且不低于三级，当建筑物独立设置且与其他建筑相距超过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12米耐火等级可为四级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；</w:t>
      </w:r>
    </w:p>
    <w:p w14:paraId="539ECAAA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烟花爆竹零售店（点）不得与居民居住场所设置在同一建筑物内；</w:t>
      </w:r>
    </w:p>
    <w:p w14:paraId="205251BC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烟花爆竹零售店（点）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选址建筑楼层高度原则上不超过2层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(含地下建筑及架空层)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；</w:t>
      </w:r>
    </w:p>
    <w:p w14:paraId="1284BE7B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FF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.不设置防爆集装箱（防爆柜）销售；</w:t>
      </w:r>
    </w:p>
    <w:p w14:paraId="4EF17387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.城乡自建房所有权人或使用人在申请烟花爆竹经营许可时应符合《贵州省城乡自建房用作生产经营和租住管理办法（试行）的通知》（黔府办发〔2023〕16号）规定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;</w:t>
      </w:r>
    </w:p>
    <w:p w14:paraId="53D29ECB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.满足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《烟花爆竹零售店（点）安全技术规范》（AQ4128－2019）规定的条件；</w:t>
      </w:r>
    </w:p>
    <w:p w14:paraId="01575961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.法律法规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规定的其他条件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</w:p>
    <w:p w14:paraId="77EE92B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32"/>
          <w:szCs w:val="32"/>
          <w:lang w:eastAsia="zh-CN"/>
        </w:rPr>
        <w:t>布点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eastAsia="zh-CN"/>
        </w:rPr>
        <w:t>规划解释与施行</w:t>
      </w:r>
    </w:p>
    <w:p w14:paraId="7701D23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（一）本布点规划方案有关政策由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花溪区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应急管理局负责解释。</w:t>
      </w:r>
    </w:p>
    <w:p w14:paraId="211D8A8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（二）本布点规划方案自颁布之日起施行，有效期5年。</w:t>
      </w:r>
    </w:p>
    <w:p w14:paraId="030C5E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本布点规划方案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在实施期间因相关法律法规调整产生冲突的，以最新法律法规意见为准。</w:t>
      </w:r>
    </w:p>
    <w:p w14:paraId="6489BD2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566A9C7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7E62859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98" w:leftChars="304" w:right="0" w:hanging="960" w:hangingChars="3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附件1：花溪区烟花爆竹经营（零售）布点规划分布表(2025年-2029年）</w:t>
      </w:r>
    </w:p>
    <w:p w14:paraId="53DE394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1E76A7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69CFF51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6751A6E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6F1D81D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042F6F6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27EA563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427A226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425E9B6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2444DF5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226EF6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0D832DB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04CE1D5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附件1：</w:t>
      </w:r>
    </w:p>
    <w:p w14:paraId="09884AA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花溪区烟花爆竹经营（零售）布点规划</w:t>
      </w:r>
    </w:p>
    <w:p w14:paraId="65C3868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分布表(2025年-2029年）</w:t>
      </w:r>
    </w:p>
    <w:tbl>
      <w:tblPr>
        <w:tblStyle w:val="5"/>
        <w:tblW w:w="862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2745"/>
        <w:gridCol w:w="2805"/>
        <w:gridCol w:w="1305"/>
      </w:tblGrid>
      <w:tr w14:paraId="70570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2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乡（镇、街道）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D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布点规划数量下限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A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布点规划数量上限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9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备注</w:t>
            </w:r>
          </w:p>
        </w:tc>
      </w:tr>
      <w:tr w14:paraId="7B80B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E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孟关乡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A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2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A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FBB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5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石板镇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5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D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4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46B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41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青岩镇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7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1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F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E00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5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燕楼镇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3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0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9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948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E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高坡乡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6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B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B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D99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F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麦坪镇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1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6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7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715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6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久安乡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2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9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1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F8D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0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黔陶乡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0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A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4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E58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2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马铃乡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0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57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0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FE0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2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溪北街道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6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0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E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298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D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清溪街道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A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A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4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F9D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3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贵筑街道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3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C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A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8B9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C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阳光街道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2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F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D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E78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6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6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7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5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52E7CD19"/>
    <w:sectPr>
      <w:footerReference r:id="rId3" w:type="default"/>
      <w:pgSz w:w="11906" w:h="16838"/>
      <w:pgMar w:top="1440" w:right="1486" w:bottom="1440" w:left="16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FDA1B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5B346B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5B346B">
                    <w:pPr>
                      <w:pStyle w:val="3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8640B"/>
    <w:rsid w:val="14E23497"/>
    <w:rsid w:val="1F8C4040"/>
    <w:rsid w:val="208169D0"/>
    <w:rsid w:val="22E941E4"/>
    <w:rsid w:val="23884AF6"/>
    <w:rsid w:val="248D34D6"/>
    <w:rsid w:val="2E49659A"/>
    <w:rsid w:val="32B36180"/>
    <w:rsid w:val="3A3336B2"/>
    <w:rsid w:val="3B1C0207"/>
    <w:rsid w:val="41C9694E"/>
    <w:rsid w:val="5B556B82"/>
    <w:rsid w:val="5CA80901"/>
    <w:rsid w:val="675947F0"/>
    <w:rsid w:val="7518640B"/>
    <w:rsid w:val="79791F2A"/>
    <w:rsid w:val="7B18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basedOn w:val="1"/>
    <w:qFormat/>
    <w:uiPriority w:val="99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11"/>
    <w:basedOn w:val="6"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1901</Words>
  <Characters>1971</Characters>
  <Lines>0</Lines>
  <Paragraphs>0</Paragraphs>
  <TotalTime>2286</TotalTime>
  <ScaleCrop>false</ScaleCrop>
  <LinksUpToDate>false</LinksUpToDate>
  <CharactersWithSpaces>1971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2025-06-11T01:14:00Z</dcterms:created>
  <dc:creator>张小帆</dc:creator>
  <cp:lastModifiedBy>张小帆</cp:lastModifiedBy>
  <cp:lastPrinted>2025-06-27T01:38:00Z</cp:lastPrinted>
  <dcterms:modified xsi:type="dcterms:W3CDTF">2025-07-09T08:05:49Z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8C4DFD9112DE406792101ADB1DC80C3D_11</vt:lpwstr>
  </property>
  <property fmtid="{D5CDD505-2E9C-101B-9397-08002B2CF9AE}" pid="4" name="KSOTemplateDocerSaveRecord">
    <vt:lpwstr>eyJoZGlkIjoiNGRjNjE3ZWJjYTY5MDBlMTg0Y2EzZTE3ZWIyYjU3NmIiLCJ1c2VySWQiOiI1MDY2NTIyNDkifQ==</vt:lpwstr>
  </property>
</Properties>
</file>