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Times New Roman" w:hAnsi="Times New Roman" w:eastAsia="仿宋_GB2312" w:cs="Times New Roman"/>
          <w:sz w:val="32"/>
          <w:szCs w:val="32"/>
        </w:rPr>
      </w:pPr>
    </w:p>
    <w:p>
      <w:pPr>
        <w:jc w:val="center"/>
        <w:rPr>
          <w:rFonts w:ascii="方正小标宋简体" w:eastAsia="方正小标宋简体"/>
          <w:b/>
          <w:bCs/>
          <w:sz w:val="44"/>
        </w:rPr>
      </w:pPr>
      <w:bookmarkStart w:id="3" w:name="_GoBack"/>
      <w:bookmarkStart w:id="0" w:name="_Toc79088442"/>
      <w:bookmarkStart w:id="1" w:name="_Toc81241625"/>
      <w:bookmarkStart w:id="2" w:name="_Toc11790"/>
      <w:r>
        <w:rPr>
          <w:rFonts w:hint="eastAsia" w:ascii="方正小标宋简体" w:eastAsia="方正小标宋简体"/>
          <w:sz w:val="44"/>
        </w:rPr>
        <w:t>贵阳贵安人才分类认定目录（2021年）</w:t>
      </w:r>
      <w:bookmarkEnd w:id="3"/>
      <w:bookmarkEnd w:id="0"/>
      <w:bookmarkEnd w:id="1"/>
      <w:bookmarkEnd w:id="2"/>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ascii="Times New Roman" w:hAnsi="Times New Roman" w:eastAsia="仿宋_GB2312" w:cs="Times New Roman"/>
          <w:color w:val="000000"/>
          <w:sz w:val="31"/>
          <w:szCs w:val="31"/>
          <w:shd w:val="clear" w:color="auto" w:fill="FFFFFF"/>
        </w:rPr>
        <w:t>贵阳贵安人才分类认定共设6个层次，分别是：国际顶尖人才（A）、国家级领军人才（B）、省部级领军人才（C）、市级领军人才（D）、市级优秀人才（E）、市级产业人才（F）。</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一、国际顶尖人才（A类），主要包括：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诺贝尔奖等国际性荣誉（奖励）获得者。</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国家最高科学技术奖获得者、中国科学院院士，中国工程院院士、“国家特支计划”杰出人才。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经认定，相当于上述层次的顶尖人才。</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二、国家级领军人才（B类），主要包括：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中国青年科技奖获得者；中国青年女科学家奖获得者；贵州省核心专家。</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“国家特支计划”领军人才；“长江学者奖励计划”特聘教授；国家杰出青年科学基金项目主持人；新世纪百千万人才工程国家级人选；其他经认定的国家级重点人才计划入选者、奖励表彰、荣誉称号获得者。</w:t>
      </w:r>
    </w:p>
    <w:p>
      <w:pPr>
        <w:pStyle w:val="47"/>
        <w:spacing w:line="580" w:lineRule="exact"/>
        <w:ind w:firstLine="620"/>
        <w:textAlignment w:val="center"/>
        <w:rPr>
          <w:rFonts w:eastAsia="仿宋_GB2312"/>
          <w:color w:val="000000"/>
          <w:sz w:val="31"/>
          <w:szCs w:val="31"/>
          <w:shd w:val="clear" w:color="auto" w:fill="FFFFFF"/>
        </w:rPr>
      </w:pPr>
      <w:r>
        <w:rPr>
          <w:rFonts w:hint="eastAsia" w:eastAsia="仿宋_GB2312"/>
          <w:color w:val="000000"/>
          <w:sz w:val="31"/>
          <w:szCs w:val="31"/>
          <w:shd w:val="clear" w:color="auto" w:fill="FFFFFF"/>
        </w:rPr>
        <w:t>3</w:t>
      </w:r>
      <w:r>
        <w:rPr>
          <w:rFonts w:hint="eastAsia" w:ascii="仿宋_GB2312" w:eastAsia="仿宋_GB2312"/>
          <w:color w:val="000000"/>
          <w:sz w:val="31"/>
          <w:szCs w:val="31"/>
          <w:shd w:val="clear" w:color="auto" w:fill="FFFFFF"/>
        </w:rPr>
        <w:t>．</w:t>
      </w:r>
      <w:r>
        <w:rPr>
          <w:rFonts w:hint="eastAsia" w:eastAsia="仿宋_GB2312"/>
          <w:color w:val="000000"/>
          <w:sz w:val="31"/>
          <w:szCs w:val="31"/>
          <w:shd w:val="clear" w:color="auto" w:fill="FFFFFF"/>
        </w:rPr>
        <w:t>国家自然科学奖一等奖、科学技术进步一等奖、技术发明奖一等奖前3位完成人或二等奖第1位完成人；中国专利金奖前3位完成人。</w:t>
      </w:r>
    </w:p>
    <w:p>
      <w:pPr>
        <w:pStyle w:val="20"/>
        <w:spacing w:line="580" w:lineRule="exact"/>
        <w:ind w:firstLine="620"/>
        <w:jc w:val="both"/>
        <w:rPr>
          <w:rFonts w:ascii="Times New Roman" w:hAnsi="Times New Roman" w:eastAsia="仿宋_GB2312" w:cs="Times New Roman"/>
          <w:b w:val="0"/>
          <w:bCs w:val="0"/>
          <w:color w:val="000000"/>
          <w:sz w:val="31"/>
          <w:szCs w:val="31"/>
          <w:shd w:val="clear" w:color="auto" w:fill="FFFFFF"/>
        </w:rPr>
      </w:pPr>
      <w:r>
        <w:rPr>
          <w:rFonts w:hint="eastAsia" w:ascii="Times New Roman" w:hAnsi="Times New Roman" w:eastAsia="仿宋_GB2312" w:cs="Times New Roman"/>
          <w:b w:val="0"/>
          <w:bCs w:val="0"/>
          <w:color w:val="000000"/>
          <w:sz w:val="31"/>
          <w:szCs w:val="31"/>
          <w:shd w:val="clear" w:color="auto" w:fill="FFFFFF"/>
        </w:rPr>
        <w:t>4</w:t>
      </w:r>
      <w:r>
        <w:rPr>
          <w:rFonts w:hint="eastAsia" w:ascii="仿宋_GB2312" w:hAnsi="Times New Roman" w:eastAsia="仿宋_GB2312" w:cs="Times New Roman"/>
          <w:b w:val="0"/>
          <w:color w:val="000000"/>
          <w:sz w:val="31"/>
          <w:szCs w:val="31"/>
          <w:shd w:val="clear" w:color="auto" w:fill="FFFFFF"/>
        </w:rPr>
        <w:t>．</w:t>
      </w:r>
      <w:r>
        <w:rPr>
          <w:rFonts w:hint="eastAsia" w:ascii="Times New Roman" w:hAnsi="Times New Roman" w:eastAsia="仿宋_GB2312" w:cs="Times New Roman"/>
          <w:b w:val="0"/>
          <w:bCs w:val="0"/>
          <w:color w:val="000000"/>
          <w:sz w:val="31"/>
          <w:szCs w:val="31"/>
          <w:shd w:val="clear" w:color="auto" w:fill="FFFFFF"/>
        </w:rPr>
        <w:t>经认定，属带项目、带资金、带技术、带团队来贵阳贵安创新创业，实现创新成果产业化，直接带来3000万元以上税收的人才或团队领衔人才。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5</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经认定，相当于上述层次的领军人才。</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三、省部级领军人才（C类），主要包括：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“国家特支计划”青年拔尖人才；青年长江学者；国家优秀青年科学基金项目主持人。</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贵州省高层次创新型人才遴选培养计划“十”层次入选者；贵州省高层次人才引进“百人领军人才”；贵州省“优才卡”获得者；国务院批准的享受政府特殊津贴专家；省部级选拔培养的专家；全国创新争先奖状获得者；国家自然科学奖、科学技术进步奖、技术发明奖二等奖前3位完成人；省部级自然科学奖、技术发明奖、科学技术进步奖（一等奖）前3位完成人或二等奖第1位完成人；国家级技能大师工作室领衔人；中华技能大奖获得者；世界技能大赛获奖者；其他在科技、教育、文化、卫生、体育等领域经认定的国家级人才计划入选者、奖励表彰、荣誉称号获得者。</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三年内通过投融资机构累计获得1亿元以上融资的贵阳贵安重点发展产业企业创始人和主要技术负责人。</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4</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在贵阳贵安重点发展产业企业从事技术创新、产品研发，实现创新成果产业化，直接带来1000万元以上税收的人才。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5</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在贵阳贵安重点发展产业企业中担任高级管理职位或技术研发核心岗位，具备丰富管理经验或较强创新能力，且上年度以工资性收入缴纳个人所得税在30万元以上的人才。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6</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经认定，相当于上述层次的领军人才。</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四、市级领军人才（D类），主要包括：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贵州省高层次创新型人才遴选培养计划“百”层次入选者；贵州省高层次人才引进“千人创新创业人才”；省会城市（含副省级）人民政府或人才工作领导小组命名的市管专家；享受省级政府特殊津贴人员；贵阳市大数据“十百千万”培养计划“十”层次人才；省部级自然科学奖、技术发明奖、科学技术进步奖（二等奖）前3位完成人或三等奖第1位完成人；设市级（含厅级）科技进步奖（科学技术奖）一等奖前3位完成人；“全国技术能手”获得者；省级技能大师工作室领衔人；其他经认定的省部级重点人才计划入选者、奖励表彰、荣誉称号获得者。</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三年内通过投融资机构累计获得5000万元以上融资的贵阳贵安重点发展产业企业创始人和主要技术负责人。</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在贵阳贵安重点发展产业企业从事技术创新、产品研发，实现创新成果产业化，直接带来300万元以上税收或带来较大社会效益的人才。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4</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在贵阳贵安重点发展产业企业中担任技术研发核心岗位，主导开发的市场化产品具有较高知名度、带来较大经济效益或社会效益，且上年度以工资性收入缴纳个人所得税在15万元以上的人才。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5</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经认定，相当于上述层次的领军人才。</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五、市级优秀人才（E类），主要包括：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贵州省高层次创新型人才遴选培养计划“千”层次入选者；发达地区地市级人民政府或人才工作领导小组命名的市管专家或学术（技术）带头人；贵阳市大数据“十百千万”培养计划“百”层次人才；市级创新型高层次人才和青年人才；列为贵阳市科技人才项目培养对象的人才；地（市）级首席技师。其他经认定的地（市）厅级重点人才计划入选者、奖励表彰、荣誉称号获得者。</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具有博士学位或正高级专业技术职务，在贵阳贵安创新创业，主持完成地（市）厅级以上研究2个课题或成果获地（市）厅级以上奖励的人才。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三年内通过投融资机构累计获得2000万元以上融资的贵阳贵安重点发展产业企业创始人和主要技术负责人。</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4</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在属贵阳贵安重点发展产业的企业中从事创新研发岗位，具有较强创新研发能力，且上年度以工资性收入缴纳个人所得税在6万元以上的人才。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5</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经认定，相当于上述层次的优秀人才。</w:t>
      </w:r>
    </w:p>
    <w:p>
      <w:pPr>
        <w:spacing w:line="580" w:lineRule="exact"/>
        <w:ind w:firstLine="620" w:firstLineChars="200"/>
        <w:textAlignment w:val="center"/>
        <w:rPr>
          <w:rFonts w:ascii="Times New Roman" w:hAnsi="Times New Roman" w:eastAsia="黑体" w:cs="Times New Roman"/>
          <w:color w:val="000000"/>
          <w:sz w:val="31"/>
          <w:szCs w:val="31"/>
          <w:shd w:val="clear" w:color="auto" w:fill="FFFFFF"/>
        </w:rPr>
      </w:pPr>
      <w:r>
        <w:rPr>
          <w:rFonts w:ascii="Times New Roman" w:hAnsi="Times New Roman" w:eastAsia="黑体" w:cs="Times New Roman"/>
          <w:color w:val="000000"/>
          <w:sz w:val="31"/>
          <w:szCs w:val="31"/>
          <w:shd w:val="clear" w:color="auto" w:fill="FFFFFF"/>
        </w:rPr>
        <w:t>六、市级产业人才（F类），主要包括：</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1</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在贵阳贵安或有意来贵阳贵安工作的博士研究生或正高级专业技术职务人才。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在贵阳贵安或有意来贵阳贵安的县及县以下企事业单位从事创新研发、专业技术工作，具有研究生学历学位和副高级专业技术职务的人才。</w:t>
      </w:r>
    </w:p>
    <w:p>
      <w:pPr>
        <w:spacing w:line="580" w:lineRule="exact"/>
        <w:ind w:firstLine="620" w:firstLineChars="200"/>
        <w:textAlignment w:val="center"/>
        <w:rPr>
          <w:rFonts w:ascii="Times New Roman" w:hAnsi="Times New Roman" w:eastAsia="仿宋_GB2312" w:cs="Times New Roman"/>
          <w:color w:val="000000"/>
          <w:sz w:val="31"/>
          <w:szCs w:val="31"/>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贵阳贵安规模以上高新技术企业中的主要技术负责人。</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4</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在贵阳贵安或有意来贵阳贵安的重点发展产业企业工作，具有本科以上学历学位或取得技师以上职业资格，经认定具备较强创新创业能力、确属紧缺急需的专业人才。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5</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获得贵阳贵安直接认定特殊人才高级职务的人才。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6</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经认定，具有特殊技能（技术）的其他紧缺急需人才。</w:t>
      </w:r>
    </w:p>
    <w:p>
      <w:pPr>
        <w:pStyle w:val="20"/>
        <w:spacing w:line="580" w:lineRule="exact"/>
        <w:ind w:firstLine="620"/>
        <w:jc w:val="both"/>
        <w:rPr>
          <w:rFonts w:ascii="Times New Roman" w:hAnsi="Times New Roman" w:eastAsia="黑体" w:cs="Times New Roman"/>
          <w:b w:val="0"/>
          <w:bCs w:val="0"/>
          <w:color w:val="000000"/>
          <w:sz w:val="31"/>
          <w:szCs w:val="31"/>
          <w:shd w:val="clear" w:color="auto" w:fill="FFFFFF"/>
        </w:rPr>
      </w:pPr>
      <w:r>
        <w:rPr>
          <w:rFonts w:ascii="Times New Roman" w:hAnsi="Times New Roman" w:eastAsia="黑体" w:cs="Times New Roman"/>
          <w:b w:val="0"/>
          <w:bCs w:val="0"/>
          <w:color w:val="000000"/>
          <w:sz w:val="31"/>
          <w:szCs w:val="31"/>
          <w:shd w:val="clear" w:color="auto" w:fill="FFFFFF"/>
        </w:rPr>
        <w:t>七、其他</w:t>
      </w:r>
    </w:p>
    <w:p>
      <w:pPr>
        <w:pStyle w:val="20"/>
        <w:spacing w:line="580" w:lineRule="exact"/>
        <w:ind w:firstLine="620"/>
        <w:jc w:val="both"/>
        <w:rPr>
          <w:rFonts w:ascii="Times New Roman" w:hAnsi="Times New Roman" w:eastAsia="仿宋_GB2312" w:cs="Times New Roman"/>
          <w:b w:val="0"/>
          <w:bCs w:val="0"/>
          <w:color w:val="000000"/>
          <w:sz w:val="31"/>
          <w:szCs w:val="31"/>
          <w:shd w:val="clear" w:color="auto" w:fill="FFFFFF"/>
        </w:rPr>
      </w:pPr>
      <w:r>
        <w:rPr>
          <w:rFonts w:hint="eastAsia" w:ascii="Times New Roman" w:hAnsi="Times New Roman" w:eastAsia="仿宋_GB2312" w:cs="Times New Roman"/>
          <w:b w:val="0"/>
          <w:bCs w:val="0"/>
          <w:color w:val="000000"/>
          <w:sz w:val="31"/>
          <w:szCs w:val="31"/>
          <w:shd w:val="clear" w:color="auto" w:fill="FFFFFF"/>
        </w:rPr>
        <w:t>按重点产业企业纳税额度，对主要经营管理人才作如下分类认定：</w:t>
      </w:r>
    </w:p>
    <w:p>
      <w:pPr>
        <w:pStyle w:val="20"/>
        <w:spacing w:line="580" w:lineRule="exact"/>
        <w:ind w:firstLine="620"/>
        <w:jc w:val="both"/>
        <w:rPr>
          <w:rFonts w:ascii="Times New Roman" w:hAnsi="Times New Roman" w:eastAsia="仿宋_GB2312" w:cs="Times New Roman"/>
          <w:b w:val="0"/>
          <w:bCs w:val="0"/>
          <w:color w:val="000000"/>
          <w:sz w:val="31"/>
          <w:szCs w:val="31"/>
          <w:shd w:val="clear" w:color="auto" w:fill="FFFFFF"/>
        </w:rPr>
      </w:pPr>
      <w:r>
        <w:rPr>
          <w:rFonts w:hint="eastAsia" w:ascii="Times New Roman" w:hAnsi="Times New Roman" w:eastAsia="仿宋_GB2312" w:cs="Times New Roman"/>
          <w:b w:val="0"/>
          <w:bCs w:val="0"/>
          <w:color w:val="000000"/>
          <w:sz w:val="31"/>
          <w:szCs w:val="31"/>
          <w:shd w:val="clear" w:color="auto" w:fill="FFFFFF"/>
        </w:rPr>
        <w:t>1</w:t>
      </w:r>
      <w:r>
        <w:rPr>
          <w:rFonts w:hint="eastAsia" w:ascii="仿宋_GB2312" w:hAnsi="Times New Roman" w:eastAsia="仿宋_GB2312" w:cs="Times New Roman"/>
          <w:b w:val="0"/>
          <w:color w:val="000000"/>
          <w:sz w:val="31"/>
          <w:szCs w:val="31"/>
          <w:shd w:val="clear" w:color="auto" w:fill="FFFFFF"/>
        </w:rPr>
        <w:t>．</w:t>
      </w:r>
      <w:r>
        <w:rPr>
          <w:rFonts w:hint="eastAsia" w:ascii="Times New Roman" w:hAnsi="Times New Roman" w:eastAsia="仿宋_GB2312" w:cs="Times New Roman"/>
          <w:b w:val="0"/>
          <w:bCs w:val="0"/>
          <w:color w:val="000000"/>
          <w:sz w:val="31"/>
          <w:szCs w:val="31"/>
          <w:shd w:val="clear" w:color="auto" w:fill="FFFFFF"/>
        </w:rPr>
        <w:t>上年度纳税1亿元以上、属贵阳贵安重点发展产业民营企业的主要经营管理人才可认定为B类人才。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2</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上年度纳税3000万元（含）以上、属贵阳贵安重点发展产业民营企业的主要经营管理人才可认定为C类人才。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3</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上年度纳税1000万元（含）以上、属贵阳贵安重点发展产业民营企业主要经营管理人才可认定为D类人才。</w:t>
      </w:r>
    </w:p>
    <w:p>
      <w:pPr>
        <w:spacing w:line="580" w:lineRule="exact"/>
        <w:ind w:firstLine="620" w:firstLineChars="200"/>
        <w:textAlignment w:val="center"/>
        <w:rPr>
          <w:rFonts w:ascii="Times New Roman" w:hAnsi="Times New Roman" w:eastAsia="仿宋_GB2312" w:cs="Times New Roman"/>
          <w:color w:val="000000"/>
          <w:sz w:val="31"/>
          <w:szCs w:val="31"/>
          <w:shd w:val="clear" w:color="auto" w:fill="FFFFFF"/>
        </w:rPr>
      </w:pPr>
      <w:r>
        <w:rPr>
          <w:rFonts w:hint="eastAsia" w:ascii="Times New Roman" w:hAnsi="Times New Roman" w:eastAsia="仿宋_GB2312" w:cs="Times New Roman"/>
          <w:color w:val="000000"/>
          <w:sz w:val="31"/>
          <w:szCs w:val="31"/>
          <w:shd w:val="clear" w:color="auto" w:fill="FFFFFF"/>
        </w:rPr>
        <w:t>4</w:t>
      </w:r>
      <w:r>
        <w:rPr>
          <w:rFonts w:hint="eastAsia" w:ascii="仿宋_GB2312" w:hAnsi="Times New Roman" w:eastAsia="仿宋_GB2312" w:cs="Times New Roman"/>
          <w:color w:val="000000"/>
          <w:sz w:val="31"/>
          <w:szCs w:val="31"/>
          <w:shd w:val="clear" w:color="auto" w:fill="FFFFFF"/>
        </w:rPr>
        <w:t>．</w:t>
      </w:r>
      <w:r>
        <w:rPr>
          <w:rFonts w:hint="eastAsia" w:ascii="Times New Roman" w:hAnsi="Times New Roman" w:eastAsia="仿宋_GB2312" w:cs="Times New Roman"/>
          <w:color w:val="000000"/>
          <w:sz w:val="31"/>
          <w:szCs w:val="31"/>
          <w:shd w:val="clear" w:color="auto" w:fill="FFFFFF"/>
        </w:rPr>
        <w:t>上年度纳税500万元（含）以上、属贵阳贵安重点发展产业民营企业主要经营管理人才可认定为E类人才。</w:t>
      </w:r>
    </w:p>
    <w:p>
      <w:pPr>
        <w:autoSpaceDE w:val="0"/>
        <w:autoSpaceDN w:val="0"/>
        <w:spacing w:line="362" w:lineRule="auto"/>
        <w:ind w:left="120" w:right="258" w:firstLine="621"/>
        <w:rPr>
          <w:rFonts w:ascii="Times New Roman" w:hAnsi="Times New Roman" w:eastAsia="方正小标宋简体" w:cs="Times New Roman"/>
          <w:sz w:val="44"/>
          <w:szCs w:val="44"/>
        </w:rPr>
      </w:pPr>
    </w:p>
    <w:p>
      <w:pPr>
        <w:ind w:firstLine="880" w:firstLineChars="200"/>
        <w:jc w:val="center"/>
        <w:rPr>
          <w:rFonts w:ascii="仿宋_GB2312" w:hAnsi="仿宋_GB2312" w:eastAsia="仿宋_GB2312" w:cs="仿宋_GB2312"/>
          <w:sz w:val="32"/>
          <w:szCs w:val="32"/>
        </w:rPr>
      </w:pPr>
      <w:r>
        <w:rPr>
          <w:rFonts w:ascii="Times New Roman" w:hAnsi="Times New Roman" w:eastAsia="方正小标宋简体" w:cs="Times New Roman"/>
          <w:sz w:val="44"/>
          <w:szCs w:val="44"/>
        </w:rPr>
        <w:br w:type="page"/>
      </w:r>
    </w:p>
    <w:sectPr>
      <w:footerReference r:id="rId3" w:type="default"/>
      <w:pgSz w:w="11906" w:h="16838"/>
      <w:pgMar w:top="1871" w:right="158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90C8C85-FC33-4CC5-9600-5AC4C3A90596}"/>
  </w:font>
  <w:font w:name="宋体">
    <w:panose1 w:val="02010600030101010101"/>
    <w:charset w:val="86"/>
    <w:family w:val="auto"/>
    <w:pitch w:val="default"/>
    <w:sig w:usb0="00000003" w:usb1="288F0000" w:usb2="00000006" w:usb3="00000000" w:csb0="00040001" w:csb1="00000000"/>
    <w:embedRegular r:id="rId2" w:fontKey="{9BAC33F7-019A-4337-8565-E899161DE9F0}"/>
  </w:font>
  <w:font w:name="Wingdings">
    <w:panose1 w:val="05000000000000000000"/>
    <w:charset w:val="02"/>
    <w:family w:val="auto"/>
    <w:pitch w:val="default"/>
    <w:sig w:usb0="00000000" w:usb1="00000000" w:usb2="00000000" w:usb3="00000000" w:csb0="80000000" w:csb1="00000000"/>
    <w:embedRegular r:id="rId3" w:fontKey="{77EA4D07-D8BD-4E2B-AFBA-38D49835EDD7}"/>
  </w:font>
  <w:font w:name="Arial">
    <w:panose1 w:val="020B0604020202020204"/>
    <w:charset w:val="01"/>
    <w:family w:val="swiss"/>
    <w:pitch w:val="default"/>
    <w:sig w:usb0="E0002AFF" w:usb1="C0007843" w:usb2="00000009" w:usb3="00000000" w:csb0="400001FF" w:csb1="FFFF0000"/>
    <w:embedRegular r:id="rId4" w:fontKey="{7625ACA6-6175-4678-88F3-A6B078AF01F2}"/>
  </w:font>
  <w:font w:name="黑体">
    <w:panose1 w:val="02010609060101010101"/>
    <w:charset w:val="86"/>
    <w:family w:val="auto"/>
    <w:pitch w:val="default"/>
    <w:sig w:usb0="800002BF" w:usb1="38CF7CFA" w:usb2="00000016" w:usb3="00000000" w:csb0="00040001" w:csb1="00000000"/>
    <w:embedRegular r:id="rId5" w:fontKey="{3350168E-BA4E-4F1C-9239-AD086108710E}"/>
  </w:font>
  <w:font w:name="Courier New">
    <w:panose1 w:val="02070309020205020404"/>
    <w:charset w:val="01"/>
    <w:family w:val="modern"/>
    <w:pitch w:val="default"/>
    <w:sig w:usb0="E0002AFF" w:usb1="C0007843" w:usb2="00000009" w:usb3="00000000" w:csb0="400001FF" w:csb1="FFFF0000"/>
    <w:embedRegular r:id="rId6" w:fontKey="{F45F1BB3-2329-4110-AA8E-431F92AA3858}"/>
  </w:font>
  <w:font w:name="Symbol">
    <w:panose1 w:val="05050102010706020507"/>
    <w:charset w:val="02"/>
    <w:family w:val="roman"/>
    <w:pitch w:val="default"/>
    <w:sig w:usb0="00000000" w:usb1="00000000" w:usb2="00000000" w:usb3="00000000" w:csb0="80000000" w:csb1="00000000"/>
    <w:embedRegular r:id="rId7" w:fontKey="{5F8DF92D-04FC-4131-A9FC-94A4C015273F}"/>
  </w:font>
  <w:font w:name="Calibri">
    <w:panose1 w:val="020F0502020204030204"/>
    <w:charset w:val="00"/>
    <w:family w:val="swiss"/>
    <w:pitch w:val="default"/>
    <w:sig w:usb0="E00002FF" w:usb1="4000ACFF" w:usb2="00000001" w:usb3="00000000" w:csb0="2000019F" w:csb1="00000000"/>
    <w:embedRegular r:id="rId8" w:fontKey="{74250A32-73B9-4F3B-924E-2968BC988C9A}"/>
  </w:font>
  <w:font w:name="Arial">
    <w:panose1 w:val="020B0604020202020204"/>
    <w:charset w:val="00"/>
    <w:family w:val="swiss"/>
    <w:pitch w:val="default"/>
    <w:sig w:usb0="E0002AFF" w:usb1="C0007843" w:usb2="00000009" w:usb3="00000000" w:csb0="400001FF" w:csb1="FFFF0000"/>
    <w:embedRegular r:id="rId9" w:fontKey="{2309B0FA-F052-4A54-9350-DDD550298F7F}"/>
  </w:font>
  <w:font w:name="Cambria">
    <w:panose1 w:val="02040503050406030204"/>
    <w:charset w:val="00"/>
    <w:family w:val="roman"/>
    <w:pitch w:val="default"/>
    <w:sig w:usb0="E00002FF" w:usb1="400004FF" w:usb2="00000000" w:usb3="00000000" w:csb0="2000019F" w:csb1="00000000"/>
    <w:embedRegular r:id="rId10" w:fontKey="{4297174B-4D15-4F8F-B7FB-D74BB0DB2345}"/>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embedRegular r:id="rId11" w:fontKey="{F6C5A6B4-D3CA-45F5-965F-EF03F84E4E84}"/>
  </w:font>
  <w:font w:name="仿宋_GB2312">
    <w:panose1 w:val="02010609030101010101"/>
    <w:charset w:val="86"/>
    <w:family w:val="modern"/>
    <w:pitch w:val="default"/>
    <w:sig w:usb0="00000001" w:usb1="080E0000" w:usb2="00000000" w:usb3="00000000" w:csb0="00040000" w:csb1="00000000"/>
    <w:embedRegular r:id="rId12" w:fontKey="{A6D2048D-8520-4340-A5DB-B018EC56AA17}"/>
  </w:font>
  <w:font w:name="方正小标宋简体">
    <w:panose1 w:val="02000000000000000000"/>
    <w:charset w:val="86"/>
    <w:family w:val="script"/>
    <w:pitch w:val="default"/>
    <w:sig w:usb0="00000001" w:usb1="080E0000" w:usb2="00000000" w:usb3="00000000" w:csb0="00040000" w:csb1="00000000"/>
    <w:embedRegular r:id="rId13" w:fontKey="{14F2C0C7-7D2D-4615-B4A9-F78FB94D102B}"/>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rFonts w:cs="Times New Roman"/>
        <w:sz w:val="20"/>
        <w:szCs w:val="20"/>
      </w:rPr>
    </w:pPr>
    <w:r>
      <w:pict>
        <v:shape id="_x0000_s2054" o:spid="_x0000_s2054"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88</w:t>
                </w:r>
                <w:r>
                  <w:rPr>
                    <w:sz w:val="28"/>
                    <w:szCs w:val="28"/>
                  </w:rPr>
                  <w:fldChar w:fldCharType="end"/>
                </w:r>
                <w:r>
                  <w:rPr>
                    <w:sz w:val="28"/>
                    <w:szCs w:val="2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326F3F"/>
    <w:multiLevelType w:val="multilevel"/>
    <w:tmpl w:val="2A326F3F"/>
    <w:lvl w:ilvl="0" w:tentative="0">
      <w:start w:val="1"/>
      <w:numFmt w:val="decimal"/>
      <w:lvlText w:val="%1."/>
      <w:lvlJc w:val="left"/>
      <w:pPr>
        <w:ind w:left="420" w:hanging="420"/>
      </w:pPr>
    </w:lvl>
    <w:lvl w:ilvl="1" w:tentative="0">
      <w:start w:val="1"/>
      <w:numFmt w:val="decimal"/>
      <w:pStyle w:val="17"/>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embedSystemFonts/>
  <w:bordersDoNotSurroundHeader w:val="1"/>
  <w:bordersDoNotSurroundFooter w:val="1"/>
  <w:hideSpellingErrors/>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1777"/>
    <w:rsid w:val="000019FB"/>
    <w:rsid w:val="000161DB"/>
    <w:rsid w:val="0003423B"/>
    <w:rsid w:val="000444D7"/>
    <w:rsid w:val="0004688C"/>
    <w:rsid w:val="000505F4"/>
    <w:rsid w:val="00096A3F"/>
    <w:rsid w:val="000A6F18"/>
    <w:rsid w:val="000F1906"/>
    <w:rsid w:val="000F43F9"/>
    <w:rsid w:val="000F4A26"/>
    <w:rsid w:val="0010275D"/>
    <w:rsid w:val="0010712A"/>
    <w:rsid w:val="00141A33"/>
    <w:rsid w:val="00186994"/>
    <w:rsid w:val="001B7623"/>
    <w:rsid w:val="001D7056"/>
    <w:rsid w:val="00234A17"/>
    <w:rsid w:val="00246CBB"/>
    <w:rsid w:val="0028739E"/>
    <w:rsid w:val="002D16BD"/>
    <w:rsid w:val="002D4E88"/>
    <w:rsid w:val="002F07D3"/>
    <w:rsid w:val="003266EF"/>
    <w:rsid w:val="003512B2"/>
    <w:rsid w:val="00366F37"/>
    <w:rsid w:val="0038662A"/>
    <w:rsid w:val="00391076"/>
    <w:rsid w:val="00393EF7"/>
    <w:rsid w:val="00396BE9"/>
    <w:rsid w:val="003E2EB8"/>
    <w:rsid w:val="00411777"/>
    <w:rsid w:val="0041218A"/>
    <w:rsid w:val="00412B49"/>
    <w:rsid w:val="0041503E"/>
    <w:rsid w:val="004817A4"/>
    <w:rsid w:val="00486BDD"/>
    <w:rsid w:val="004B41B6"/>
    <w:rsid w:val="004C16A2"/>
    <w:rsid w:val="004C6430"/>
    <w:rsid w:val="004D3B8C"/>
    <w:rsid w:val="0051050A"/>
    <w:rsid w:val="00524AED"/>
    <w:rsid w:val="0053738F"/>
    <w:rsid w:val="00540661"/>
    <w:rsid w:val="00542D31"/>
    <w:rsid w:val="00547D25"/>
    <w:rsid w:val="00571AC3"/>
    <w:rsid w:val="005775AD"/>
    <w:rsid w:val="00584E66"/>
    <w:rsid w:val="005B4F94"/>
    <w:rsid w:val="005C1739"/>
    <w:rsid w:val="005D3BC3"/>
    <w:rsid w:val="00604D84"/>
    <w:rsid w:val="00633E35"/>
    <w:rsid w:val="006620B3"/>
    <w:rsid w:val="00674506"/>
    <w:rsid w:val="00681581"/>
    <w:rsid w:val="006E1383"/>
    <w:rsid w:val="006E58D1"/>
    <w:rsid w:val="00717680"/>
    <w:rsid w:val="00732BDC"/>
    <w:rsid w:val="00734DFA"/>
    <w:rsid w:val="00753B58"/>
    <w:rsid w:val="007B3E39"/>
    <w:rsid w:val="007C366B"/>
    <w:rsid w:val="007C4EF4"/>
    <w:rsid w:val="007D2ACD"/>
    <w:rsid w:val="007F3F35"/>
    <w:rsid w:val="007F79CA"/>
    <w:rsid w:val="00804B90"/>
    <w:rsid w:val="008227EF"/>
    <w:rsid w:val="008232BC"/>
    <w:rsid w:val="00844BD3"/>
    <w:rsid w:val="00857910"/>
    <w:rsid w:val="00880C4B"/>
    <w:rsid w:val="008839E3"/>
    <w:rsid w:val="008C1A34"/>
    <w:rsid w:val="008E1FDA"/>
    <w:rsid w:val="009037B3"/>
    <w:rsid w:val="009213D6"/>
    <w:rsid w:val="00931835"/>
    <w:rsid w:val="00936E72"/>
    <w:rsid w:val="009A3010"/>
    <w:rsid w:val="009C12FB"/>
    <w:rsid w:val="00A20B33"/>
    <w:rsid w:val="00A31914"/>
    <w:rsid w:val="00A426CE"/>
    <w:rsid w:val="00A464D2"/>
    <w:rsid w:val="00A957D7"/>
    <w:rsid w:val="00AE0D5C"/>
    <w:rsid w:val="00AE16BC"/>
    <w:rsid w:val="00AF6061"/>
    <w:rsid w:val="00B06782"/>
    <w:rsid w:val="00B2437B"/>
    <w:rsid w:val="00B80131"/>
    <w:rsid w:val="00BA133A"/>
    <w:rsid w:val="00BB33AC"/>
    <w:rsid w:val="00BC32D6"/>
    <w:rsid w:val="00BD7854"/>
    <w:rsid w:val="00BF42E7"/>
    <w:rsid w:val="00C045F9"/>
    <w:rsid w:val="00C145C7"/>
    <w:rsid w:val="00C2469F"/>
    <w:rsid w:val="00C32E7C"/>
    <w:rsid w:val="00C45B9B"/>
    <w:rsid w:val="00C63C0D"/>
    <w:rsid w:val="00CA500F"/>
    <w:rsid w:val="00CB06F2"/>
    <w:rsid w:val="00D102A4"/>
    <w:rsid w:val="00D14553"/>
    <w:rsid w:val="00D16558"/>
    <w:rsid w:val="00D20E00"/>
    <w:rsid w:val="00D3225D"/>
    <w:rsid w:val="00D366C5"/>
    <w:rsid w:val="00D563E8"/>
    <w:rsid w:val="00D730A9"/>
    <w:rsid w:val="00D837F4"/>
    <w:rsid w:val="00D83C7C"/>
    <w:rsid w:val="00D91871"/>
    <w:rsid w:val="00D93BFD"/>
    <w:rsid w:val="00DB1409"/>
    <w:rsid w:val="00E112EF"/>
    <w:rsid w:val="00E146E8"/>
    <w:rsid w:val="00E7045F"/>
    <w:rsid w:val="00E9296A"/>
    <w:rsid w:val="00EA56EC"/>
    <w:rsid w:val="00EF4638"/>
    <w:rsid w:val="00F22478"/>
    <w:rsid w:val="00F415D1"/>
    <w:rsid w:val="00F969B9"/>
    <w:rsid w:val="00FD750A"/>
    <w:rsid w:val="00FF4869"/>
    <w:rsid w:val="26FB7940"/>
    <w:rsid w:val="3CA56977"/>
    <w:rsid w:val="51541496"/>
    <w:rsid w:val="5389379B"/>
    <w:rsid w:val="63A53B0C"/>
    <w:rsid w:val="6C3C6FF8"/>
    <w:rsid w:val="7B5D7C67"/>
    <w:rsid w:val="7C875614"/>
    <w:rsid w:val="7F274BD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iPriority="0" w:semiHidden="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nhideWhenUsed="0" w:uiPriority="99" w:semiHidden="0" w:name="FollowedHyperlink"/>
    <w:lsdException w:qFormat="1" w:unhideWhenUsed="0" w:uiPriority="99" w:semiHidden="0" w:name="Strong"/>
    <w:lsdException w:qFormat="1" w:unhideWhenUsed="0" w:uiPriority="0" w:semiHidden="0" w:name="Emphasis" w:locked="1"/>
    <w:lsdException w:unhideWhenUsed="0"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7"/>
    <w:qFormat/>
    <w:uiPriority w:val="99"/>
    <w:pPr>
      <w:keepNext/>
      <w:keepLines/>
      <w:spacing w:beforeLines="50" w:afterLines="50" w:line="360" w:lineRule="auto"/>
      <w:outlineLvl w:val="0"/>
    </w:pPr>
    <w:rPr>
      <w:rFonts w:ascii="Times New Roman" w:hAnsi="Times New Roman" w:cs="Times New Roman"/>
      <w:b/>
      <w:bCs/>
      <w:kern w:val="44"/>
      <w:sz w:val="28"/>
      <w:szCs w:val="28"/>
    </w:rPr>
  </w:style>
  <w:style w:type="paragraph" w:styleId="3">
    <w:name w:val="heading 2"/>
    <w:basedOn w:val="1"/>
    <w:next w:val="1"/>
    <w:link w:val="28"/>
    <w:qFormat/>
    <w:uiPriority w:val="99"/>
    <w:pPr>
      <w:keepNext/>
      <w:keepLines/>
      <w:spacing w:before="260" w:after="260" w:line="416" w:lineRule="auto"/>
      <w:outlineLvl w:val="1"/>
    </w:pPr>
    <w:rPr>
      <w:rFonts w:ascii="Arial" w:hAnsi="Arial" w:eastAsia="黑体" w:cs="Arial"/>
      <w:b/>
      <w:bCs/>
      <w:sz w:val="32"/>
      <w:szCs w:val="32"/>
    </w:rPr>
  </w:style>
  <w:style w:type="paragraph" w:styleId="4">
    <w:name w:val="heading 3"/>
    <w:basedOn w:val="1"/>
    <w:next w:val="1"/>
    <w:link w:val="29"/>
    <w:qFormat/>
    <w:uiPriority w:val="99"/>
    <w:pPr>
      <w:keepNext/>
      <w:keepLines/>
      <w:spacing w:before="260" w:after="260" w:line="416" w:lineRule="auto"/>
      <w:outlineLvl w:val="2"/>
    </w:pPr>
    <w:rPr>
      <w:rFonts w:ascii="Times New Roman" w:hAnsi="Times New Roman" w:cs="Times New Roman"/>
      <w:b/>
      <w:bCs/>
      <w:sz w:val="32"/>
      <w:szCs w:val="32"/>
    </w:rPr>
  </w:style>
  <w:style w:type="paragraph" w:styleId="5">
    <w:name w:val="heading 4"/>
    <w:basedOn w:val="1"/>
    <w:next w:val="1"/>
    <w:link w:val="30"/>
    <w:qFormat/>
    <w:uiPriority w:val="99"/>
    <w:pPr>
      <w:keepNext/>
      <w:keepLines/>
      <w:spacing w:before="280" w:after="290" w:line="376" w:lineRule="auto"/>
      <w:outlineLvl w:val="3"/>
    </w:pPr>
    <w:rPr>
      <w:rFonts w:ascii="Cambria" w:hAnsi="Cambria" w:cs="Cambria"/>
      <w:b/>
      <w:bCs/>
      <w:sz w:val="28"/>
      <w:szCs w:val="28"/>
    </w:rPr>
  </w:style>
  <w:style w:type="paragraph" w:styleId="6">
    <w:name w:val="heading 5"/>
    <w:basedOn w:val="1"/>
    <w:next w:val="1"/>
    <w:link w:val="51"/>
    <w:unhideWhenUsed/>
    <w:qFormat/>
    <w:locked/>
    <w:uiPriority w:val="0"/>
    <w:pPr>
      <w:keepNext/>
      <w:keepLines/>
      <w:spacing w:before="280" w:after="290" w:line="376" w:lineRule="auto"/>
      <w:outlineLvl w:val="4"/>
    </w:pPr>
    <w:rPr>
      <w:b/>
      <w:bCs/>
      <w:sz w:val="28"/>
      <w:szCs w:val="28"/>
    </w:rPr>
  </w:style>
  <w:style w:type="paragraph" w:styleId="7">
    <w:name w:val="heading 6"/>
    <w:basedOn w:val="1"/>
    <w:next w:val="1"/>
    <w:link w:val="52"/>
    <w:unhideWhenUsed/>
    <w:qFormat/>
    <w:locked/>
    <w:uiPriority w:val="0"/>
    <w:pPr>
      <w:keepNext/>
      <w:keepLines/>
      <w:spacing w:before="240" w:after="64" w:line="320" w:lineRule="auto"/>
      <w:outlineLvl w:val="5"/>
    </w:pPr>
    <w:rPr>
      <w:rFonts w:ascii="Cambria" w:hAnsi="Cambria" w:cs="Times New Roman"/>
      <w:b/>
      <w:bCs/>
      <w:sz w:val="24"/>
      <w:szCs w:val="24"/>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1"/>
    <w:semiHidden/>
    <w:uiPriority w:val="99"/>
    <w:pPr>
      <w:shd w:val="clear" w:color="auto" w:fill="000080"/>
    </w:pPr>
    <w:rPr>
      <w:rFonts w:ascii="Times New Roman" w:hAnsi="Times New Roman" w:cs="Times New Roman"/>
    </w:rPr>
  </w:style>
  <w:style w:type="paragraph" w:styleId="9">
    <w:name w:val="Body Text"/>
    <w:basedOn w:val="1"/>
    <w:link w:val="32"/>
    <w:qFormat/>
    <w:uiPriority w:val="99"/>
    <w:pPr>
      <w:spacing w:after="120"/>
    </w:pPr>
  </w:style>
  <w:style w:type="paragraph" w:styleId="10">
    <w:name w:val="Body Text Indent"/>
    <w:basedOn w:val="1"/>
    <w:link w:val="33"/>
    <w:semiHidden/>
    <w:qFormat/>
    <w:uiPriority w:val="99"/>
    <w:pPr>
      <w:spacing w:after="120"/>
      <w:ind w:left="420" w:leftChars="200"/>
    </w:pPr>
  </w:style>
  <w:style w:type="paragraph" w:styleId="11">
    <w:name w:val="toc 3"/>
    <w:basedOn w:val="1"/>
    <w:next w:val="1"/>
    <w:semiHidden/>
    <w:qFormat/>
    <w:uiPriority w:val="39"/>
    <w:pPr>
      <w:ind w:left="840" w:leftChars="400"/>
    </w:pPr>
    <w:rPr>
      <w:rFonts w:ascii="Times New Roman" w:hAnsi="Times New Roman" w:cs="Times New Roman"/>
    </w:rPr>
  </w:style>
  <w:style w:type="paragraph" w:styleId="12">
    <w:name w:val="Date"/>
    <w:basedOn w:val="1"/>
    <w:next w:val="1"/>
    <w:link w:val="34"/>
    <w:semiHidden/>
    <w:qFormat/>
    <w:uiPriority w:val="99"/>
    <w:pPr>
      <w:ind w:left="100" w:leftChars="2500"/>
    </w:pPr>
  </w:style>
  <w:style w:type="paragraph" w:styleId="13">
    <w:name w:val="Balloon Text"/>
    <w:basedOn w:val="1"/>
    <w:link w:val="35"/>
    <w:semiHidden/>
    <w:qFormat/>
    <w:uiPriority w:val="99"/>
    <w:rPr>
      <w:rFonts w:ascii="Times New Roman" w:hAnsi="Times New Roman" w:cs="Times New Roman"/>
      <w:sz w:val="18"/>
      <w:szCs w:val="18"/>
    </w:rPr>
  </w:style>
  <w:style w:type="paragraph" w:styleId="14">
    <w:name w:val="footer"/>
    <w:basedOn w:val="1"/>
    <w:link w:val="36"/>
    <w:qFormat/>
    <w:uiPriority w:val="99"/>
    <w:pPr>
      <w:tabs>
        <w:tab w:val="center" w:pos="4153"/>
        <w:tab w:val="right" w:pos="8306"/>
      </w:tabs>
      <w:snapToGrid w:val="0"/>
      <w:jc w:val="left"/>
    </w:pPr>
    <w:rPr>
      <w:rFonts w:ascii="Times New Roman" w:hAnsi="Times New Roman" w:cs="Times New Roman"/>
      <w:sz w:val="18"/>
      <w:szCs w:val="18"/>
    </w:rPr>
  </w:style>
  <w:style w:type="paragraph" w:styleId="15">
    <w:name w:val="header"/>
    <w:basedOn w:val="1"/>
    <w:link w:val="37"/>
    <w:qFormat/>
    <w:uiPriority w:val="99"/>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16">
    <w:name w:val="toc 1"/>
    <w:basedOn w:val="1"/>
    <w:next w:val="1"/>
    <w:qFormat/>
    <w:uiPriority w:val="39"/>
    <w:pPr>
      <w:tabs>
        <w:tab w:val="right" w:leader="dot" w:pos="8296"/>
      </w:tabs>
      <w:spacing w:line="360" w:lineRule="auto"/>
      <w:jc w:val="left"/>
    </w:pPr>
    <w:rPr>
      <w:rFonts w:ascii="黑体" w:hAnsi="黑体" w:eastAsia="黑体" w:cs="黑体"/>
      <w:smallCaps/>
      <w:kern w:val="0"/>
    </w:rPr>
  </w:style>
  <w:style w:type="paragraph" w:styleId="17">
    <w:name w:val="toc 2"/>
    <w:basedOn w:val="1"/>
    <w:next w:val="1"/>
    <w:qFormat/>
    <w:uiPriority w:val="39"/>
    <w:pPr>
      <w:widowControl/>
      <w:numPr>
        <w:ilvl w:val="1"/>
        <w:numId w:val="1"/>
      </w:numPr>
      <w:tabs>
        <w:tab w:val="right" w:leader="dot" w:pos="8722"/>
      </w:tabs>
      <w:spacing w:after="100" w:line="276" w:lineRule="auto"/>
      <w:jc w:val="left"/>
    </w:pPr>
    <w:rPr>
      <w:rFonts w:ascii="黑体" w:hAnsi="黑体" w:eastAsia="黑体" w:cs="黑体"/>
      <w:kern w:val="0"/>
      <w:sz w:val="22"/>
      <w:szCs w:val="22"/>
    </w:rPr>
  </w:style>
  <w:style w:type="paragraph" w:styleId="18">
    <w:name w:val="HTML Preformatted"/>
    <w:basedOn w:val="1"/>
    <w:link w:val="3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Body Text First Indent 2"/>
    <w:basedOn w:val="10"/>
    <w:next w:val="1"/>
    <w:link w:val="39"/>
    <w:qFormat/>
    <w:uiPriority w:val="99"/>
    <w:pPr>
      <w:spacing w:after="0" w:line="530" w:lineRule="exact"/>
      <w:ind w:left="0" w:leftChars="0" w:firstLine="200" w:firstLineChars="200"/>
      <w:jc w:val="center"/>
    </w:pPr>
    <w:rPr>
      <w:rFonts w:ascii="华文中宋" w:eastAsia="华文中宋" w:cs="华文中宋"/>
      <w:b/>
      <w:bCs/>
      <w:sz w:val="36"/>
      <w:szCs w:val="36"/>
    </w:rPr>
  </w:style>
  <w:style w:type="character" w:styleId="23">
    <w:name w:val="Strong"/>
    <w:qFormat/>
    <w:uiPriority w:val="99"/>
    <w:rPr>
      <w:b/>
      <w:bCs/>
    </w:rPr>
  </w:style>
  <w:style w:type="character" w:styleId="24">
    <w:name w:val="page number"/>
    <w:basedOn w:val="22"/>
    <w:uiPriority w:val="99"/>
  </w:style>
  <w:style w:type="character" w:styleId="25">
    <w:name w:val="FollowedHyperlink"/>
    <w:uiPriority w:val="99"/>
    <w:rPr>
      <w:color w:val="0163AF"/>
      <w:u w:val="single"/>
    </w:rPr>
  </w:style>
  <w:style w:type="character" w:styleId="26">
    <w:name w:val="Hyperlink"/>
    <w:uiPriority w:val="99"/>
    <w:rPr>
      <w:color w:val="0163AF"/>
      <w:u w:val="single"/>
    </w:rPr>
  </w:style>
  <w:style w:type="character" w:customStyle="1" w:styleId="27">
    <w:name w:val="标题 1 Char"/>
    <w:link w:val="2"/>
    <w:locked/>
    <w:uiPriority w:val="99"/>
    <w:rPr>
      <w:rFonts w:ascii="Times New Roman" w:hAnsi="Times New Roman" w:eastAsia="宋体" w:cs="Times New Roman"/>
      <w:b/>
      <w:bCs/>
      <w:kern w:val="44"/>
      <w:sz w:val="44"/>
      <w:szCs w:val="44"/>
    </w:rPr>
  </w:style>
  <w:style w:type="character" w:customStyle="1" w:styleId="28">
    <w:name w:val="标题 2 Char"/>
    <w:link w:val="3"/>
    <w:qFormat/>
    <w:locked/>
    <w:uiPriority w:val="99"/>
    <w:rPr>
      <w:rFonts w:ascii="Arial" w:hAnsi="Arial" w:eastAsia="黑体" w:cs="Arial"/>
      <w:b/>
      <w:bCs/>
      <w:sz w:val="32"/>
      <w:szCs w:val="32"/>
    </w:rPr>
  </w:style>
  <w:style w:type="character" w:customStyle="1" w:styleId="29">
    <w:name w:val="标题 3 Char"/>
    <w:link w:val="4"/>
    <w:locked/>
    <w:uiPriority w:val="99"/>
    <w:rPr>
      <w:rFonts w:ascii="Times New Roman" w:hAnsi="Times New Roman" w:eastAsia="宋体" w:cs="Times New Roman"/>
      <w:b/>
      <w:bCs/>
      <w:sz w:val="32"/>
      <w:szCs w:val="32"/>
    </w:rPr>
  </w:style>
  <w:style w:type="character" w:customStyle="1" w:styleId="30">
    <w:name w:val="标题 4 Char"/>
    <w:link w:val="5"/>
    <w:locked/>
    <w:uiPriority w:val="99"/>
    <w:rPr>
      <w:rFonts w:ascii="Cambria" w:hAnsi="Cambria" w:eastAsia="宋体" w:cs="Cambria"/>
      <w:b/>
      <w:bCs/>
      <w:sz w:val="28"/>
      <w:szCs w:val="28"/>
    </w:rPr>
  </w:style>
  <w:style w:type="character" w:customStyle="1" w:styleId="31">
    <w:name w:val="文档结构图 Char"/>
    <w:link w:val="8"/>
    <w:semiHidden/>
    <w:locked/>
    <w:uiPriority w:val="99"/>
    <w:rPr>
      <w:rFonts w:ascii="Times New Roman" w:hAnsi="Times New Roman" w:eastAsia="宋体" w:cs="Times New Roman"/>
      <w:sz w:val="24"/>
      <w:szCs w:val="24"/>
      <w:shd w:val="clear" w:color="auto" w:fill="000080"/>
    </w:rPr>
  </w:style>
  <w:style w:type="character" w:customStyle="1" w:styleId="32">
    <w:name w:val="正文文本 Char"/>
    <w:basedOn w:val="22"/>
    <w:link w:val="9"/>
    <w:locked/>
    <w:uiPriority w:val="99"/>
  </w:style>
  <w:style w:type="character" w:customStyle="1" w:styleId="33">
    <w:name w:val="正文文本缩进 Char"/>
    <w:basedOn w:val="22"/>
    <w:link w:val="10"/>
    <w:semiHidden/>
    <w:locked/>
    <w:uiPriority w:val="99"/>
  </w:style>
  <w:style w:type="character" w:customStyle="1" w:styleId="34">
    <w:name w:val="日期 Char"/>
    <w:basedOn w:val="22"/>
    <w:link w:val="12"/>
    <w:semiHidden/>
    <w:locked/>
    <w:uiPriority w:val="99"/>
  </w:style>
  <w:style w:type="character" w:customStyle="1" w:styleId="35">
    <w:name w:val="批注框文本 Char"/>
    <w:link w:val="13"/>
    <w:semiHidden/>
    <w:locked/>
    <w:uiPriority w:val="99"/>
    <w:rPr>
      <w:rFonts w:ascii="Times New Roman" w:hAnsi="Times New Roman" w:eastAsia="宋体" w:cs="Times New Roman"/>
      <w:sz w:val="18"/>
      <w:szCs w:val="18"/>
    </w:rPr>
  </w:style>
  <w:style w:type="character" w:customStyle="1" w:styleId="36">
    <w:name w:val="页脚 Char"/>
    <w:link w:val="14"/>
    <w:locked/>
    <w:uiPriority w:val="99"/>
    <w:rPr>
      <w:rFonts w:ascii="Times New Roman" w:hAnsi="Times New Roman" w:eastAsia="宋体" w:cs="Times New Roman"/>
      <w:sz w:val="18"/>
      <w:szCs w:val="18"/>
    </w:rPr>
  </w:style>
  <w:style w:type="character" w:customStyle="1" w:styleId="37">
    <w:name w:val="页眉 Char"/>
    <w:link w:val="15"/>
    <w:locked/>
    <w:uiPriority w:val="99"/>
    <w:rPr>
      <w:rFonts w:ascii="Times New Roman" w:hAnsi="Times New Roman" w:eastAsia="宋体" w:cs="Times New Roman"/>
      <w:sz w:val="18"/>
      <w:szCs w:val="18"/>
    </w:rPr>
  </w:style>
  <w:style w:type="character" w:customStyle="1" w:styleId="38">
    <w:name w:val="HTML 预设格式 Char"/>
    <w:link w:val="18"/>
    <w:locked/>
    <w:uiPriority w:val="99"/>
    <w:rPr>
      <w:rFonts w:ascii="宋体" w:hAnsi="宋体" w:eastAsia="宋体" w:cs="宋体"/>
      <w:kern w:val="0"/>
      <w:sz w:val="24"/>
      <w:szCs w:val="24"/>
    </w:rPr>
  </w:style>
  <w:style w:type="character" w:customStyle="1" w:styleId="39">
    <w:name w:val="正文首行缩进 2 Char"/>
    <w:link w:val="20"/>
    <w:qFormat/>
    <w:locked/>
    <w:uiPriority w:val="99"/>
    <w:rPr>
      <w:rFonts w:ascii="华文中宋" w:hAnsi="Calibri" w:eastAsia="华文中宋" w:cs="华文中宋"/>
      <w:b/>
      <w:bCs/>
      <w:sz w:val="24"/>
      <w:szCs w:val="24"/>
    </w:rPr>
  </w:style>
  <w:style w:type="character" w:customStyle="1" w:styleId="40">
    <w:name w:val="样式 标题 1 + (中文) 黑体 段前: 7.8 磅 段后: 7.8 磅 行距: 1.5 倍行距 Char"/>
    <w:link w:val="41"/>
    <w:locked/>
    <w:uiPriority w:val="99"/>
    <w:rPr>
      <w:rFonts w:ascii="Times New Roman" w:hAnsi="Times New Roman" w:eastAsia="黑体" w:cs="Times New Roman"/>
      <w:b/>
      <w:bCs/>
      <w:kern w:val="44"/>
      <w:sz w:val="44"/>
      <w:szCs w:val="44"/>
    </w:rPr>
  </w:style>
  <w:style w:type="paragraph" w:customStyle="1" w:styleId="41">
    <w:name w:val="样式 标题 1 + (中文) 黑体 段前: 7.8 磅 段后: 7.8 磅 行距: 1.5 倍行距"/>
    <w:basedOn w:val="2"/>
    <w:link w:val="40"/>
    <w:uiPriority w:val="99"/>
    <w:pPr>
      <w:spacing w:before="10" w:after="10"/>
    </w:pPr>
    <w:rPr>
      <w:rFonts w:eastAsia="黑体"/>
    </w:rPr>
  </w:style>
  <w:style w:type="character" w:customStyle="1" w:styleId="42">
    <w:name w:val="样式 标题 1 + 加粗 Char"/>
    <w:link w:val="43"/>
    <w:locked/>
    <w:uiPriority w:val="99"/>
    <w:rPr>
      <w:rFonts w:ascii="Times New Roman" w:hAnsi="Times New Roman" w:eastAsia="宋体" w:cs="Times New Roman"/>
      <w:b/>
      <w:bCs/>
      <w:kern w:val="44"/>
      <w:sz w:val="44"/>
      <w:szCs w:val="44"/>
    </w:rPr>
  </w:style>
  <w:style w:type="paragraph" w:customStyle="1" w:styleId="43">
    <w:name w:val="样式 标题 1 + 加粗"/>
    <w:basedOn w:val="2"/>
    <w:link w:val="42"/>
    <w:qFormat/>
    <w:uiPriority w:val="99"/>
  </w:style>
  <w:style w:type="paragraph" w:customStyle="1" w:styleId="44">
    <w:name w:val="Char"/>
    <w:basedOn w:val="1"/>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45">
    <w:name w:val="Defaul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TOC Heading1"/>
    <w:basedOn w:val="2"/>
    <w:next w:val="1"/>
    <w:uiPriority w:val="99"/>
    <w:pPr>
      <w:widowControl/>
      <w:spacing w:beforeLines="0" w:afterLines="0" w:line="276" w:lineRule="auto"/>
      <w:jc w:val="left"/>
      <w:outlineLvl w:val="9"/>
    </w:pPr>
    <w:rPr>
      <w:rFonts w:ascii="Cambria" w:hAnsi="Cambria" w:cs="Cambria"/>
      <w:color w:val="365F91"/>
      <w:kern w:val="0"/>
    </w:rPr>
  </w:style>
  <w:style w:type="paragraph" w:customStyle="1" w:styleId="47">
    <w:name w:val="列出段落1"/>
    <w:basedOn w:val="1"/>
    <w:qFormat/>
    <w:uiPriority w:val="0"/>
    <w:pPr>
      <w:ind w:firstLine="420" w:firstLineChars="200"/>
    </w:pPr>
    <w:rPr>
      <w:rFonts w:ascii="Times New Roman" w:hAnsi="Times New Roman" w:cs="Times New Roman"/>
    </w:rPr>
  </w:style>
  <w:style w:type="paragraph" w:customStyle="1" w:styleId="48">
    <w:name w:val="Body text|1"/>
    <w:basedOn w:val="1"/>
    <w:uiPriority w:val="99"/>
    <w:pPr>
      <w:spacing w:line="398" w:lineRule="auto"/>
      <w:ind w:firstLine="400"/>
    </w:pPr>
    <w:rPr>
      <w:rFonts w:ascii="宋体" w:hAnsi="宋体" w:cs="宋体"/>
      <w:sz w:val="30"/>
      <w:szCs w:val="30"/>
      <w:lang w:val="zh-TW" w:eastAsia="zh-TW"/>
    </w:rPr>
  </w:style>
  <w:style w:type="paragraph" w:customStyle="1" w:styleId="49">
    <w:name w:val="正文1"/>
    <w:uiPriority w:val="99"/>
    <w:pPr>
      <w:jc w:val="both"/>
    </w:pPr>
    <w:rPr>
      <w:rFonts w:ascii="Times New Roman" w:hAnsi="Times New Roman" w:eastAsia="宋体" w:cs="Times New Roman"/>
      <w:kern w:val="2"/>
      <w:sz w:val="21"/>
      <w:szCs w:val="21"/>
      <w:lang w:val="en-US" w:eastAsia="zh-CN" w:bidi="ar-SA"/>
    </w:rPr>
  </w:style>
  <w:style w:type="paragraph" w:customStyle="1" w:styleId="50">
    <w:name w:val="正文11"/>
    <w:uiPriority w:val="99"/>
    <w:pPr>
      <w:jc w:val="both"/>
    </w:pPr>
    <w:rPr>
      <w:rFonts w:ascii="Times New Roman" w:hAnsi="Times New Roman" w:eastAsia="宋体" w:cs="Times New Roman"/>
      <w:kern w:val="2"/>
      <w:sz w:val="21"/>
      <w:szCs w:val="21"/>
      <w:lang w:val="en-US" w:eastAsia="zh-CN" w:bidi="ar-SA"/>
    </w:rPr>
  </w:style>
  <w:style w:type="character" w:customStyle="1" w:styleId="51">
    <w:name w:val="标题 5 Char"/>
    <w:link w:val="6"/>
    <w:uiPriority w:val="0"/>
    <w:rPr>
      <w:rFonts w:cs="Calibri"/>
      <w:b/>
      <w:bCs/>
      <w:sz w:val="28"/>
      <w:szCs w:val="28"/>
    </w:rPr>
  </w:style>
  <w:style w:type="character" w:customStyle="1" w:styleId="52">
    <w:name w:val="标题 6 Char"/>
    <w:link w:val="7"/>
    <w:uiPriority w:val="0"/>
    <w:rPr>
      <w:rFonts w:ascii="Cambria" w:hAnsi="Cambria" w:eastAsia="宋体" w:cs="Times New Roman"/>
      <w:b/>
      <w:bCs/>
      <w:sz w:val="24"/>
      <w:szCs w:val="24"/>
    </w:rPr>
  </w:style>
  <w:style w:type="paragraph" w:customStyle="1" w:styleId="53">
    <w:name w:val="TOC 标题1"/>
    <w:basedOn w:val="2"/>
    <w:next w:val="1"/>
    <w:semiHidden/>
    <w:unhideWhenUsed/>
    <w:qFormat/>
    <w:uiPriority w:val="39"/>
    <w:pPr>
      <w:widowControl/>
      <w:spacing w:before="480" w:beforeLines="0" w:afterLines="0" w:line="276" w:lineRule="auto"/>
      <w:jc w:val="left"/>
      <w:outlineLvl w:val="9"/>
    </w:pPr>
    <w:rPr>
      <w:rFonts w:ascii="Cambria" w:hAnsi="Cambria"/>
      <w:color w:val="365F91"/>
      <w:kern w:val="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A6A621-6985-4564-8C40-D1197E601FD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200</Pages>
  <Words>17810</Words>
  <Characters>101520</Characters>
  <Lines>846</Lines>
  <Paragraphs>238</Paragraphs>
  <TotalTime>17</TotalTime>
  <ScaleCrop>false</ScaleCrop>
  <LinksUpToDate>false</LinksUpToDate>
  <CharactersWithSpaces>119092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2021-08-05T10:49:00Z</dcterms:created>
  <dc:creator>人力资源市场处收发员</dc:creator>
  <cp:lastModifiedBy>罗小黑</cp:lastModifiedBy>
  <cp:lastPrinted>2021-08-30T11:07:00Z</cp:lastPrinted>
  <dcterms:modified xsi:type="dcterms:W3CDTF">2022-03-01T02:38:55Z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CA4F8658B08D49CC942EFA493B1B5755</vt:lpwstr>
  </property>
</Properties>
</file>