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topLinePunct w:val="0"/>
        <w:bidi w:val="0"/>
        <w:snapToGrid w:val="0"/>
        <w:textAlignment w:val="auto"/>
        <w:rPr>
          <w:color w:val="auto"/>
        </w:rPr>
      </w:pPr>
    </w:p>
    <w:p>
      <w:pPr>
        <w:keepNext w:val="0"/>
        <w:keepLines w:val="0"/>
        <w:pageBreakBefore w:val="0"/>
        <w:widowControl/>
        <w:shd w:val="clear" w:color="auto" w:fill="FFFFFF"/>
        <w:kinsoku/>
        <w:wordWrap/>
        <w:topLinePunct w:val="0"/>
        <w:bidi w:val="0"/>
        <w:snapToGrid w:val="0"/>
        <w:spacing w:line="600" w:lineRule="exact"/>
        <w:jc w:val="center"/>
        <w:textAlignment w:val="auto"/>
        <w:outlineLvl w:val="0"/>
        <w:rPr>
          <w:rFonts w:hint="eastAsia" w:ascii="华文中宋" w:hAnsi="华文中宋" w:eastAsia="华文中宋" w:cs="Times New Roman"/>
          <w:color w:val="auto"/>
          <w:kern w:val="0"/>
          <w:sz w:val="44"/>
          <w:szCs w:val="44"/>
          <w:lang w:val="en-US" w:eastAsia="zh-CN"/>
        </w:rPr>
      </w:pPr>
      <w:r>
        <w:rPr>
          <w:rFonts w:hint="eastAsia" w:ascii="华文中宋" w:hAnsi="华文中宋" w:eastAsia="华文中宋" w:cs="Times New Roman"/>
          <w:color w:val="auto"/>
          <w:kern w:val="0"/>
          <w:sz w:val="44"/>
          <w:szCs w:val="44"/>
        </w:rPr>
        <w:t>贵阳市科技成果转移转化试点示范</w:t>
      </w:r>
      <w:r>
        <w:rPr>
          <w:rFonts w:hint="eastAsia" w:ascii="华文中宋" w:hAnsi="华文中宋" w:eastAsia="华文中宋" w:cs="Times New Roman"/>
          <w:color w:val="auto"/>
          <w:kern w:val="0"/>
          <w:sz w:val="44"/>
          <w:szCs w:val="44"/>
          <w:lang w:val="en-US" w:eastAsia="zh-CN"/>
        </w:rPr>
        <w:t>单位</w:t>
      </w:r>
    </w:p>
    <w:p>
      <w:pPr>
        <w:keepNext w:val="0"/>
        <w:keepLines w:val="0"/>
        <w:pageBreakBefore w:val="0"/>
        <w:widowControl/>
        <w:shd w:val="clear" w:color="auto" w:fill="FFFFFF"/>
        <w:kinsoku/>
        <w:wordWrap/>
        <w:topLinePunct w:val="0"/>
        <w:bidi w:val="0"/>
        <w:snapToGrid w:val="0"/>
        <w:spacing w:line="600" w:lineRule="exact"/>
        <w:jc w:val="center"/>
        <w:textAlignment w:val="auto"/>
        <w:outlineLvl w:val="0"/>
        <w:rPr>
          <w:rFonts w:hint="eastAsia" w:ascii="华文中宋" w:hAnsi="华文中宋" w:eastAsia="华文中宋" w:cs="Times New Roman"/>
          <w:color w:val="auto"/>
          <w:kern w:val="0"/>
          <w:sz w:val="44"/>
          <w:szCs w:val="44"/>
          <w:lang w:val="en-US" w:eastAsia="zh-CN"/>
        </w:rPr>
      </w:pPr>
      <w:r>
        <w:rPr>
          <w:rFonts w:hint="eastAsia" w:ascii="华文中宋" w:hAnsi="华文中宋" w:eastAsia="华文中宋" w:cs="Times New Roman"/>
          <w:color w:val="auto"/>
          <w:kern w:val="0"/>
          <w:sz w:val="44"/>
          <w:szCs w:val="44"/>
          <w:lang w:val="en-US" w:eastAsia="zh-CN"/>
        </w:rPr>
        <w:t>管理办法（试行）</w:t>
      </w:r>
    </w:p>
    <w:p>
      <w:pPr>
        <w:keepNext w:val="0"/>
        <w:keepLines w:val="0"/>
        <w:pageBreakBefore w:val="0"/>
        <w:widowControl/>
        <w:shd w:val="clear" w:color="auto" w:fill="FFFFFF"/>
        <w:kinsoku/>
        <w:wordWrap/>
        <w:topLinePunct w:val="0"/>
        <w:bidi w:val="0"/>
        <w:snapToGrid w:val="0"/>
        <w:spacing w:line="600" w:lineRule="exact"/>
        <w:jc w:val="center"/>
        <w:textAlignment w:val="auto"/>
        <w:outlineLvl w:val="0"/>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lang w:val="en-US" w:eastAsia="zh-CN"/>
        </w:rPr>
        <w:t>征求意见稿</w:t>
      </w:r>
    </w:p>
    <w:p>
      <w:pPr>
        <w:keepNext w:val="0"/>
        <w:keepLines w:val="0"/>
        <w:pageBreakBefore w:val="0"/>
        <w:widowControl/>
        <w:shd w:val="clear" w:color="auto" w:fill="FFFFFF"/>
        <w:kinsoku/>
        <w:wordWrap/>
        <w:topLinePunct w:val="0"/>
        <w:bidi w:val="0"/>
        <w:snapToGrid w:val="0"/>
        <w:spacing w:line="600" w:lineRule="exact"/>
        <w:jc w:val="center"/>
        <w:textAlignment w:val="auto"/>
        <w:outlineLvl w:val="0"/>
        <w:rPr>
          <w:rFonts w:hint="eastAsia" w:ascii="黑体" w:hAnsi="宋体" w:eastAsia="黑体" w:cs="黑体"/>
          <w:color w:val="auto"/>
          <w:kern w:val="0"/>
          <w:sz w:val="32"/>
          <w:szCs w:val="32"/>
        </w:rPr>
      </w:pPr>
    </w:p>
    <w:p>
      <w:pPr>
        <w:keepNext w:val="0"/>
        <w:keepLines w:val="0"/>
        <w:pageBreakBefore w:val="0"/>
        <w:widowControl/>
        <w:shd w:val="clear" w:color="auto" w:fill="FFFFFF"/>
        <w:kinsoku/>
        <w:wordWrap/>
        <w:topLinePunct w:val="0"/>
        <w:bidi w:val="0"/>
        <w:snapToGrid w:val="0"/>
        <w:spacing w:line="600" w:lineRule="exact"/>
        <w:jc w:val="center"/>
        <w:textAlignment w:val="auto"/>
        <w:outlineLvl w:val="0"/>
        <w:rPr>
          <w:rFonts w:hint="eastAsia" w:ascii="黑体" w:hAnsi="宋体" w:eastAsia="黑体" w:cs="黑体"/>
          <w:color w:val="auto"/>
          <w:kern w:val="0"/>
          <w:sz w:val="32"/>
          <w:szCs w:val="32"/>
        </w:rPr>
      </w:pPr>
      <w:r>
        <w:rPr>
          <w:rFonts w:hint="eastAsia" w:ascii="黑体" w:hAnsi="宋体" w:eastAsia="黑体" w:cs="黑体"/>
          <w:color w:val="auto"/>
          <w:kern w:val="0"/>
          <w:sz w:val="32"/>
          <w:szCs w:val="32"/>
        </w:rPr>
        <w:t>第一章 总则</w:t>
      </w:r>
    </w:p>
    <w:p>
      <w:pPr>
        <w:keepNext w:val="0"/>
        <w:keepLines w:val="0"/>
        <w:pageBreakBefore w:val="0"/>
        <w:widowControl/>
        <w:shd w:val="clear" w:color="auto" w:fill="FFFFFF"/>
        <w:kinsoku/>
        <w:wordWrap/>
        <w:topLinePunct w:val="0"/>
        <w:bidi w:val="0"/>
        <w:adjustRightInd w:val="0"/>
        <w:snapToGrid w:val="0"/>
        <w:spacing w:line="600" w:lineRule="exact"/>
        <w:ind w:firstLine="720"/>
        <w:textAlignment w:val="auto"/>
        <w:rPr>
          <w:rFonts w:hint="eastAsia" w:ascii="仿宋_GB2312" w:hAnsi="华文中宋" w:eastAsia="仿宋_GB2312" w:cs="Times New Roman"/>
          <w:b w:val="0"/>
          <w:bCs w:val="0"/>
          <w:color w:val="auto"/>
          <w:kern w:val="0"/>
          <w:sz w:val="32"/>
          <w:szCs w:val="32"/>
        </w:rPr>
      </w:pPr>
      <w:r>
        <w:rPr>
          <w:rFonts w:hint="eastAsia" w:ascii="仿宋_GB2312" w:hAnsi="华文中宋" w:eastAsia="仿宋_GB2312" w:cs="Times New Roman"/>
          <w:b/>
          <w:bCs/>
          <w:color w:val="auto"/>
          <w:kern w:val="0"/>
          <w:sz w:val="32"/>
          <w:szCs w:val="32"/>
        </w:rPr>
        <w:t xml:space="preserve">第一条 </w:t>
      </w:r>
      <w:r>
        <w:rPr>
          <w:rFonts w:hint="eastAsia" w:ascii="仿宋_GB2312" w:hAnsi="华文中宋" w:eastAsia="仿宋_GB2312" w:cs="Times New Roman"/>
          <w:b w:val="0"/>
          <w:bCs w:val="0"/>
          <w:color w:val="auto"/>
          <w:kern w:val="0"/>
          <w:sz w:val="32"/>
          <w:szCs w:val="32"/>
          <w:lang w:val="en-US" w:eastAsia="zh-CN"/>
        </w:rPr>
        <w:t>为</w:t>
      </w:r>
      <w:r>
        <w:rPr>
          <w:rFonts w:hint="default" w:ascii="仿宋_GB2312" w:hAnsi="华文中宋" w:eastAsia="仿宋_GB2312" w:cs="Times New Roman"/>
          <w:b w:val="0"/>
          <w:bCs w:val="0"/>
          <w:color w:val="auto"/>
          <w:kern w:val="0"/>
          <w:sz w:val="32"/>
          <w:szCs w:val="32"/>
          <w:lang w:val="en-US" w:eastAsia="zh-CN"/>
        </w:rPr>
        <w:t>深入贯彻落实</w:t>
      </w:r>
      <w:r>
        <w:rPr>
          <w:rFonts w:hint="eastAsia" w:ascii="仿宋_GB2312" w:hAnsi="华文中宋" w:eastAsia="仿宋_GB2312" w:cs="Times New Roman"/>
          <w:b w:val="0"/>
          <w:bCs w:val="0"/>
          <w:color w:val="auto"/>
          <w:kern w:val="0"/>
          <w:sz w:val="32"/>
          <w:szCs w:val="32"/>
          <w:lang w:val="en-US" w:eastAsia="zh-CN"/>
        </w:rPr>
        <w:t>《</w:t>
      </w:r>
      <w:r>
        <w:rPr>
          <w:rFonts w:hint="default" w:ascii="仿宋_GB2312" w:hAnsi="华文中宋" w:eastAsia="仿宋_GB2312" w:cs="Times New Roman"/>
          <w:b w:val="0"/>
          <w:bCs w:val="0"/>
          <w:color w:val="auto"/>
          <w:kern w:val="0"/>
          <w:sz w:val="32"/>
          <w:szCs w:val="32"/>
          <w:lang w:val="en-US" w:eastAsia="zh-CN"/>
        </w:rPr>
        <w:t>中华人民共和国促进科技成果转化法</w:t>
      </w:r>
      <w:r>
        <w:rPr>
          <w:rFonts w:hint="eastAsia" w:ascii="仿宋_GB2312" w:hAnsi="华文中宋" w:eastAsia="仿宋_GB2312" w:cs="Times New Roman"/>
          <w:b w:val="0"/>
          <w:bCs w:val="0"/>
          <w:color w:val="auto"/>
          <w:kern w:val="0"/>
          <w:sz w:val="32"/>
          <w:szCs w:val="32"/>
          <w:lang w:val="en-US" w:eastAsia="zh-CN"/>
        </w:rPr>
        <w:t>》《中共中央 国务院关于构建更加完善的要素市场化配置体制机制的意见》《贵州省促进科技成果转化条例》</w:t>
      </w:r>
      <w:r>
        <w:rPr>
          <w:rFonts w:hint="default" w:ascii="仿宋_GB2312" w:hAnsi="华文中宋" w:eastAsia="仿宋_GB2312" w:cs="Times New Roman"/>
          <w:b w:val="0"/>
          <w:bCs w:val="0"/>
          <w:color w:val="auto"/>
          <w:kern w:val="0"/>
          <w:sz w:val="32"/>
          <w:szCs w:val="32"/>
          <w:lang w:val="en-US" w:eastAsia="zh-CN"/>
        </w:rPr>
        <w:t>《赋予科研人员职务科技成果所有权或长期使用权试点实施方案》</w:t>
      </w:r>
      <w:r>
        <w:rPr>
          <w:rFonts w:hint="eastAsia" w:ascii="仿宋_GB2312" w:hAnsi="华文中宋" w:eastAsia="仿宋_GB2312" w:cs="Times New Roman"/>
          <w:b w:val="0"/>
          <w:bCs w:val="0"/>
          <w:color w:val="auto"/>
          <w:kern w:val="0"/>
          <w:sz w:val="32"/>
          <w:szCs w:val="32"/>
          <w:lang w:val="en-US" w:eastAsia="zh-CN"/>
        </w:rPr>
        <w:t>（国科发区〔2020〕128号），推进科技成果使用权、处置权和收益权改革，</w:t>
      </w:r>
      <w:r>
        <w:rPr>
          <w:rFonts w:hint="default" w:ascii="仿宋_GB2312" w:hAnsi="华文中宋" w:eastAsia="仿宋_GB2312" w:cs="Times New Roman"/>
          <w:b w:val="0"/>
          <w:bCs w:val="0"/>
          <w:color w:val="auto"/>
          <w:kern w:val="0"/>
          <w:sz w:val="32"/>
          <w:szCs w:val="32"/>
          <w:lang w:eastAsia="zh-CN"/>
        </w:rPr>
        <w:t>支持</w:t>
      </w:r>
      <w:r>
        <w:rPr>
          <w:rFonts w:hint="eastAsia" w:ascii="仿宋_GB2312" w:hAnsi="华文中宋" w:eastAsia="仿宋_GB2312" w:cs="Times New Roman"/>
          <w:b w:val="0"/>
          <w:bCs w:val="0"/>
          <w:color w:val="auto"/>
          <w:kern w:val="0"/>
          <w:sz w:val="32"/>
          <w:szCs w:val="32"/>
          <w:lang w:val="en-US" w:eastAsia="zh-CN"/>
        </w:rPr>
        <w:t>开展赋予科研人员职务科技成果所有权或长期使用权</w:t>
      </w:r>
      <w:r>
        <w:rPr>
          <w:rFonts w:hint="default" w:ascii="仿宋_GB2312" w:hAnsi="华文中宋" w:eastAsia="仿宋_GB2312" w:cs="Times New Roman"/>
          <w:b w:val="0"/>
          <w:bCs w:val="0"/>
          <w:color w:val="auto"/>
          <w:kern w:val="0"/>
          <w:sz w:val="32"/>
          <w:szCs w:val="32"/>
          <w:lang w:eastAsia="zh-CN"/>
        </w:rPr>
        <w:t>机制改革研究</w:t>
      </w:r>
      <w:r>
        <w:rPr>
          <w:rFonts w:hint="eastAsia" w:ascii="仿宋_GB2312" w:hAnsi="华文中宋" w:eastAsia="仿宋_GB2312" w:cs="Times New Roman"/>
          <w:b w:val="0"/>
          <w:bCs w:val="0"/>
          <w:color w:val="auto"/>
          <w:kern w:val="0"/>
          <w:sz w:val="32"/>
          <w:szCs w:val="32"/>
          <w:lang w:val="en-US" w:eastAsia="zh-CN"/>
        </w:rPr>
        <w:t>。</w:t>
      </w:r>
      <w:r>
        <w:rPr>
          <w:rFonts w:hint="default" w:ascii="仿宋_GB2312" w:hAnsi="华文中宋" w:eastAsia="仿宋_GB2312" w:cs="Times New Roman"/>
          <w:b w:val="0"/>
          <w:bCs w:val="0"/>
          <w:color w:val="auto"/>
          <w:kern w:val="0"/>
          <w:sz w:val="32"/>
          <w:szCs w:val="32"/>
        </w:rPr>
        <w:t>充分激发科技人员创新创造活力，</w:t>
      </w:r>
      <w:r>
        <w:rPr>
          <w:rFonts w:hint="eastAsia" w:ascii="仿宋_GB2312" w:hAnsi="华文中宋" w:eastAsia="仿宋_GB2312" w:cs="Times New Roman"/>
          <w:b w:val="0"/>
          <w:bCs w:val="0"/>
          <w:color w:val="auto"/>
          <w:kern w:val="0"/>
          <w:sz w:val="32"/>
          <w:szCs w:val="32"/>
          <w:lang w:val="en-US" w:eastAsia="zh-CN"/>
        </w:rPr>
        <w:t>推动产学研协同技术转移，拓宽科技成果转化路径，促进技术要素与资本要素融合发展，</w:t>
      </w:r>
      <w:r>
        <w:rPr>
          <w:rFonts w:hint="default" w:ascii="仿宋_GB2312" w:hAnsi="华文中宋" w:eastAsia="仿宋_GB2312" w:cs="Times New Roman"/>
          <w:b w:val="0"/>
          <w:bCs w:val="0"/>
          <w:color w:val="auto"/>
          <w:kern w:val="0"/>
          <w:sz w:val="32"/>
          <w:szCs w:val="32"/>
        </w:rPr>
        <w:t>提升科技成果供给质量和转化效率</w:t>
      </w:r>
      <w:r>
        <w:rPr>
          <w:rFonts w:hint="eastAsia" w:ascii="仿宋_GB2312" w:hAnsi="华文中宋" w:eastAsia="仿宋_GB2312" w:cs="Times New Roman"/>
          <w:b w:val="0"/>
          <w:bCs w:val="0"/>
          <w:color w:val="auto"/>
          <w:kern w:val="0"/>
          <w:sz w:val="32"/>
          <w:szCs w:val="32"/>
          <w:lang w:val="en-US" w:eastAsia="zh-CN"/>
        </w:rPr>
        <w:t>。根据《贵阳市关于进一步加快科技创新推动经济高质量发展的若干措施》</w:t>
      </w:r>
      <w:r>
        <w:rPr>
          <w:rFonts w:hint="default" w:ascii="仿宋_GB2312" w:hAnsi="华文中宋" w:eastAsia="仿宋_GB2312" w:cs="Times New Roman"/>
          <w:b w:val="0"/>
          <w:bCs w:val="0"/>
          <w:color w:val="auto"/>
          <w:kern w:val="0"/>
          <w:sz w:val="32"/>
          <w:szCs w:val="32"/>
          <w:lang w:eastAsia="zh-CN"/>
        </w:rPr>
        <w:t>（</w:t>
      </w:r>
      <w:r>
        <w:rPr>
          <w:rFonts w:hint="eastAsia" w:ascii="仿宋_GB2312" w:hAnsi="华文中宋" w:eastAsia="仿宋_GB2312" w:cs="Times New Roman"/>
          <w:b w:val="0"/>
          <w:bCs w:val="0"/>
          <w:color w:val="auto"/>
          <w:kern w:val="0"/>
          <w:sz w:val="32"/>
          <w:szCs w:val="32"/>
          <w:lang w:val="en-US" w:eastAsia="zh-CN"/>
        </w:rPr>
        <w:t>筑府发〔2020〕8号</w:t>
      </w:r>
      <w:r>
        <w:rPr>
          <w:rFonts w:hint="default" w:ascii="仿宋_GB2312" w:hAnsi="华文中宋" w:eastAsia="仿宋_GB2312" w:cs="Times New Roman"/>
          <w:b w:val="0"/>
          <w:bCs w:val="0"/>
          <w:color w:val="auto"/>
          <w:kern w:val="0"/>
          <w:sz w:val="32"/>
          <w:szCs w:val="32"/>
          <w:lang w:eastAsia="zh-CN"/>
        </w:rPr>
        <w:t>）</w:t>
      </w:r>
      <w:r>
        <w:rPr>
          <w:rFonts w:hint="eastAsia" w:ascii="仿宋_GB2312" w:hAnsi="华文中宋" w:eastAsia="仿宋_GB2312" w:cs="Times New Roman"/>
          <w:b w:val="0"/>
          <w:bCs w:val="0"/>
          <w:color w:val="auto"/>
          <w:kern w:val="0"/>
          <w:sz w:val="32"/>
          <w:szCs w:val="32"/>
          <w:lang w:val="en-US" w:eastAsia="zh-CN"/>
        </w:rPr>
        <w:t>要求，结合我市实际，制定本办法。</w:t>
      </w:r>
    </w:p>
    <w:p>
      <w:pPr>
        <w:keepNext w:val="0"/>
        <w:keepLines w:val="0"/>
        <w:pageBreakBefore w:val="0"/>
        <w:widowControl/>
        <w:shd w:val="clear" w:color="auto" w:fill="FFFFFF"/>
        <w:kinsoku/>
        <w:wordWrap/>
        <w:topLinePunct w:val="0"/>
        <w:bidi w:val="0"/>
        <w:adjustRightInd w:val="0"/>
        <w:snapToGrid w:val="0"/>
        <w:spacing w:line="600" w:lineRule="exact"/>
        <w:ind w:firstLine="720"/>
        <w:textAlignment w:val="auto"/>
        <w:rPr>
          <w:rFonts w:hint="eastAsia" w:ascii="仿宋_GB2312" w:hAnsi="华文中宋" w:eastAsia="仿宋_GB2312" w:cs="Times New Roman"/>
          <w:b w:val="0"/>
          <w:bCs/>
          <w:color w:val="auto"/>
          <w:kern w:val="0"/>
          <w:sz w:val="32"/>
          <w:szCs w:val="32"/>
        </w:rPr>
      </w:pPr>
      <w:r>
        <w:rPr>
          <w:rFonts w:hint="eastAsia" w:ascii="仿宋_GB2312" w:hAnsi="华文中宋" w:eastAsia="仿宋_GB2312" w:cs="Times New Roman"/>
          <w:b/>
          <w:bCs/>
          <w:color w:val="auto"/>
          <w:kern w:val="0"/>
          <w:sz w:val="32"/>
          <w:szCs w:val="32"/>
        </w:rPr>
        <w:t>第</w:t>
      </w:r>
      <w:r>
        <w:rPr>
          <w:rFonts w:hint="eastAsia" w:ascii="仿宋_GB2312" w:hAnsi="华文中宋" w:eastAsia="仿宋_GB2312" w:cs="Times New Roman"/>
          <w:b/>
          <w:bCs/>
          <w:color w:val="auto"/>
          <w:kern w:val="0"/>
          <w:sz w:val="32"/>
          <w:szCs w:val="32"/>
          <w:lang w:val="en-US" w:eastAsia="zh-CN"/>
        </w:rPr>
        <w:t>二</w:t>
      </w:r>
      <w:r>
        <w:rPr>
          <w:rFonts w:hint="eastAsia" w:ascii="仿宋_GB2312" w:hAnsi="华文中宋" w:eastAsia="仿宋_GB2312" w:cs="Times New Roman"/>
          <w:b/>
          <w:bCs/>
          <w:color w:val="auto"/>
          <w:kern w:val="0"/>
          <w:sz w:val="32"/>
          <w:szCs w:val="32"/>
        </w:rPr>
        <w:t>条</w:t>
      </w:r>
      <w:r>
        <w:rPr>
          <w:rFonts w:hint="eastAsia" w:ascii="仿宋_GB2312" w:hAnsi="华文中宋" w:eastAsia="仿宋_GB2312" w:cs="Times New Roman"/>
          <w:color w:val="auto"/>
          <w:kern w:val="0"/>
          <w:sz w:val="32"/>
          <w:szCs w:val="32"/>
        </w:rPr>
        <w:t>　</w:t>
      </w:r>
      <w:r>
        <w:rPr>
          <w:rFonts w:hint="eastAsia" w:ascii="仿宋_GB2312" w:hAnsi="华文中宋" w:eastAsia="仿宋_GB2312" w:cs="Times New Roman"/>
          <w:b w:val="0"/>
          <w:bCs/>
          <w:color w:val="auto"/>
          <w:kern w:val="0"/>
          <w:sz w:val="32"/>
          <w:szCs w:val="32"/>
          <w:lang w:val="en-US" w:eastAsia="zh-CN"/>
        </w:rPr>
        <w:t>贵阳市科学技术局（以下简称市科技局）负责贵阳市科技成果转移转化试点示范单位的组织申报、评审和管理工作。每年基于技术合同成交额（输出+吸纳），择优认定一批科技成果转移转化试点单位（以下</w:t>
      </w:r>
      <w:r>
        <w:rPr>
          <w:rFonts w:hint="eastAsia" w:ascii="仿宋_GB2312" w:hAnsi="华文中宋" w:eastAsia="仿宋_GB2312" w:cs="Times New Roman"/>
          <w:b w:val="0"/>
          <w:bCs w:val="0"/>
          <w:color w:val="auto"/>
          <w:kern w:val="0"/>
          <w:sz w:val="32"/>
          <w:szCs w:val="32"/>
        </w:rPr>
        <w:t>简称“</w:t>
      </w:r>
      <w:r>
        <w:rPr>
          <w:rFonts w:hint="eastAsia" w:ascii="仿宋_GB2312" w:hAnsi="华文中宋" w:eastAsia="仿宋_GB2312" w:cs="Times New Roman"/>
          <w:b w:val="0"/>
          <w:bCs w:val="0"/>
          <w:color w:val="auto"/>
          <w:kern w:val="0"/>
          <w:sz w:val="32"/>
          <w:szCs w:val="32"/>
          <w:lang w:val="en-US" w:eastAsia="zh-CN"/>
        </w:rPr>
        <w:t>试点单位</w:t>
      </w:r>
      <w:r>
        <w:rPr>
          <w:rFonts w:hint="eastAsia" w:ascii="仿宋_GB2312" w:hAnsi="华文中宋" w:eastAsia="仿宋_GB2312" w:cs="Times New Roman"/>
          <w:b w:val="0"/>
          <w:bCs w:val="0"/>
          <w:color w:val="auto"/>
          <w:kern w:val="0"/>
          <w:sz w:val="32"/>
          <w:szCs w:val="32"/>
        </w:rPr>
        <w:t>”</w:t>
      </w:r>
      <w:r>
        <w:rPr>
          <w:rFonts w:hint="eastAsia" w:ascii="仿宋_GB2312" w:hAnsi="华文中宋" w:eastAsia="仿宋_GB2312" w:cs="Times New Roman"/>
          <w:b w:val="0"/>
          <w:bCs/>
          <w:color w:val="auto"/>
          <w:kern w:val="0"/>
          <w:sz w:val="32"/>
          <w:szCs w:val="32"/>
          <w:lang w:val="en-US" w:eastAsia="zh-CN"/>
        </w:rPr>
        <w:t>）。试点单位在试点期间取得显著工作成效的，</w:t>
      </w:r>
      <w:r>
        <w:rPr>
          <w:rFonts w:hint="default" w:ascii="仿宋_GB2312" w:hAnsi="华文中宋" w:eastAsia="仿宋_GB2312" w:cs="Times New Roman"/>
          <w:b w:val="0"/>
          <w:bCs/>
          <w:color w:val="auto"/>
          <w:kern w:val="0"/>
          <w:sz w:val="32"/>
          <w:szCs w:val="32"/>
          <w:lang w:eastAsia="zh-CN"/>
        </w:rPr>
        <w:t>可申报</w:t>
      </w:r>
      <w:r>
        <w:rPr>
          <w:rFonts w:hint="eastAsia" w:ascii="仿宋_GB2312" w:hAnsi="华文中宋" w:eastAsia="仿宋_GB2312" w:cs="Times New Roman"/>
          <w:b w:val="0"/>
          <w:bCs/>
          <w:color w:val="auto"/>
          <w:kern w:val="0"/>
          <w:sz w:val="32"/>
          <w:szCs w:val="32"/>
          <w:lang w:val="en-US" w:eastAsia="zh-CN"/>
        </w:rPr>
        <w:t>认定为科技成果转移转化示范单位</w:t>
      </w:r>
      <w:r>
        <w:rPr>
          <w:rFonts w:hint="eastAsia" w:ascii="仿宋_GB2312" w:hAnsi="华文中宋" w:eastAsia="仿宋_GB2312" w:cs="Times New Roman"/>
          <w:b w:val="0"/>
          <w:bCs w:val="0"/>
          <w:color w:val="auto"/>
          <w:kern w:val="0"/>
          <w:sz w:val="32"/>
          <w:szCs w:val="32"/>
        </w:rPr>
        <w:t>（以下简称“示范</w:t>
      </w:r>
      <w:r>
        <w:rPr>
          <w:rFonts w:hint="eastAsia" w:ascii="仿宋_GB2312" w:hAnsi="华文中宋" w:eastAsia="仿宋_GB2312" w:cs="Times New Roman"/>
          <w:b w:val="0"/>
          <w:bCs w:val="0"/>
          <w:color w:val="auto"/>
          <w:kern w:val="0"/>
          <w:sz w:val="32"/>
          <w:szCs w:val="32"/>
          <w:lang w:val="en-US" w:eastAsia="zh-CN"/>
        </w:rPr>
        <w:t>单位</w:t>
      </w:r>
      <w:r>
        <w:rPr>
          <w:rFonts w:hint="eastAsia" w:ascii="仿宋_GB2312" w:hAnsi="华文中宋" w:eastAsia="仿宋_GB2312" w:cs="Times New Roman"/>
          <w:b w:val="0"/>
          <w:bCs w:val="0"/>
          <w:color w:val="auto"/>
          <w:kern w:val="0"/>
          <w:sz w:val="32"/>
          <w:szCs w:val="32"/>
        </w:rPr>
        <w:t>”）</w:t>
      </w:r>
      <w:r>
        <w:rPr>
          <w:rFonts w:hint="eastAsia" w:ascii="仿宋_GB2312" w:hAnsi="华文中宋" w:eastAsia="仿宋_GB2312" w:cs="Times New Roman"/>
          <w:b w:val="0"/>
          <w:bCs/>
          <w:color w:val="auto"/>
          <w:kern w:val="0"/>
          <w:sz w:val="32"/>
          <w:szCs w:val="32"/>
          <w:lang w:val="en-US" w:eastAsia="zh-CN"/>
        </w:rPr>
        <w:t>。</w:t>
      </w:r>
    </w:p>
    <w:p>
      <w:pPr>
        <w:keepNext w:val="0"/>
        <w:keepLines w:val="0"/>
        <w:pageBreakBefore w:val="0"/>
        <w:widowControl/>
        <w:shd w:val="clear" w:color="auto" w:fill="FFFFFF"/>
        <w:kinsoku/>
        <w:wordWrap/>
        <w:topLinePunct w:val="0"/>
        <w:bidi w:val="0"/>
        <w:adjustRightInd w:val="0"/>
        <w:snapToGrid w:val="0"/>
        <w:spacing w:line="600" w:lineRule="exact"/>
        <w:ind w:firstLine="720"/>
        <w:jc w:val="center"/>
        <w:textAlignment w:val="auto"/>
        <w:outlineLvl w:val="0"/>
        <w:rPr>
          <w:rFonts w:hint="eastAsia"/>
          <w:color w:val="auto"/>
        </w:rPr>
      </w:pPr>
      <w:r>
        <w:rPr>
          <w:rFonts w:hint="eastAsia" w:ascii="黑体" w:eastAsia="黑体" w:cs="黑体"/>
          <w:color w:val="auto"/>
          <w:sz w:val="32"/>
          <w:szCs w:val="32"/>
        </w:rPr>
        <w:t>第</w:t>
      </w:r>
      <w:r>
        <w:rPr>
          <w:rFonts w:hint="eastAsia" w:ascii="黑体" w:eastAsia="黑体" w:cs="黑体"/>
          <w:color w:val="auto"/>
          <w:sz w:val="32"/>
          <w:szCs w:val="32"/>
          <w:lang w:val="en-US" w:eastAsia="zh-CN"/>
        </w:rPr>
        <w:t>二</w:t>
      </w:r>
      <w:r>
        <w:rPr>
          <w:rFonts w:hint="eastAsia" w:ascii="黑体" w:eastAsia="黑体" w:cs="黑体"/>
          <w:color w:val="auto"/>
          <w:sz w:val="32"/>
          <w:szCs w:val="32"/>
        </w:rPr>
        <w:t xml:space="preserve">章  </w:t>
      </w:r>
      <w:r>
        <w:rPr>
          <w:rFonts w:hint="eastAsia" w:ascii="黑体" w:eastAsia="黑体" w:cs="黑体"/>
          <w:color w:val="auto"/>
          <w:sz w:val="32"/>
          <w:szCs w:val="32"/>
          <w:lang w:val="en-US" w:eastAsia="zh-CN"/>
        </w:rPr>
        <w:t>试点单位</w:t>
      </w:r>
      <w:r>
        <w:rPr>
          <w:rFonts w:hint="eastAsia" w:ascii="黑体" w:eastAsia="黑体" w:cs="黑体"/>
          <w:color w:val="auto"/>
          <w:sz w:val="32"/>
          <w:szCs w:val="32"/>
        </w:rPr>
        <w:t>申报认定</w:t>
      </w:r>
    </w:p>
    <w:p>
      <w:pPr>
        <w:keepNext w:val="0"/>
        <w:keepLines w:val="0"/>
        <w:pageBreakBefore w:val="0"/>
        <w:widowControl/>
        <w:shd w:val="clear" w:color="auto" w:fill="FFFFFF"/>
        <w:kinsoku/>
        <w:wordWrap/>
        <w:topLinePunct w:val="0"/>
        <w:bidi w:val="0"/>
        <w:adjustRightInd w:val="0"/>
        <w:snapToGrid w:val="0"/>
        <w:spacing w:line="600" w:lineRule="exact"/>
        <w:ind w:firstLine="720"/>
        <w:textAlignment w:val="auto"/>
        <w:rPr>
          <w:rFonts w:hint="eastAsia" w:ascii="仿宋_GB2312" w:hAnsi="华文中宋" w:eastAsia="仿宋_GB2312" w:cs="Times New Roman"/>
          <w:b w:val="0"/>
          <w:bCs/>
          <w:color w:val="auto"/>
          <w:kern w:val="0"/>
          <w:sz w:val="32"/>
          <w:szCs w:val="32"/>
          <w:lang w:val="en-US" w:eastAsia="zh-CN"/>
        </w:rPr>
      </w:pPr>
      <w:r>
        <w:rPr>
          <w:rFonts w:hint="eastAsia" w:ascii="仿宋_GB2312" w:hAnsi="华文中宋" w:eastAsia="仿宋_GB2312" w:cs="Times New Roman"/>
          <w:b/>
          <w:bCs w:val="0"/>
          <w:color w:val="auto"/>
          <w:kern w:val="0"/>
          <w:sz w:val="32"/>
          <w:szCs w:val="32"/>
          <w:lang w:val="en-US" w:eastAsia="zh-CN"/>
        </w:rPr>
        <w:t>第三条</w:t>
      </w:r>
      <w:r>
        <w:rPr>
          <w:rFonts w:hint="eastAsia" w:ascii="仿宋_GB2312" w:hAnsi="华文中宋" w:eastAsia="仿宋_GB2312" w:cs="Times New Roman"/>
          <w:b w:val="0"/>
          <w:bCs/>
          <w:color w:val="auto"/>
          <w:kern w:val="0"/>
          <w:sz w:val="32"/>
          <w:szCs w:val="32"/>
          <w:lang w:val="en-US" w:eastAsia="zh-CN"/>
        </w:rPr>
        <w:t xml:space="preserve">  申报范围</w:t>
      </w:r>
    </w:p>
    <w:p>
      <w:pPr>
        <w:keepNext w:val="0"/>
        <w:keepLines w:val="0"/>
        <w:pageBreakBefore w:val="0"/>
        <w:widowControl/>
        <w:shd w:val="clear" w:color="auto" w:fill="FFFFFF"/>
        <w:kinsoku/>
        <w:wordWrap/>
        <w:topLinePunct w:val="0"/>
        <w:bidi w:val="0"/>
        <w:adjustRightInd w:val="0"/>
        <w:snapToGrid w:val="0"/>
        <w:spacing w:line="600" w:lineRule="exact"/>
        <w:ind w:firstLine="720"/>
        <w:textAlignment w:val="auto"/>
        <w:rPr>
          <w:rFonts w:hint="default" w:ascii="仿宋_GB2312" w:hAnsi="华文中宋" w:eastAsia="仿宋_GB2312" w:cs="Times New Roman"/>
          <w:bCs/>
          <w:color w:val="auto"/>
          <w:kern w:val="0"/>
          <w:sz w:val="32"/>
          <w:szCs w:val="32"/>
          <w:lang w:eastAsia="zh-CN"/>
        </w:rPr>
      </w:pPr>
      <w:r>
        <w:rPr>
          <w:rFonts w:hint="eastAsia" w:ascii="仿宋_GB2312" w:hAnsi="华文中宋" w:eastAsia="仿宋_GB2312" w:cs="Times New Roman"/>
          <w:bCs/>
          <w:color w:val="auto"/>
          <w:kern w:val="0"/>
          <w:sz w:val="32"/>
          <w:szCs w:val="32"/>
        </w:rPr>
        <w:t>在我市行政区域内依法登记注册、具有独立法人资格的高校、科研院所</w:t>
      </w:r>
      <w:r>
        <w:rPr>
          <w:rFonts w:hint="default" w:ascii="仿宋_GB2312" w:hAnsi="华文中宋" w:eastAsia="仿宋_GB2312" w:cs="Times New Roman"/>
          <w:bCs/>
          <w:color w:val="auto"/>
          <w:kern w:val="0"/>
          <w:sz w:val="32"/>
          <w:szCs w:val="32"/>
        </w:rPr>
        <w:t>及</w:t>
      </w:r>
      <w:r>
        <w:rPr>
          <w:rFonts w:hint="eastAsia" w:ascii="仿宋_GB2312" w:hAnsi="华文中宋" w:eastAsia="仿宋_GB2312" w:cs="Times New Roman"/>
          <w:bCs/>
          <w:color w:val="auto"/>
          <w:kern w:val="0"/>
          <w:sz w:val="32"/>
          <w:szCs w:val="32"/>
        </w:rPr>
        <w:t>企业等</w:t>
      </w:r>
      <w:r>
        <w:rPr>
          <w:rFonts w:hint="default" w:ascii="仿宋_GB2312" w:hAnsi="华文中宋" w:eastAsia="仿宋_GB2312" w:cs="Times New Roman"/>
          <w:bCs/>
          <w:color w:val="auto"/>
          <w:kern w:val="0"/>
          <w:sz w:val="32"/>
          <w:szCs w:val="32"/>
        </w:rPr>
        <w:t>。</w:t>
      </w:r>
    </w:p>
    <w:p>
      <w:pPr>
        <w:keepNext w:val="0"/>
        <w:keepLines w:val="0"/>
        <w:pageBreakBefore w:val="0"/>
        <w:widowControl/>
        <w:shd w:val="clear" w:color="auto" w:fill="FFFFFF"/>
        <w:kinsoku/>
        <w:wordWrap/>
        <w:topLinePunct w:val="0"/>
        <w:bidi w:val="0"/>
        <w:adjustRightInd w:val="0"/>
        <w:snapToGrid w:val="0"/>
        <w:spacing w:line="600" w:lineRule="exact"/>
        <w:ind w:firstLine="720"/>
        <w:textAlignment w:val="auto"/>
        <w:rPr>
          <w:rFonts w:hint="eastAsia" w:ascii="仿宋_GB2312" w:hAnsi="华文中宋" w:eastAsia="仿宋_GB2312" w:cs="Times New Roman"/>
          <w:b w:val="0"/>
          <w:bCs/>
          <w:color w:val="auto"/>
          <w:kern w:val="0"/>
          <w:sz w:val="32"/>
          <w:szCs w:val="32"/>
          <w:lang w:val="en-US" w:eastAsia="zh-CN"/>
        </w:rPr>
      </w:pPr>
      <w:r>
        <w:rPr>
          <w:rFonts w:hint="eastAsia" w:ascii="仿宋_GB2312" w:hAnsi="华文中宋" w:eastAsia="仿宋_GB2312" w:cs="Times New Roman"/>
          <w:b/>
          <w:bCs w:val="0"/>
          <w:color w:val="auto"/>
          <w:kern w:val="0"/>
          <w:sz w:val="32"/>
          <w:szCs w:val="32"/>
          <w:lang w:val="en-US" w:eastAsia="zh-CN"/>
        </w:rPr>
        <w:t xml:space="preserve">第四条  </w:t>
      </w:r>
      <w:r>
        <w:rPr>
          <w:rFonts w:hint="eastAsia" w:ascii="仿宋_GB2312" w:hAnsi="华文中宋" w:eastAsia="仿宋_GB2312" w:cs="Times New Roman"/>
          <w:b w:val="0"/>
          <w:bCs/>
          <w:color w:val="auto"/>
          <w:kern w:val="0"/>
          <w:sz w:val="32"/>
          <w:szCs w:val="32"/>
          <w:lang w:val="en-US" w:eastAsia="zh-CN"/>
        </w:rPr>
        <w:t>申报条件</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eastAsia" w:ascii="仿宋_GB2312" w:hAnsi="华文中宋" w:eastAsia="仿宋_GB2312" w:cs="Times New Roman"/>
          <w:color w:val="auto"/>
          <w:kern w:val="0"/>
          <w:sz w:val="32"/>
          <w:szCs w:val="32"/>
        </w:rPr>
      </w:pPr>
      <w:r>
        <w:rPr>
          <w:rFonts w:hint="eastAsia" w:ascii="仿宋_GB2312" w:hAnsi="华文中宋" w:eastAsia="仿宋_GB2312" w:cs="Times New Roman"/>
          <w:b w:val="0"/>
          <w:bCs/>
          <w:color w:val="auto"/>
          <w:kern w:val="0"/>
          <w:sz w:val="32"/>
          <w:szCs w:val="32"/>
          <w:lang w:val="en-US" w:eastAsia="zh-CN"/>
        </w:rPr>
        <w:t>（一）</w:t>
      </w:r>
      <w:r>
        <w:rPr>
          <w:rFonts w:hint="eastAsia" w:ascii="仿宋_GB2312" w:hAnsi="华文中宋" w:eastAsia="仿宋_GB2312" w:cs="Times New Roman"/>
          <w:color w:val="auto"/>
          <w:kern w:val="0"/>
          <w:sz w:val="32"/>
          <w:szCs w:val="32"/>
        </w:rPr>
        <w:t>设有科技成果管理机构（部门），配备</w:t>
      </w:r>
      <w:r>
        <w:rPr>
          <w:rFonts w:hint="eastAsia" w:ascii="仿宋_GB2312" w:hAnsi="华文中宋" w:eastAsia="仿宋_GB2312" w:cs="Times New Roman"/>
          <w:color w:val="auto"/>
          <w:kern w:val="0"/>
          <w:sz w:val="32"/>
          <w:szCs w:val="32"/>
          <w:lang w:val="en-US" w:eastAsia="zh-CN"/>
        </w:rPr>
        <w:t>3</w:t>
      </w:r>
      <w:r>
        <w:rPr>
          <w:rFonts w:hint="eastAsia" w:ascii="仿宋_GB2312" w:hAnsi="华文中宋" w:eastAsia="仿宋_GB2312" w:cs="Times New Roman"/>
          <w:color w:val="auto"/>
          <w:kern w:val="0"/>
          <w:sz w:val="32"/>
          <w:szCs w:val="32"/>
        </w:rPr>
        <w:t>名以上专（兼）职科技工作</w:t>
      </w:r>
      <w:r>
        <w:rPr>
          <w:rFonts w:hint="eastAsia" w:ascii="仿宋_GB2312" w:hAnsi="华文中宋" w:eastAsia="仿宋_GB2312" w:cs="Times New Roman"/>
          <w:color w:val="auto"/>
          <w:kern w:val="0"/>
          <w:sz w:val="32"/>
          <w:szCs w:val="32"/>
          <w:lang w:val="en-US" w:eastAsia="zh-CN"/>
        </w:rPr>
        <w:t>管理</w:t>
      </w:r>
      <w:r>
        <w:rPr>
          <w:rFonts w:hint="eastAsia" w:ascii="仿宋_GB2312" w:hAnsi="华文中宋" w:eastAsia="仿宋_GB2312" w:cs="Times New Roman"/>
          <w:color w:val="auto"/>
          <w:kern w:val="0"/>
          <w:sz w:val="32"/>
          <w:szCs w:val="32"/>
        </w:rPr>
        <w:t>人员。</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outlineLvl w:val="0"/>
        <w:rPr>
          <w:rFonts w:hint="eastAsia" w:ascii="仿宋_GB2312" w:hAnsi="华文中宋" w:eastAsia="仿宋_GB2312" w:cs="Times New Roman"/>
          <w:b w:val="0"/>
          <w:bCs/>
          <w:color w:val="auto"/>
          <w:kern w:val="0"/>
          <w:sz w:val="32"/>
          <w:szCs w:val="32"/>
          <w:lang w:val="en-US" w:eastAsia="zh-CN"/>
        </w:rPr>
      </w:pPr>
      <w:r>
        <w:rPr>
          <w:rFonts w:hint="eastAsia" w:ascii="仿宋_GB2312" w:hAnsi="华文中宋" w:eastAsia="仿宋_GB2312" w:cs="Times New Roman"/>
          <w:b w:val="0"/>
          <w:bCs/>
          <w:color w:val="auto"/>
          <w:kern w:val="0"/>
          <w:sz w:val="32"/>
          <w:szCs w:val="32"/>
          <w:lang w:val="en-US" w:eastAsia="zh-CN"/>
        </w:rPr>
        <w:t>（二）</w:t>
      </w:r>
      <w:r>
        <w:rPr>
          <w:rFonts w:hint="eastAsia" w:ascii="仿宋_GB2312" w:hAnsi="华文中宋" w:eastAsia="仿宋_GB2312" w:cs="Times New Roman"/>
          <w:color w:val="auto"/>
          <w:kern w:val="0"/>
          <w:sz w:val="32"/>
          <w:szCs w:val="32"/>
          <w:lang w:val="en-US" w:eastAsia="zh-CN"/>
        </w:rPr>
        <w:t>建立了科技成果</w:t>
      </w:r>
      <w:r>
        <w:rPr>
          <w:rFonts w:hint="eastAsia" w:ascii="仿宋_GB2312" w:hAnsi="华文中宋" w:eastAsia="仿宋_GB2312" w:cs="Times New Roman"/>
          <w:color w:val="auto"/>
          <w:kern w:val="0"/>
          <w:sz w:val="32"/>
          <w:szCs w:val="32"/>
        </w:rPr>
        <w:t>管理制度、员工激励惩处制度</w:t>
      </w:r>
      <w:r>
        <w:rPr>
          <w:rFonts w:hint="default" w:ascii="仿宋_GB2312" w:hAnsi="华文中宋" w:eastAsia="仿宋_GB2312" w:cs="Times New Roman"/>
          <w:b w:val="0"/>
          <w:bCs/>
          <w:color w:val="auto"/>
          <w:kern w:val="0"/>
          <w:sz w:val="32"/>
          <w:szCs w:val="32"/>
          <w:lang w:val="en-US" w:eastAsia="zh-CN"/>
        </w:rPr>
        <w:t>及开展产学研合作的运行机制</w:t>
      </w:r>
      <w:r>
        <w:rPr>
          <w:rFonts w:hint="eastAsia" w:ascii="仿宋_GB2312" w:hAnsi="华文中宋" w:eastAsia="仿宋_GB2312" w:cs="Times New Roman"/>
          <w:b w:val="0"/>
          <w:bCs/>
          <w:color w:val="auto"/>
          <w:kern w:val="0"/>
          <w:sz w:val="32"/>
          <w:szCs w:val="32"/>
          <w:lang w:val="en-US" w:eastAsia="zh-CN"/>
        </w:rPr>
        <w:t>。</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outlineLvl w:val="0"/>
        <w:rPr>
          <w:rFonts w:hint="eastAsia" w:ascii="仿宋_GB2312" w:hAnsi="华文中宋" w:eastAsia="仿宋_GB2312" w:cs="Times New Roman"/>
          <w:b w:val="0"/>
          <w:bCs/>
          <w:color w:val="auto"/>
          <w:kern w:val="0"/>
          <w:sz w:val="32"/>
          <w:szCs w:val="32"/>
          <w:lang w:val="en-US" w:eastAsia="zh-CN"/>
        </w:rPr>
      </w:pPr>
      <w:r>
        <w:rPr>
          <w:rFonts w:hint="eastAsia" w:ascii="仿宋_GB2312" w:hAnsi="华文中宋" w:eastAsia="仿宋_GB2312" w:cs="Times New Roman"/>
          <w:b w:val="0"/>
          <w:bCs/>
          <w:color w:val="auto"/>
          <w:kern w:val="0"/>
          <w:sz w:val="32"/>
          <w:szCs w:val="32"/>
          <w:lang w:val="en-US" w:eastAsia="zh-CN"/>
        </w:rPr>
        <w:t>（三）对依法订立的技术开发合同、技术转让合同、技术咨询合同和技术服务合同进行认定登记，年度技术合同成交额（输出+吸纳）</w:t>
      </w:r>
      <w:r>
        <w:rPr>
          <w:rFonts w:hint="default" w:ascii="仿宋_GB2312" w:hAnsi="华文中宋" w:eastAsia="仿宋_GB2312" w:cs="Times New Roman"/>
          <w:b w:val="0"/>
          <w:bCs/>
          <w:color w:val="auto"/>
          <w:kern w:val="0"/>
          <w:sz w:val="32"/>
          <w:szCs w:val="32"/>
          <w:lang w:val="en-US" w:eastAsia="zh-CN"/>
        </w:rPr>
        <w:t>200</w:t>
      </w:r>
      <w:r>
        <w:rPr>
          <w:rFonts w:hint="eastAsia" w:ascii="仿宋_GB2312" w:hAnsi="华文中宋" w:eastAsia="仿宋_GB2312" w:cs="Times New Roman"/>
          <w:b w:val="0"/>
          <w:bCs/>
          <w:color w:val="auto"/>
          <w:kern w:val="0"/>
          <w:sz w:val="32"/>
          <w:szCs w:val="32"/>
          <w:lang w:val="en-US" w:eastAsia="zh-CN"/>
        </w:rPr>
        <w:t>万元以上。</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outlineLvl w:val="0"/>
        <w:rPr>
          <w:rFonts w:hint="eastAsia" w:ascii="仿宋_GB2312" w:hAnsi="华文中宋" w:eastAsia="仿宋_GB2312" w:cs="Times New Roman"/>
          <w:b w:val="0"/>
          <w:bCs/>
          <w:color w:val="auto"/>
          <w:kern w:val="0"/>
          <w:sz w:val="32"/>
          <w:szCs w:val="32"/>
          <w:lang w:val="en-US" w:eastAsia="zh-CN"/>
        </w:rPr>
      </w:pPr>
      <w:r>
        <w:rPr>
          <w:rFonts w:hint="eastAsia" w:ascii="仿宋_GB2312" w:hAnsi="华文中宋" w:eastAsia="仿宋_GB2312" w:cs="Times New Roman"/>
          <w:b w:val="0"/>
          <w:bCs/>
          <w:color w:val="auto"/>
          <w:kern w:val="0"/>
          <w:sz w:val="32"/>
          <w:szCs w:val="32"/>
          <w:lang w:val="en-US" w:eastAsia="zh-CN"/>
        </w:rPr>
        <w:t>（四）</w:t>
      </w:r>
      <w:r>
        <w:rPr>
          <w:rFonts w:hint="default" w:ascii="仿宋_GB2312" w:hAnsi="华文中宋" w:eastAsia="仿宋_GB2312" w:cs="Times New Roman"/>
          <w:b w:val="0"/>
          <w:bCs/>
          <w:color w:val="auto"/>
          <w:kern w:val="0"/>
          <w:sz w:val="32"/>
          <w:szCs w:val="32"/>
          <w:lang w:val="en-US" w:eastAsia="zh-CN"/>
        </w:rPr>
        <w:t>持续开展研究开发</w:t>
      </w:r>
      <w:r>
        <w:rPr>
          <w:rFonts w:hint="eastAsia" w:ascii="仿宋_GB2312" w:hAnsi="华文中宋" w:eastAsia="仿宋_GB2312" w:cs="Times New Roman"/>
          <w:b w:val="0"/>
          <w:bCs/>
          <w:color w:val="auto"/>
          <w:kern w:val="0"/>
          <w:sz w:val="32"/>
          <w:szCs w:val="32"/>
          <w:lang w:val="en-US" w:eastAsia="zh-CN"/>
        </w:rPr>
        <w:t>活动</w:t>
      </w:r>
      <w:r>
        <w:rPr>
          <w:rFonts w:hint="default" w:ascii="仿宋_GB2312" w:hAnsi="华文中宋" w:eastAsia="仿宋_GB2312" w:cs="Times New Roman"/>
          <w:b w:val="0"/>
          <w:bCs/>
          <w:color w:val="auto"/>
          <w:kern w:val="0"/>
          <w:sz w:val="32"/>
          <w:szCs w:val="32"/>
          <w:lang w:val="en-US" w:eastAsia="zh-CN"/>
        </w:rPr>
        <w:t>，不断开发形成一批拥有自主知识产权的核心技术。</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eastAsia" w:ascii="仿宋_GB2312" w:hAnsi="华文中宋" w:eastAsia="仿宋_GB2312" w:cs="Times New Roman"/>
          <w:color w:val="auto"/>
          <w:kern w:val="0"/>
          <w:sz w:val="32"/>
          <w:szCs w:val="32"/>
        </w:rPr>
      </w:pPr>
      <w:r>
        <w:rPr>
          <w:rFonts w:hint="eastAsia" w:ascii="仿宋_GB2312" w:hAnsi="华文中宋" w:eastAsia="仿宋_GB2312" w:cs="Times New Roman"/>
          <w:b w:val="0"/>
          <w:bCs/>
          <w:color w:val="auto"/>
          <w:kern w:val="0"/>
          <w:sz w:val="32"/>
          <w:szCs w:val="32"/>
          <w:lang w:val="en-US" w:eastAsia="zh-CN"/>
        </w:rPr>
        <w:t>（五）</w:t>
      </w:r>
      <w:r>
        <w:rPr>
          <w:rFonts w:hint="eastAsia" w:ascii="仿宋_GB2312" w:hAnsi="华文中宋" w:eastAsia="仿宋_GB2312" w:cs="Times New Roman"/>
          <w:color w:val="auto"/>
          <w:kern w:val="0"/>
          <w:sz w:val="32"/>
          <w:szCs w:val="32"/>
        </w:rPr>
        <w:t>生产经营符合相关法律法规</w:t>
      </w:r>
      <w:r>
        <w:rPr>
          <w:rFonts w:hint="eastAsia" w:ascii="仿宋_GB2312" w:hAnsi="华文中宋" w:eastAsia="仿宋_GB2312" w:cs="Times New Roman"/>
          <w:color w:val="auto"/>
          <w:kern w:val="0"/>
          <w:sz w:val="32"/>
          <w:szCs w:val="32"/>
          <w:lang w:val="en-US" w:eastAsia="zh-CN"/>
        </w:rPr>
        <w:t>及</w:t>
      </w:r>
      <w:r>
        <w:rPr>
          <w:rFonts w:hint="eastAsia" w:ascii="仿宋_GB2312" w:hAnsi="华文中宋" w:eastAsia="仿宋_GB2312" w:cs="Times New Roman"/>
          <w:color w:val="auto"/>
          <w:kern w:val="0"/>
          <w:sz w:val="32"/>
          <w:szCs w:val="32"/>
        </w:rPr>
        <w:t>产业政策的规定</w:t>
      </w:r>
      <w:r>
        <w:rPr>
          <w:rFonts w:hint="eastAsia" w:ascii="仿宋_GB2312" w:hAnsi="华文中宋" w:eastAsia="仿宋_GB2312" w:cs="Times New Roman"/>
          <w:color w:val="auto"/>
          <w:kern w:val="0"/>
          <w:sz w:val="32"/>
          <w:szCs w:val="32"/>
          <w:lang w:eastAsia="zh-CN"/>
        </w:rPr>
        <w:t>，</w:t>
      </w:r>
      <w:r>
        <w:rPr>
          <w:rFonts w:hint="eastAsia" w:ascii="仿宋_GB2312" w:hAnsi="华文中宋" w:eastAsia="仿宋_GB2312" w:cs="Times New Roman"/>
          <w:color w:val="auto"/>
          <w:kern w:val="0"/>
          <w:sz w:val="32"/>
          <w:szCs w:val="32"/>
        </w:rPr>
        <w:t xml:space="preserve"> </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textAlignment w:val="auto"/>
        <w:rPr>
          <w:rFonts w:hint="eastAsia" w:ascii="仿宋_GB2312" w:hAnsi="华文中宋" w:eastAsia="仿宋_GB2312" w:cs="Times New Roman"/>
          <w:color w:val="auto"/>
          <w:kern w:val="0"/>
          <w:sz w:val="32"/>
          <w:szCs w:val="32"/>
        </w:rPr>
      </w:pPr>
      <w:r>
        <w:rPr>
          <w:rFonts w:hint="eastAsia" w:ascii="仿宋_GB2312" w:hAnsi="华文中宋" w:eastAsia="仿宋_GB2312" w:cs="Times New Roman"/>
          <w:color w:val="auto"/>
          <w:kern w:val="0"/>
          <w:sz w:val="32"/>
          <w:szCs w:val="32"/>
        </w:rPr>
        <w:t>无侵犯他人知识产权行为</w:t>
      </w:r>
      <w:r>
        <w:rPr>
          <w:rFonts w:hint="eastAsia" w:ascii="仿宋_GB2312" w:hAnsi="华文中宋" w:eastAsia="仿宋_GB2312" w:cs="Times New Roman"/>
          <w:color w:val="auto"/>
          <w:kern w:val="0"/>
          <w:sz w:val="32"/>
          <w:szCs w:val="32"/>
          <w:lang w:eastAsia="zh-CN"/>
        </w:rPr>
        <w:t>，</w:t>
      </w:r>
      <w:r>
        <w:rPr>
          <w:rFonts w:hint="eastAsia" w:ascii="仿宋_GB2312" w:hAnsi="华文中宋" w:eastAsia="仿宋_GB2312" w:cs="Times New Roman"/>
          <w:color w:val="auto"/>
          <w:kern w:val="0"/>
          <w:sz w:val="32"/>
          <w:szCs w:val="32"/>
        </w:rPr>
        <w:t>社会信誉良好</w:t>
      </w:r>
      <w:r>
        <w:rPr>
          <w:rFonts w:hint="eastAsia" w:ascii="仿宋_GB2312" w:hAnsi="华文中宋" w:eastAsia="仿宋_GB2312" w:cs="Times New Roman"/>
          <w:color w:val="auto"/>
          <w:kern w:val="0"/>
          <w:sz w:val="32"/>
          <w:szCs w:val="32"/>
          <w:lang w:eastAsia="zh-CN"/>
        </w:rPr>
        <w:t>。</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outlineLvl w:val="0"/>
        <w:rPr>
          <w:rFonts w:hint="eastAsia" w:ascii="仿宋_GB2312" w:hAnsi="华文中宋" w:eastAsia="仿宋_GB2312" w:cs="Times New Roman"/>
          <w:b w:val="0"/>
          <w:bCs/>
          <w:color w:val="auto"/>
          <w:kern w:val="0"/>
          <w:sz w:val="32"/>
          <w:szCs w:val="32"/>
          <w:lang w:val="en-US" w:eastAsia="zh-CN"/>
        </w:rPr>
      </w:pPr>
      <w:r>
        <w:rPr>
          <w:rFonts w:hint="eastAsia" w:ascii="仿宋_GB2312" w:hAnsi="华文中宋" w:eastAsia="仿宋_GB2312" w:cs="Times New Roman"/>
          <w:b/>
          <w:bCs w:val="0"/>
          <w:color w:val="auto"/>
          <w:kern w:val="0"/>
          <w:sz w:val="32"/>
          <w:szCs w:val="32"/>
          <w:lang w:val="en-US" w:eastAsia="zh-CN"/>
        </w:rPr>
        <w:t>第五条</w:t>
      </w:r>
      <w:r>
        <w:rPr>
          <w:rFonts w:hint="eastAsia" w:ascii="仿宋_GB2312" w:hAnsi="华文中宋" w:eastAsia="仿宋_GB2312" w:cs="Times New Roman"/>
          <w:b w:val="0"/>
          <w:bCs/>
          <w:color w:val="auto"/>
          <w:kern w:val="0"/>
          <w:sz w:val="32"/>
          <w:szCs w:val="32"/>
          <w:lang w:val="en-US" w:eastAsia="zh-CN"/>
        </w:rPr>
        <w:t xml:space="preserve">  申报认定程序</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ascii="仿宋_GB2312" w:hAnsi="华文中宋" w:eastAsia="仿宋_GB2312" w:cs="Times New Roman"/>
          <w:b w:val="0"/>
          <w:bCs/>
          <w:color w:val="auto"/>
          <w:kern w:val="0"/>
          <w:sz w:val="32"/>
          <w:szCs w:val="32"/>
        </w:rPr>
      </w:pPr>
      <w:r>
        <w:rPr>
          <w:rFonts w:hint="eastAsia" w:ascii="仿宋_GB2312" w:hAnsi="华文中宋" w:eastAsia="仿宋_GB2312" w:cs="Times New Roman"/>
          <w:b w:val="0"/>
          <w:bCs/>
          <w:color w:val="auto"/>
          <w:kern w:val="0"/>
          <w:sz w:val="32"/>
          <w:szCs w:val="32"/>
        </w:rPr>
        <w:t>（一）发布申报通知。市科技局制定</w:t>
      </w:r>
      <w:r>
        <w:rPr>
          <w:rFonts w:hint="eastAsia" w:ascii="仿宋_GB2312" w:hAnsi="华文中宋" w:eastAsia="仿宋_GB2312" w:cs="Times New Roman"/>
          <w:b w:val="0"/>
          <w:bCs/>
          <w:color w:val="auto"/>
          <w:kern w:val="0"/>
          <w:sz w:val="32"/>
          <w:szCs w:val="32"/>
          <w:lang w:val="en-US" w:eastAsia="zh-CN"/>
        </w:rPr>
        <w:t>试点单位</w:t>
      </w:r>
      <w:r>
        <w:rPr>
          <w:rFonts w:hint="eastAsia" w:ascii="仿宋_GB2312" w:hAnsi="华文中宋" w:eastAsia="仿宋_GB2312"/>
          <w:b w:val="0"/>
          <w:bCs/>
          <w:color w:val="auto"/>
          <w:kern w:val="0"/>
          <w:sz w:val="32"/>
          <w:szCs w:val="32"/>
        </w:rPr>
        <w:t>申报认定工作方案</w:t>
      </w:r>
      <w:r>
        <w:rPr>
          <w:rFonts w:hint="eastAsia" w:ascii="仿宋_GB2312" w:hAnsi="华文中宋" w:eastAsia="仿宋_GB2312"/>
          <w:b w:val="0"/>
          <w:bCs/>
          <w:color w:val="auto"/>
          <w:kern w:val="0"/>
          <w:sz w:val="32"/>
          <w:szCs w:val="32"/>
          <w:lang w:val="en-US" w:eastAsia="zh-CN"/>
        </w:rPr>
        <w:t>和评分标准。</w:t>
      </w:r>
      <w:r>
        <w:rPr>
          <w:rFonts w:hint="eastAsia" w:ascii="仿宋_GB2312" w:hAnsi="华文中宋" w:eastAsia="仿宋_GB2312" w:cs="Times New Roman"/>
          <w:b w:val="0"/>
          <w:bCs/>
          <w:color w:val="auto"/>
          <w:kern w:val="0"/>
          <w:sz w:val="32"/>
          <w:szCs w:val="32"/>
        </w:rPr>
        <w:t>发布申报通知，明确申报对象、申报条件</w:t>
      </w:r>
      <w:r>
        <w:rPr>
          <w:rFonts w:hint="eastAsia" w:ascii="仿宋_GB2312" w:hAnsi="华文中宋" w:eastAsia="仿宋_GB2312" w:cs="Times New Roman"/>
          <w:b w:val="0"/>
          <w:bCs/>
          <w:color w:val="auto"/>
          <w:kern w:val="0"/>
          <w:sz w:val="32"/>
          <w:szCs w:val="32"/>
          <w:lang w:val="en-US" w:eastAsia="zh-CN"/>
        </w:rPr>
        <w:t>和时限</w:t>
      </w:r>
      <w:r>
        <w:rPr>
          <w:rFonts w:hint="eastAsia" w:ascii="仿宋_GB2312" w:hAnsi="华文中宋" w:eastAsia="仿宋_GB2312" w:cs="Times New Roman"/>
          <w:b w:val="0"/>
          <w:bCs/>
          <w:color w:val="auto"/>
          <w:kern w:val="0"/>
          <w:sz w:val="32"/>
          <w:szCs w:val="32"/>
        </w:rPr>
        <w:t>等</w:t>
      </w:r>
      <w:r>
        <w:rPr>
          <w:rFonts w:hint="eastAsia" w:ascii="仿宋_GB2312" w:hAnsi="华文中宋" w:eastAsia="仿宋_GB2312" w:cs="Times New Roman"/>
          <w:b w:val="0"/>
          <w:bCs/>
          <w:color w:val="auto"/>
          <w:kern w:val="0"/>
          <w:sz w:val="32"/>
          <w:szCs w:val="32"/>
          <w:lang w:val="en-US" w:eastAsia="zh-CN"/>
        </w:rPr>
        <w:t>要求</w:t>
      </w:r>
      <w:r>
        <w:rPr>
          <w:rFonts w:hint="eastAsia" w:ascii="仿宋_GB2312" w:hAnsi="华文中宋" w:eastAsia="仿宋_GB2312" w:cs="Times New Roman"/>
          <w:b w:val="0"/>
          <w:bCs/>
          <w:color w:val="auto"/>
          <w:kern w:val="0"/>
          <w:sz w:val="32"/>
          <w:szCs w:val="32"/>
        </w:rPr>
        <w:t>。</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eastAsia" w:ascii="仿宋_GB2312" w:hAnsi="华文中宋" w:eastAsia="仿宋_GB2312" w:cs="Times New Roman"/>
          <w:b w:val="0"/>
          <w:bCs/>
          <w:color w:val="auto"/>
          <w:kern w:val="0"/>
          <w:sz w:val="32"/>
          <w:szCs w:val="32"/>
          <w:lang w:val="en-US" w:eastAsia="zh-CN"/>
        </w:rPr>
      </w:pPr>
      <w:r>
        <w:rPr>
          <w:rFonts w:hint="eastAsia" w:ascii="仿宋_GB2312" w:hAnsi="华文中宋" w:eastAsia="仿宋_GB2312" w:cs="Times New Roman"/>
          <w:b w:val="0"/>
          <w:bCs/>
          <w:color w:val="auto"/>
          <w:kern w:val="0"/>
          <w:sz w:val="32"/>
          <w:szCs w:val="32"/>
        </w:rPr>
        <w:t>（二）申报</w:t>
      </w:r>
      <w:r>
        <w:rPr>
          <w:rFonts w:hint="eastAsia" w:ascii="仿宋_GB2312" w:hAnsi="华文中宋" w:eastAsia="仿宋_GB2312" w:cs="Times New Roman"/>
          <w:b w:val="0"/>
          <w:bCs/>
          <w:color w:val="auto"/>
          <w:kern w:val="0"/>
          <w:sz w:val="32"/>
          <w:szCs w:val="32"/>
          <w:lang w:val="en-US" w:eastAsia="zh-CN"/>
        </w:rPr>
        <w:t>及</w:t>
      </w:r>
      <w:r>
        <w:rPr>
          <w:rFonts w:hint="eastAsia" w:ascii="仿宋_GB2312" w:hAnsi="华文中宋" w:eastAsia="仿宋_GB2312" w:cs="Times New Roman"/>
          <w:b w:val="0"/>
          <w:bCs/>
          <w:color w:val="auto"/>
          <w:kern w:val="0"/>
          <w:sz w:val="32"/>
          <w:szCs w:val="32"/>
        </w:rPr>
        <w:t>初审。申报单位按照申报通知要求，自愿提出申请，认真填</w:t>
      </w:r>
      <w:r>
        <w:rPr>
          <w:rFonts w:hint="eastAsia" w:ascii="仿宋_GB2312" w:hAnsi="华文中宋" w:eastAsia="仿宋_GB2312" w:cs="Times New Roman"/>
          <w:b w:val="0"/>
          <w:bCs/>
          <w:color w:val="auto"/>
          <w:kern w:val="0"/>
          <w:sz w:val="32"/>
          <w:szCs w:val="32"/>
          <w:lang w:val="en-US" w:eastAsia="zh-CN"/>
        </w:rPr>
        <w:t>写</w:t>
      </w:r>
      <w:r>
        <w:rPr>
          <w:rFonts w:hint="eastAsia" w:ascii="仿宋_GB2312" w:hAnsi="华文中宋" w:eastAsia="仿宋_GB2312" w:cs="Times New Roman"/>
          <w:b w:val="0"/>
          <w:bCs/>
          <w:color w:val="auto"/>
          <w:kern w:val="0"/>
          <w:sz w:val="32"/>
          <w:szCs w:val="32"/>
        </w:rPr>
        <w:t>申报表，连同相关支撑材料经所在区（市、县</w:t>
      </w:r>
      <w:r>
        <w:rPr>
          <w:rFonts w:hint="eastAsia" w:ascii="仿宋_GB2312" w:hAnsi="华文中宋" w:eastAsia="仿宋_GB2312" w:cs="Times New Roman"/>
          <w:b w:val="0"/>
          <w:bCs/>
          <w:color w:val="auto"/>
          <w:kern w:val="0"/>
          <w:sz w:val="32"/>
          <w:szCs w:val="32"/>
          <w:lang w:eastAsia="zh-CN"/>
        </w:rPr>
        <w:t>、</w:t>
      </w:r>
      <w:r>
        <w:rPr>
          <w:rFonts w:hint="eastAsia" w:ascii="仿宋_GB2312" w:hAnsi="华文中宋" w:eastAsia="仿宋_GB2312" w:cs="Times New Roman"/>
          <w:b w:val="0"/>
          <w:bCs/>
          <w:color w:val="auto"/>
          <w:kern w:val="0"/>
          <w:sz w:val="32"/>
          <w:szCs w:val="32"/>
          <w:lang w:val="en-US" w:eastAsia="zh-CN"/>
        </w:rPr>
        <w:t>开发区</w:t>
      </w:r>
      <w:r>
        <w:rPr>
          <w:rFonts w:hint="eastAsia" w:ascii="仿宋_GB2312" w:hAnsi="华文中宋" w:eastAsia="仿宋_GB2312" w:cs="Times New Roman"/>
          <w:b w:val="0"/>
          <w:bCs/>
          <w:color w:val="auto"/>
          <w:kern w:val="0"/>
          <w:sz w:val="32"/>
          <w:szCs w:val="32"/>
        </w:rPr>
        <w:t>）科技管理部门初审并提出推荐意见后，提交市科技局。</w:t>
      </w:r>
      <w:r>
        <w:rPr>
          <w:rFonts w:hint="eastAsia" w:ascii="仿宋_GB2312" w:hAnsi="华文中宋" w:eastAsia="仿宋_GB2312" w:cs="Times New Roman"/>
          <w:b w:val="0"/>
          <w:bCs/>
          <w:color w:val="auto"/>
          <w:kern w:val="0"/>
          <w:sz w:val="32"/>
          <w:szCs w:val="32"/>
          <w:lang w:val="en-US" w:eastAsia="zh-CN"/>
        </w:rPr>
        <w:t>申报材料要求如下：</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eastAsia" w:ascii="仿宋_GB2312" w:hAnsi="华文中宋" w:eastAsia="仿宋_GB2312"/>
          <w:b w:val="0"/>
          <w:bCs/>
          <w:color w:val="auto"/>
          <w:kern w:val="0"/>
          <w:sz w:val="32"/>
          <w:szCs w:val="32"/>
          <w:lang w:eastAsia="zh-CN"/>
        </w:rPr>
      </w:pPr>
      <w:r>
        <w:rPr>
          <w:rFonts w:hint="eastAsia" w:ascii="仿宋_GB2312" w:hAnsi="华文中宋" w:eastAsia="仿宋_GB2312"/>
          <w:b w:val="0"/>
          <w:bCs/>
          <w:color w:val="auto"/>
          <w:kern w:val="0"/>
          <w:sz w:val="32"/>
          <w:szCs w:val="32"/>
          <w:lang w:val="en-US" w:eastAsia="zh-CN"/>
        </w:rPr>
        <w:t>1.贵阳</w:t>
      </w:r>
      <w:r>
        <w:rPr>
          <w:rFonts w:hint="eastAsia" w:ascii="仿宋_GB2312" w:hAnsi="华文中宋" w:eastAsia="仿宋_GB2312"/>
          <w:b w:val="0"/>
          <w:bCs/>
          <w:color w:val="auto"/>
          <w:kern w:val="0"/>
          <w:sz w:val="32"/>
          <w:szCs w:val="32"/>
        </w:rPr>
        <w:t>市</w:t>
      </w:r>
      <w:r>
        <w:rPr>
          <w:rFonts w:hint="eastAsia" w:ascii="仿宋_GB2312" w:hAnsi="华文中宋" w:eastAsia="仿宋_GB2312"/>
          <w:b w:val="0"/>
          <w:bCs/>
          <w:color w:val="auto"/>
          <w:kern w:val="0"/>
          <w:sz w:val="32"/>
          <w:szCs w:val="32"/>
          <w:lang w:val="en-US" w:eastAsia="zh-CN"/>
        </w:rPr>
        <w:t>科技成果转移转化试点单位</w:t>
      </w:r>
      <w:r>
        <w:rPr>
          <w:rFonts w:hint="eastAsia" w:ascii="仿宋_GB2312" w:hAnsi="华文中宋" w:eastAsia="仿宋_GB2312"/>
          <w:b w:val="0"/>
          <w:bCs/>
          <w:color w:val="auto"/>
          <w:kern w:val="0"/>
          <w:sz w:val="32"/>
          <w:szCs w:val="32"/>
        </w:rPr>
        <w:t>申报书</w:t>
      </w:r>
      <w:r>
        <w:rPr>
          <w:rFonts w:hint="eastAsia" w:ascii="仿宋_GB2312" w:hAnsi="华文中宋" w:eastAsia="仿宋_GB2312"/>
          <w:b w:val="0"/>
          <w:bCs/>
          <w:color w:val="auto"/>
          <w:kern w:val="0"/>
          <w:sz w:val="32"/>
          <w:szCs w:val="32"/>
          <w:lang w:val="en-US" w:eastAsia="zh-CN"/>
        </w:rPr>
        <w:t>及试点工作方案</w:t>
      </w:r>
      <w:r>
        <w:rPr>
          <w:rFonts w:hint="eastAsia" w:ascii="仿宋_GB2312" w:hAnsi="华文中宋" w:eastAsia="仿宋_GB2312"/>
          <w:b w:val="0"/>
          <w:bCs/>
          <w:color w:val="auto"/>
          <w:kern w:val="0"/>
          <w:sz w:val="32"/>
          <w:szCs w:val="32"/>
          <w:lang w:eastAsia="zh-CN"/>
        </w:rPr>
        <w:t>。</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default" w:ascii="仿宋_GB2312" w:hAnsi="华文中宋" w:eastAsia="仿宋_GB2312"/>
          <w:b w:val="0"/>
          <w:bCs/>
          <w:color w:val="auto"/>
          <w:kern w:val="0"/>
          <w:sz w:val="32"/>
          <w:szCs w:val="32"/>
          <w:lang w:val="en-US" w:eastAsia="zh-CN"/>
        </w:rPr>
      </w:pPr>
      <w:r>
        <w:rPr>
          <w:rFonts w:hint="eastAsia" w:ascii="仿宋_GB2312" w:hAnsi="华文中宋" w:eastAsia="仿宋_GB2312"/>
          <w:b w:val="0"/>
          <w:bCs/>
          <w:color w:val="auto"/>
          <w:kern w:val="0"/>
          <w:sz w:val="32"/>
          <w:szCs w:val="32"/>
          <w:lang w:val="en-US" w:eastAsia="zh-CN"/>
        </w:rPr>
        <w:t>2.企业营业执照或事业单位法人证书。</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eastAsia" w:ascii="仿宋_GB2312" w:hAnsi="华文中宋" w:eastAsia="仿宋_GB2312"/>
          <w:b w:val="0"/>
          <w:bCs/>
          <w:color w:val="auto"/>
          <w:kern w:val="0"/>
          <w:sz w:val="32"/>
          <w:szCs w:val="32"/>
          <w:lang w:eastAsia="zh-CN"/>
        </w:rPr>
      </w:pPr>
      <w:r>
        <w:rPr>
          <w:rFonts w:hint="eastAsia" w:ascii="仿宋_GB2312" w:hAnsi="华文中宋" w:eastAsia="仿宋_GB2312"/>
          <w:b w:val="0"/>
          <w:bCs/>
          <w:color w:val="auto"/>
          <w:kern w:val="0"/>
          <w:sz w:val="32"/>
          <w:szCs w:val="32"/>
          <w:lang w:val="en-US" w:eastAsia="zh-CN"/>
        </w:rPr>
        <w:t>3.</w:t>
      </w:r>
      <w:r>
        <w:rPr>
          <w:rFonts w:hint="default" w:ascii="仿宋_GB2312" w:hAnsi="华文中宋" w:eastAsia="仿宋_GB2312"/>
          <w:b w:val="0"/>
          <w:bCs/>
          <w:color w:val="auto"/>
          <w:kern w:val="0"/>
          <w:sz w:val="32"/>
          <w:szCs w:val="32"/>
          <w:lang w:val="en-US" w:eastAsia="zh-CN"/>
        </w:rPr>
        <w:t>成果转化</w:t>
      </w:r>
      <w:r>
        <w:rPr>
          <w:rFonts w:hint="eastAsia" w:ascii="仿宋_GB2312" w:hAnsi="华文中宋" w:eastAsia="仿宋_GB2312"/>
          <w:b w:val="0"/>
          <w:bCs/>
          <w:color w:val="auto"/>
          <w:kern w:val="0"/>
          <w:sz w:val="32"/>
          <w:szCs w:val="32"/>
          <w:lang w:val="en-US" w:eastAsia="zh-CN"/>
        </w:rPr>
        <w:t>机构（</w:t>
      </w:r>
      <w:r>
        <w:rPr>
          <w:rFonts w:hint="default" w:ascii="仿宋_GB2312" w:hAnsi="华文中宋" w:eastAsia="仿宋_GB2312"/>
          <w:b w:val="0"/>
          <w:bCs/>
          <w:color w:val="auto"/>
          <w:kern w:val="0"/>
          <w:sz w:val="32"/>
          <w:szCs w:val="32"/>
          <w:lang w:val="en-US" w:eastAsia="zh-CN"/>
        </w:rPr>
        <w:t>部门</w:t>
      </w:r>
      <w:r>
        <w:rPr>
          <w:rFonts w:hint="eastAsia" w:ascii="仿宋_GB2312" w:hAnsi="华文中宋" w:eastAsia="仿宋_GB2312"/>
          <w:b w:val="0"/>
          <w:bCs/>
          <w:color w:val="auto"/>
          <w:kern w:val="0"/>
          <w:sz w:val="32"/>
          <w:szCs w:val="32"/>
          <w:lang w:val="en-US" w:eastAsia="zh-CN"/>
        </w:rPr>
        <w:t>）设置文件及</w:t>
      </w:r>
      <w:r>
        <w:rPr>
          <w:rFonts w:hint="eastAsia" w:ascii="仿宋_GB2312" w:hAnsi="华文中宋" w:eastAsia="仿宋_GB2312"/>
          <w:b w:val="0"/>
          <w:bCs/>
          <w:color w:val="auto"/>
          <w:kern w:val="0"/>
          <w:sz w:val="32"/>
          <w:szCs w:val="32"/>
        </w:rPr>
        <w:t>管理</w:t>
      </w:r>
      <w:r>
        <w:rPr>
          <w:rFonts w:hint="eastAsia" w:ascii="仿宋_GB2312" w:hAnsi="华文中宋" w:eastAsia="仿宋_GB2312"/>
          <w:b w:val="0"/>
          <w:bCs/>
          <w:color w:val="auto"/>
          <w:kern w:val="0"/>
          <w:sz w:val="32"/>
          <w:szCs w:val="32"/>
          <w:lang w:val="en-US" w:eastAsia="zh-CN"/>
        </w:rPr>
        <w:t>人员名单</w:t>
      </w:r>
      <w:r>
        <w:rPr>
          <w:rFonts w:hint="eastAsia" w:ascii="仿宋_GB2312" w:hAnsi="华文中宋" w:eastAsia="仿宋_GB2312"/>
          <w:b w:val="0"/>
          <w:bCs/>
          <w:color w:val="auto"/>
          <w:kern w:val="0"/>
          <w:sz w:val="32"/>
          <w:szCs w:val="32"/>
          <w:lang w:eastAsia="zh-CN"/>
        </w:rPr>
        <w:t>。</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eastAsia" w:ascii="仿宋_GB2312" w:hAnsi="华文中宋" w:eastAsia="仿宋_GB2312"/>
          <w:b w:val="0"/>
          <w:bCs/>
          <w:color w:val="auto"/>
          <w:kern w:val="0"/>
          <w:sz w:val="32"/>
          <w:szCs w:val="32"/>
          <w:lang w:val="en-US" w:eastAsia="zh-CN"/>
        </w:rPr>
      </w:pPr>
      <w:r>
        <w:rPr>
          <w:rFonts w:hint="eastAsia" w:ascii="仿宋_GB2312" w:hAnsi="华文中宋" w:eastAsia="仿宋_GB2312"/>
          <w:b w:val="0"/>
          <w:bCs/>
          <w:color w:val="auto"/>
          <w:kern w:val="0"/>
          <w:sz w:val="32"/>
          <w:szCs w:val="32"/>
          <w:lang w:val="en-US" w:eastAsia="zh-CN"/>
        </w:rPr>
        <w:t>4.</w:t>
      </w:r>
      <w:r>
        <w:rPr>
          <w:rFonts w:hint="default" w:ascii="仿宋_GB2312" w:hAnsi="华文中宋" w:eastAsia="仿宋_GB2312"/>
          <w:b w:val="0"/>
          <w:bCs/>
          <w:color w:val="auto"/>
          <w:kern w:val="0"/>
          <w:sz w:val="32"/>
          <w:szCs w:val="32"/>
          <w:lang w:val="en-US" w:eastAsia="zh-CN"/>
        </w:rPr>
        <w:t>科技成果转化制度和推进产学研合作的激励措施</w:t>
      </w:r>
      <w:r>
        <w:rPr>
          <w:rFonts w:hint="eastAsia" w:ascii="仿宋_GB2312" w:hAnsi="华文中宋" w:eastAsia="仿宋_GB2312"/>
          <w:b w:val="0"/>
          <w:bCs/>
          <w:color w:val="auto"/>
          <w:kern w:val="0"/>
          <w:sz w:val="32"/>
          <w:szCs w:val="32"/>
          <w:lang w:val="en-US" w:eastAsia="zh-CN"/>
        </w:rPr>
        <w:t>等相关资料。</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eastAsia" w:ascii="仿宋_GB2312" w:hAnsi="华文中宋" w:eastAsia="仿宋_GB2312"/>
          <w:b w:val="0"/>
          <w:bCs/>
          <w:color w:val="auto"/>
          <w:kern w:val="0"/>
          <w:sz w:val="32"/>
          <w:szCs w:val="32"/>
          <w:lang w:val="en-US" w:eastAsia="zh-CN"/>
        </w:rPr>
      </w:pPr>
      <w:r>
        <w:rPr>
          <w:rFonts w:hint="eastAsia" w:ascii="仿宋_GB2312" w:hAnsi="华文中宋" w:eastAsia="仿宋_GB2312"/>
          <w:b w:val="0"/>
          <w:bCs/>
          <w:color w:val="auto"/>
          <w:kern w:val="0"/>
          <w:sz w:val="32"/>
          <w:szCs w:val="32"/>
          <w:lang w:val="en-US" w:eastAsia="zh-CN"/>
        </w:rPr>
        <w:t>5.上年度财务资料，技术合同认定登记清单（主要包含技术合同认定登记编号、登记项目名称、技术合同成交额、技术输出方及吸纳方名称等）。</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eastAsia" w:ascii="仿宋_GB2312" w:hAnsi="华文中宋" w:eastAsia="仿宋_GB2312"/>
          <w:b w:val="0"/>
          <w:bCs/>
          <w:color w:val="auto"/>
          <w:kern w:val="0"/>
          <w:sz w:val="32"/>
          <w:szCs w:val="32"/>
          <w:lang w:val="en-US" w:eastAsia="zh-CN"/>
        </w:rPr>
      </w:pPr>
      <w:r>
        <w:rPr>
          <w:rFonts w:hint="eastAsia" w:ascii="仿宋_GB2312" w:hAnsi="华文中宋" w:eastAsia="仿宋_GB2312"/>
          <w:b w:val="0"/>
          <w:bCs/>
          <w:color w:val="auto"/>
          <w:kern w:val="0"/>
          <w:sz w:val="32"/>
          <w:szCs w:val="32"/>
          <w:lang w:val="en-US" w:eastAsia="zh-CN"/>
        </w:rPr>
        <w:t>6.</w:t>
      </w:r>
      <w:r>
        <w:rPr>
          <w:rFonts w:hint="default" w:ascii="仿宋_GB2312" w:hAnsi="华文中宋" w:eastAsia="仿宋_GB2312"/>
          <w:b w:val="0"/>
          <w:bCs/>
          <w:color w:val="auto"/>
          <w:kern w:val="0"/>
          <w:sz w:val="32"/>
          <w:szCs w:val="32"/>
          <w:lang w:val="en-US" w:eastAsia="zh-CN"/>
        </w:rPr>
        <w:t>产学研合作协议</w:t>
      </w:r>
      <w:r>
        <w:rPr>
          <w:rFonts w:hint="eastAsia" w:ascii="仿宋_GB2312" w:hAnsi="华文中宋" w:eastAsia="仿宋_GB2312"/>
          <w:b w:val="0"/>
          <w:bCs/>
          <w:color w:val="auto"/>
          <w:kern w:val="0"/>
          <w:sz w:val="32"/>
          <w:szCs w:val="32"/>
          <w:lang w:val="en-US" w:eastAsia="zh-CN"/>
        </w:rPr>
        <w:t>，</w:t>
      </w:r>
      <w:r>
        <w:rPr>
          <w:rFonts w:hint="default" w:ascii="仿宋_GB2312" w:hAnsi="华文中宋" w:eastAsia="仿宋_GB2312"/>
          <w:b w:val="0"/>
          <w:bCs/>
          <w:color w:val="auto"/>
          <w:kern w:val="0"/>
          <w:sz w:val="32"/>
          <w:szCs w:val="32"/>
          <w:lang w:val="en-US" w:eastAsia="zh-CN"/>
        </w:rPr>
        <w:t>自主知识</w:t>
      </w:r>
      <w:r>
        <w:rPr>
          <w:rFonts w:hint="default" w:ascii="仿宋_GB2312" w:hAnsi="华文中宋" w:eastAsia="仿宋_GB2312"/>
          <w:b w:val="0"/>
          <w:bCs/>
          <w:color w:val="auto"/>
          <w:kern w:val="0"/>
          <w:sz w:val="32"/>
          <w:szCs w:val="32"/>
          <w:lang w:eastAsia="zh-CN"/>
        </w:rPr>
        <w:t>产权</w:t>
      </w:r>
      <w:r>
        <w:rPr>
          <w:rFonts w:hint="default" w:ascii="仿宋_GB2312" w:hAnsi="华文中宋" w:eastAsia="仿宋_GB2312"/>
          <w:b w:val="0"/>
          <w:bCs/>
          <w:color w:val="auto"/>
          <w:kern w:val="0"/>
          <w:sz w:val="32"/>
          <w:szCs w:val="32"/>
          <w:lang w:val="en-US" w:eastAsia="zh-CN"/>
        </w:rPr>
        <w:t>和科技成果</w:t>
      </w:r>
      <w:r>
        <w:rPr>
          <w:rFonts w:hint="default" w:ascii="仿宋_GB2312" w:hAnsi="华文中宋" w:eastAsia="仿宋_GB2312" w:cstheme="minorBidi"/>
          <w:b w:val="0"/>
          <w:bCs/>
          <w:color w:val="auto"/>
          <w:kern w:val="0"/>
          <w:sz w:val="32"/>
          <w:szCs w:val="32"/>
          <w:lang w:val="en-US" w:eastAsia="zh-CN" w:bidi="ar-SA"/>
        </w:rPr>
        <w:t>相关材料</w:t>
      </w:r>
      <w:r>
        <w:rPr>
          <w:rFonts w:hint="eastAsia" w:ascii="仿宋_GB2312" w:hAnsi="华文中宋" w:eastAsia="仿宋_GB2312" w:cstheme="minorBidi"/>
          <w:b w:val="0"/>
          <w:bCs/>
          <w:color w:val="auto"/>
          <w:kern w:val="0"/>
          <w:sz w:val="32"/>
          <w:szCs w:val="32"/>
          <w:lang w:val="en-US" w:eastAsia="zh-CN" w:bidi="ar-SA"/>
        </w:rPr>
        <w:t>。</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eastAsia" w:ascii="仿宋_GB2312" w:hAnsi="华文中宋" w:eastAsia="仿宋_GB2312"/>
          <w:b w:val="0"/>
          <w:bCs/>
          <w:color w:val="auto"/>
          <w:kern w:val="0"/>
          <w:sz w:val="32"/>
          <w:szCs w:val="32"/>
          <w:lang w:val="en-US" w:eastAsia="zh-CN"/>
        </w:rPr>
      </w:pPr>
      <w:r>
        <w:rPr>
          <w:rFonts w:hint="eastAsia" w:ascii="仿宋_GB2312" w:hAnsi="华文中宋" w:eastAsia="仿宋_GB2312"/>
          <w:b w:val="0"/>
          <w:bCs/>
          <w:color w:val="auto"/>
          <w:kern w:val="0"/>
          <w:sz w:val="32"/>
          <w:szCs w:val="32"/>
          <w:lang w:val="en-US" w:eastAsia="zh-CN"/>
        </w:rPr>
        <w:t>7.近两年无违反法律、法规和规章受处罚记录的声明。</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eastAsia" w:ascii="仿宋_GB2312" w:hAnsi="华文中宋" w:eastAsia="仿宋_GB2312"/>
          <w:b w:val="0"/>
          <w:bCs/>
          <w:color w:val="auto"/>
          <w:kern w:val="0"/>
          <w:sz w:val="32"/>
          <w:szCs w:val="32"/>
          <w:lang w:val="en-US" w:eastAsia="zh-CN"/>
        </w:rPr>
      </w:pPr>
      <w:r>
        <w:rPr>
          <w:rFonts w:hint="eastAsia" w:ascii="仿宋_GB2312" w:hAnsi="华文中宋" w:eastAsia="仿宋_GB2312"/>
          <w:b w:val="0"/>
          <w:bCs/>
          <w:color w:val="auto"/>
          <w:kern w:val="0"/>
          <w:sz w:val="32"/>
          <w:szCs w:val="32"/>
          <w:lang w:val="en-US" w:eastAsia="zh-CN"/>
        </w:rPr>
        <w:t>8.</w:t>
      </w:r>
      <w:r>
        <w:rPr>
          <w:rFonts w:hint="default" w:ascii="仿宋_GB2312" w:hAnsi="华文中宋" w:eastAsia="仿宋_GB2312"/>
          <w:b w:val="0"/>
          <w:bCs/>
          <w:color w:val="auto"/>
          <w:kern w:val="0"/>
          <w:sz w:val="32"/>
          <w:szCs w:val="32"/>
          <w:lang w:val="en-US" w:eastAsia="zh-CN"/>
        </w:rPr>
        <w:t>科技成果转化推广</w:t>
      </w:r>
      <w:r>
        <w:rPr>
          <w:rFonts w:hint="eastAsia" w:ascii="仿宋_GB2312" w:hAnsi="华文中宋" w:eastAsia="仿宋_GB2312"/>
          <w:b w:val="0"/>
          <w:bCs/>
          <w:color w:val="auto"/>
          <w:kern w:val="0"/>
          <w:sz w:val="32"/>
          <w:szCs w:val="32"/>
          <w:lang w:val="en-US" w:eastAsia="zh-CN"/>
        </w:rPr>
        <w:t>平台或省级及以上重点实验室、技术研究中心等</w:t>
      </w:r>
      <w:r>
        <w:rPr>
          <w:rFonts w:hint="default" w:ascii="仿宋_GB2312" w:hAnsi="华文中宋" w:eastAsia="仿宋_GB2312"/>
          <w:b w:val="0"/>
          <w:bCs/>
          <w:color w:val="auto"/>
          <w:kern w:val="0"/>
          <w:sz w:val="32"/>
          <w:szCs w:val="32"/>
          <w:lang w:val="en-US" w:eastAsia="zh-CN"/>
        </w:rPr>
        <w:t>创新平台</w:t>
      </w:r>
      <w:r>
        <w:rPr>
          <w:rFonts w:hint="eastAsia" w:ascii="仿宋_GB2312" w:hAnsi="华文中宋" w:eastAsia="仿宋_GB2312"/>
          <w:b w:val="0"/>
          <w:bCs/>
          <w:color w:val="auto"/>
          <w:kern w:val="0"/>
          <w:sz w:val="32"/>
          <w:szCs w:val="32"/>
          <w:lang w:val="en-US" w:eastAsia="zh-CN"/>
        </w:rPr>
        <w:t>建设</w:t>
      </w:r>
      <w:r>
        <w:rPr>
          <w:rFonts w:hint="default" w:ascii="仿宋_GB2312" w:hAnsi="华文中宋" w:eastAsia="仿宋_GB2312"/>
          <w:b w:val="0"/>
          <w:bCs/>
          <w:color w:val="auto"/>
          <w:kern w:val="0"/>
          <w:sz w:val="32"/>
          <w:szCs w:val="32"/>
          <w:lang w:val="en-US" w:eastAsia="zh-CN"/>
        </w:rPr>
        <w:t>情况相关</w:t>
      </w:r>
      <w:r>
        <w:rPr>
          <w:rFonts w:hint="eastAsia" w:ascii="仿宋_GB2312" w:hAnsi="华文中宋" w:eastAsia="仿宋_GB2312"/>
          <w:b w:val="0"/>
          <w:bCs/>
          <w:color w:val="auto"/>
          <w:kern w:val="0"/>
          <w:sz w:val="32"/>
          <w:szCs w:val="32"/>
          <w:lang w:val="en-US" w:eastAsia="zh-CN"/>
        </w:rPr>
        <w:t>资料。</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default" w:ascii="仿宋_GB2312" w:hAnsi="华文中宋" w:eastAsia="仿宋_GB2312"/>
          <w:b w:val="0"/>
          <w:bCs/>
          <w:color w:val="auto"/>
          <w:kern w:val="0"/>
          <w:sz w:val="32"/>
          <w:szCs w:val="32"/>
          <w:lang w:eastAsia="zh-CN"/>
        </w:rPr>
      </w:pPr>
      <w:r>
        <w:rPr>
          <w:rFonts w:hint="default" w:ascii="仿宋_GB2312" w:hAnsi="华文中宋" w:eastAsia="仿宋_GB2312"/>
          <w:b w:val="0"/>
          <w:bCs/>
          <w:color w:val="auto"/>
          <w:kern w:val="0"/>
          <w:sz w:val="32"/>
          <w:szCs w:val="32"/>
          <w:lang w:eastAsia="zh-CN"/>
        </w:rPr>
        <w:t>9.其它相关资料。</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ascii="仿宋_GB2312" w:hAnsi="华文中宋" w:eastAsia="仿宋_GB2312" w:cs="Times New Roman"/>
          <w:b w:val="0"/>
          <w:bCs/>
          <w:color w:val="auto"/>
          <w:kern w:val="0"/>
          <w:sz w:val="32"/>
          <w:szCs w:val="32"/>
        </w:rPr>
      </w:pPr>
      <w:r>
        <w:rPr>
          <w:rFonts w:hint="eastAsia" w:ascii="仿宋_GB2312" w:hAnsi="华文中宋" w:eastAsia="仿宋_GB2312" w:cs="Times New Roman"/>
          <w:b w:val="0"/>
          <w:bCs/>
          <w:color w:val="auto"/>
          <w:kern w:val="0"/>
          <w:sz w:val="32"/>
          <w:szCs w:val="32"/>
        </w:rPr>
        <w:t>（三）</w:t>
      </w:r>
      <w:r>
        <w:rPr>
          <w:rFonts w:hint="default" w:ascii="仿宋_GB2312" w:hAnsi="华文中宋" w:eastAsia="仿宋_GB2312" w:cs="Times New Roman"/>
          <w:b w:val="0"/>
          <w:bCs/>
          <w:color w:val="auto"/>
          <w:kern w:val="0"/>
          <w:sz w:val="32"/>
          <w:szCs w:val="32"/>
        </w:rPr>
        <w:t>资料</w:t>
      </w:r>
      <w:r>
        <w:rPr>
          <w:rFonts w:hint="eastAsia" w:ascii="仿宋_GB2312" w:hAnsi="华文中宋" w:eastAsia="仿宋_GB2312" w:cs="Times New Roman"/>
          <w:b w:val="0"/>
          <w:bCs/>
          <w:color w:val="auto"/>
          <w:kern w:val="0"/>
          <w:sz w:val="32"/>
          <w:szCs w:val="32"/>
        </w:rPr>
        <w:t>复核。市科技局对申报材料的完整性和规范性进行复核，材料齐备的纳入</w:t>
      </w:r>
      <w:r>
        <w:rPr>
          <w:rFonts w:hint="eastAsia" w:ascii="仿宋_GB2312" w:hAnsi="华文中宋" w:eastAsia="仿宋_GB2312" w:cs="Times New Roman"/>
          <w:b w:val="0"/>
          <w:bCs/>
          <w:color w:val="auto"/>
          <w:kern w:val="0"/>
          <w:sz w:val="32"/>
          <w:szCs w:val="32"/>
          <w:lang w:val="en-US" w:eastAsia="zh-CN"/>
        </w:rPr>
        <w:t>专家</w:t>
      </w:r>
      <w:r>
        <w:rPr>
          <w:rFonts w:hint="eastAsia" w:ascii="仿宋_GB2312" w:hAnsi="华文中宋" w:eastAsia="仿宋_GB2312" w:cs="Times New Roman"/>
          <w:b w:val="0"/>
          <w:bCs/>
          <w:color w:val="auto"/>
          <w:kern w:val="0"/>
          <w:sz w:val="32"/>
          <w:szCs w:val="32"/>
        </w:rPr>
        <w:t>评审</w:t>
      </w:r>
      <w:r>
        <w:rPr>
          <w:rFonts w:hint="eastAsia" w:ascii="仿宋_GB2312" w:hAnsi="华文中宋" w:eastAsia="仿宋_GB2312" w:cs="Times New Roman"/>
          <w:b w:val="0"/>
          <w:bCs/>
          <w:color w:val="auto"/>
          <w:kern w:val="0"/>
          <w:sz w:val="32"/>
          <w:szCs w:val="32"/>
          <w:lang w:eastAsia="zh-CN"/>
        </w:rPr>
        <w:t>，</w:t>
      </w:r>
      <w:r>
        <w:rPr>
          <w:rFonts w:hint="eastAsia" w:ascii="仿宋_GB2312" w:hAnsi="华文中宋" w:eastAsia="仿宋_GB2312" w:cs="Times New Roman"/>
          <w:b w:val="0"/>
          <w:bCs/>
          <w:color w:val="auto"/>
          <w:kern w:val="0"/>
          <w:sz w:val="32"/>
          <w:szCs w:val="32"/>
        </w:rPr>
        <w:t>必要时到现场进行实地考察。</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b w:val="0"/>
          <w:bCs/>
          <w:color w:val="auto"/>
        </w:rPr>
      </w:pPr>
      <w:r>
        <w:rPr>
          <w:rFonts w:hint="eastAsia" w:ascii="仿宋_GB2312" w:hAnsi="华文中宋" w:eastAsia="仿宋_GB2312" w:cs="Times New Roman"/>
          <w:b w:val="0"/>
          <w:bCs/>
          <w:color w:val="auto"/>
          <w:kern w:val="0"/>
          <w:sz w:val="32"/>
          <w:szCs w:val="32"/>
        </w:rPr>
        <w:t>（四）专家评审。市科技局组织专家按照评分标准进行评分，出具专家评审意见，</w:t>
      </w:r>
      <w:r>
        <w:rPr>
          <w:rFonts w:hint="eastAsia" w:ascii="仿宋_GB2312" w:hAnsi="仿宋" w:eastAsia="仿宋_GB2312"/>
          <w:b w:val="0"/>
          <w:bCs/>
          <w:color w:val="auto"/>
          <w:sz w:val="32"/>
          <w:szCs w:val="32"/>
        </w:rPr>
        <w:t>以评分情况从高到低提出</w:t>
      </w:r>
      <w:r>
        <w:rPr>
          <w:rFonts w:hint="eastAsia" w:ascii="仿宋_GB2312" w:hAnsi="华文中宋" w:eastAsia="仿宋_GB2312" w:cs="Times New Roman"/>
          <w:b w:val="0"/>
          <w:bCs/>
          <w:color w:val="auto"/>
          <w:kern w:val="0"/>
          <w:sz w:val="32"/>
          <w:szCs w:val="32"/>
          <w:lang w:val="en-US" w:eastAsia="zh-CN"/>
        </w:rPr>
        <w:t>试点单位</w:t>
      </w:r>
      <w:r>
        <w:rPr>
          <w:rFonts w:hint="eastAsia" w:ascii="仿宋_GB2312" w:hAnsi="华文中宋" w:eastAsia="仿宋_GB2312" w:cs="Times New Roman"/>
          <w:b w:val="0"/>
          <w:bCs/>
          <w:color w:val="auto"/>
          <w:kern w:val="0"/>
          <w:sz w:val="32"/>
          <w:szCs w:val="32"/>
        </w:rPr>
        <w:t>的建议名单。</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ascii="仿宋_GB2312" w:hAnsi="华文中宋" w:eastAsia="仿宋_GB2312" w:cs="Times New Roman"/>
          <w:b w:val="0"/>
          <w:bCs/>
          <w:color w:val="auto"/>
          <w:kern w:val="0"/>
          <w:sz w:val="32"/>
          <w:szCs w:val="32"/>
        </w:rPr>
      </w:pPr>
      <w:r>
        <w:rPr>
          <w:rFonts w:hint="eastAsia" w:ascii="仿宋_GB2312" w:hAnsi="华文中宋" w:eastAsia="仿宋_GB2312" w:cs="Times New Roman"/>
          <w:b w:val="0"/>
          <w:bCs/>
          <w:color w:val="auto"/>
          <w:kern w:val="0"/>
          <w:sz w:val="32"/>
          <w:szCs w:val="32"/>
        </w:rPr>
        <w:t>（五）会议研究。市科技局召开党组会议，研究</w:t>
      </w:r>
      <w:r>
        <w:rPr>
          <w:rFonts w:hint="eastAsia" w:ascii="仿宋_GB2312" w:hAnsi="华文中宋" w:eastAsia="仿宋_GB2312" w:cs="Times New Roman"/>
          <w:b w:val="0"/>
          <w:bCs/>
          <w:color w:val="auto"/>
          <w:kern w:val="0"/>
          <w:sz w:val="32"/>
          <w:szCs w:val="32"/>
          <w:lang w:val="en-US" w:eastAsia="zh-CN"/>
        </w:rPr>
        <w:t>试点单位初步</w:t>
      </w:r>
      <w:r>
        <w:rPr>
          <w:rFonts w:hint="eastAsia" w:ascii="仿宋_GB2312" w:hAnsi="华文中宋" w:eastAsia="仿宋_GB2312" w:cs="Times New Roman"/>
          <w:b w:val="0"/>
          <w:bCs/>
          <w:color w:val="auto"/>
          <w:kern w:val="0"/>
          <w:sz w:val="32"/>
          <w:szCs w:val="32"/>
        </w:rPr>
        <w:t>名单。</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ascii="仿宋_GB2312" w:hAnsi="华文中宋" w:eastAsia="仿宋_GB2312" w:cs="Times New Roman"/>
          <w:b w:val="0"/>
          <w:bCs/>
          <w:color w:val="auto"/>
          <w:kern w:val="0"/>
          <w:sz w:val="32"/>
          <w:szCs w:val="32"/>
        </w:rPr>
      </w:pPr>
      <w:r>
        <w:rPr>
          <w:rFonts w:hint="eastAsia" w:ascii="仿宋_GB2312" w:hAnsi="华文中宋" w:eastAsia="仿宋_GB2312" w:cs="Times New Roman"/>
          <w:b w:val="0"/>
          <w:bCs/>
          <w:color w:val="auto"/>
          <w:kern w:val="0"/>
          <w:sz w:val="32"/>
          <w:szCs w:val="32"/>
        </w:rPr>
        <w:t>（六）公示</w:t>
      </w:r>
      <w:r>
        <w:rPr>
          <w:rFonts w:hint="eastAsia" w:ascii="仿宋_GB2312" w:hAnsi="华文中宋" w:eastAsia="仿宋_GB2312" w:cs="Times New Roman"/>
          <w:b w:val="0"/>
          <w:bCs/>
          <w:color w:val="auto"/>
          <w:kern w:val="0"/>
          <w:sz w:val="32"/>
          <w:szCs w:val="32"/>
          <w:lang w:val="en-US" w:eastAsia="zh-CN"/>
        </w:rPr>
        <w:t>及认定</w:t>
      </w:r>
      <w:r>
        <w:rPr>
          <w:rFonts w:hint="eastAsia" w:ascii="仿宋_GB2312" w:hAnsi="华文中宋" w:eastAsia="仿宋_GB2312" w:cs="Times New Roman"/>
          <w:b w:val="0"/>
          <w:bCs/>
          <w:color w:val="auto"/>
          <w:kern w:val="0"/>
          <w:sz w:val="32"/>
          <w:szCs w:val="32"/>
        </w:rPr>
        <w:t>。在网上公示7日</w:t>
      </w:r>
      <w:r>
        <w:rPr>
          <w:rFonts w:hint="eastAsia" w:ascii="仿宋_GB2312" w:hAnsi="华文中宋" w:eastAsia="仿宋_GB2312" w:cs="Times New Roman"/>
          <w:b w:val="0"/>
          <w:bCs/>
          <w:color w:val="auto"/>
          <w:kern w:val="0"/>
          <w:sz w:val="32"/>
          <w:szCs w:val="32"/>
          <w:lang w:val="en-US" w:eastAsia="zh-CN"/>
        </w:rPr>
        <w:t>后，</w:t>
      </w:r>
      <w:r>
        <w:rPr>
          <w:rFonts w:hint="eastAsia" w:ascii="仿宋_GB2312" w:hAnsi="华文中宋" w:eastAsia="仿宋_GB2312" w:cs="Times New Roman"/>
          <w:b w:val="0"/>
          <w:bCs/>
          <w:color w:val="auto"/>
          <w:kern w:val="0"/>
          <w:sz w:val="32"/>
          <w:szCs w:val="32"/>
        </w:rPr>
        <w:t>公示期内无异议或异议事项经核实不影响公示结果的，认定为</w:t>
      </w:r>
      <w:r>
        <w:rPr>
          <w:rFonts w:hint="eastAsia" w:ascii="仿宋_GB2312" w:hAnsi="华文中宋" w:eastAsia="仿宋_GB2312" w:cs="Times New Roman"/>
          <w:b w:val="0"/>
          <w:bCs/>
          <w:color w:val="auto"/>
          <w:kern w:val="0"/>
          <w:sz w:val="32"/>
          <w:szCs w:val="32"/>
          <w:lang w:val="en-US" w:eastAsia="zh-CN"/>
        </w:rPr>
        <w:t>贵阳市科技成果转移转化试点单位,</w:t>
      </w:r>
      <w:r>
        <w:rPr>
          <w:rFonts w:hint="eastAsia" w:ascii="仿宋_GB2312" w:hAnsi="华文中宋" w:eastAsia="仿宋_GB2312" w:cs="Times New Roman"/>
          <w:color w:val="auto"/>
          <w:sz w:val="32"/>
          <w:szCs w:val="32"/>
          <w:lang w:val="en-US" w:eastAsia="zh-CN"/>
        </w:rPr>
        <w:t>并授予相应牌匾</w:t>
      </w:r>
      <w:r>
        <w:rPr>
          <w:rFonts w:hint="eastAsia" w:ascii="仿宋_GB2312" w:hAnsi="华文中宋" w:eastAsia="仿宋_GB2312" w:cs="Times New Roman"/>
          <w:b w:val="0"/>
          <w:bCs/>
          <w:color w:val="auto"/>
          <w:kern w:val="0"/>
          <w:sz w:val="32"/>
          <w:szCs w:val="32"/>
        </w:rPr>
        <w:t>。</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default" w:ascii="仿宋_GB2312" w:hAnsi="华文中宋" w:eastAsia="仿宋_GB2312" w:cs="Times New Roman"/>
          <w:b w:val="0"/>
          <w:bCs/>
          <w:color w:val="auto"/>
          <w:kern w:val="0"/>
          <w:sz w:val="32"/>
          <w:szCs w:val="32"/>
          <w:lang w:val="en-US" w:eastAsia="zh-CN"/>
        </w:rPr>
      </w:pPr>
      <w:r>
        <w:rPr>
          <w:rFonts w:hint="eastAsia" w:ascii="仿宋_GB2312" w:hAnsi="华文中宋" w:eastAsia="仿宋_GB2312" w:cs="Times New Roman"/>
          <w:b w:val="0"/>
          <w:bCs/>
          <w:color w:val="auto"/>
          <w:kern w:val="0"/>
          <w:sz w:val="32"/>
          <w:szCs w:val="32"/>
        </w:rPr>
        <w:t>（七）</w:t>
      </w:r>
      <w:r>
        <w:rPr>
          <w:rFonts w:hint="eastAsia" w:ascii="仿宋_GB2312" w:hAnsi="华文中宋" w:eastAsia="仿宋_GB2312" w:cs="Times New Roman"/>
          <w:b w:val="0"/>
          <w:bCs/>
          <w:color w:val="auto"/>
          <w:kern w:val="0"/>
          <w:sz w:val="32"/>
          <w:szCs w:val="32"/>
          <w:lang w:val="en-US" w:eastAsia="zh-CN"/>
        </w:rPr>
        <w:t>签订试点工作协议</w:t>
      </w:r>
      <w:r>
        <w:rPr>
          <w:rFonts w:hint="eastAsia" w:ascii="仿宋_GB2312" w:hAnsi="华文中宋" w:eastAsia="仿宋_GB2312" w:cs="Times New Roman"/>
          <w:b w:val="0"/>
          <w:bCs/>
          <w:color w:val="auto"/>
          <w:kern w:val="0"/>
          <w:sz w:val="32"/>
          <w:szCs w:val="32"/>
        </w:rPr>
        <w:t>。市科技局</w:t>
      </w:r>
      <w:r>
        <w:rPr>
          <w:rFonts w:hint="eastAsia" w:ascii="仿宋_GB2312" w:hAnsi="华文中宋" w:eastAsia="仿宋_GB2312" w:cs="Times New Roman"/>
          <w:b w:val="0"/>
          <w:bCs/>
          <w:color w:val="auto"/>
          <w:kern w:val="0"/>
          <w:sz w:val="32"/>
          <w:szCs w:val="32"/>
          <w:lang w:val="en-US" w:eastAsia="zh-CN"/>
        </w:rPr>
        <w:t>与试点单位签订试点工作协议后，</w:t>
      </w:r>
      <w:r>
        <w:rPr>
          <w:rFonts w:hint="eastAsia" w:ascii="仿宋_GB2312" w:hAnsi="华文中宋" w:eastAsia="仿宋_GB2312" w:cs="Times New Roman"/>
          <w:b w:val="0"/>
          <w:bCs/>
          <w:color w:val="auto"/>
          <w:kern w:val="0"/>
          <w:sz w:val="32"/>
          <w:szCs w:val="32"/>
        </w:rPr>
        <w:t>与市财政局会签下发拨款通知，办理补助资金拨付手续。</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jc w:val="center"/>
        <w:textAlignment w:val="auto"/>
        <w:outlineLvl w:val="0"/>
        <w:rPr>
          <w:rFonts w:ascii="黑体" w:hAnsi="黑体" w:eastAsia="黑体" w:cs="Times New Roman"/>
          <w:color w:val="auto"/>
          <w:kern w:val="0"/>
          <w:sz w:val="32"/>
          <w:szCs w:val="32"/>
        </w:rPr>
      </w:pPr>
      <w:r>
        <w:rPr>
          <w:rFonts w:hint="eastAsia" w:ascii="黑体" w:hAnsi="Times New Roman" w:eastAsia="黑体" w:cs="黑体"/>
          <w:color w:val="auto"/>
          <w:kern w:val="2"/>
          <w:sz w:val="32"/>
          <w:szCs w:val="32"/>
          <w:lang w:val="en-US" w:eastAsia="zh-CN"/>
        </w:rPr>
        <w:t xml:space="preserve">第三章  </w:t>
      </w:r>
      <w:r>
        <w:rPr>
          <w:rFonts w:hint="eastAsia" w:ascii="黑体" w:hAnsi="黑体" w:eastAsia="黑体" w:cs="Times New Roman"/>
          <w:color w:val="auto"/>
          <w:kern w:val="0"/>
          <w:sz w:val="32"/>
          <w:szCs w:val="32"/>
        </w:rPr>
        <w:t>试点工作任务</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ascii="仿宋" w:hAnsi="仿宋" w:eastAsia="仿宋" w:cs="仿宋"/>
          <w:color w:val="auto"/>
          <w:sz w:val="32"/>
          <w:szCs w:val="32"/>
        </w:rPr>
      </w:pPr>
      <w:r>
        <w:rPr>
          <w:rFonts w:hint="eastAsia" w:ascii="仿宋" w:hAnsi="仿宋" w:eastAsia="仿宋" w:cs="仿宋"/>
          <w:b/>
          <w:bCs/>
          <w:color w:val="auto"/>
          <w:sz w:val="32"/>
          <w:szCs w:val="32"/>
          <w:lang w:val="en-US" w:eastAsia="zh-CN"/>
        </w:rPr>
        <w:t>第六条</w:t>
      </w:r>
      <w:r>
        <w:rPr>
          <w:rFonts w:hint="eastAsia" w:ascii="仿宋" w:hAnsi="仿宋" w:eastAsia="仿宋" w:cs="仿宋"/>
          <w:color w:val="auto"/>
          <w:sz w:val="32"/>
          <w:szCs w:val="32"/>
          <w:lang w:val="en-US" w:eastAsia="zh-CN"/>
        </w:rPr>
        <w:t xml:space="preserve">  </w:t>
      </w:r>
      <w:r>
        <w:rPr>
          <w:rFonts w:hint="eastAsia" w:ascii="仿宋" w:hAnsi="仿宋" w:eastAsia="仿宋" w:cs="仿宋"/>
          <w:color w:val="auto"/>
          <w:sz w:val="32"/>
          <w:szCs w:val="32"/>
        </w:rPr>
        <w:t>试点单位试点期</w:t>
      </w:r>
      <w:r>
        <w:rPr>
          <w:rFonts w:hint="eastAsia" w:ascii="仿宋" w:hAnsi="仿宋" w:eastAsia="仿宋" w:cs="仿宋"/>
          <w:color w:val="auto"/>
          <w:sz w:val="32"/>
          <w:szCs w:val="32"/>
          <w:lang w:val="en-US" w:eastAsia="zh-CN"/>
        </w:rPr>
        <w:t>3年</w:t>
      </w:r>
      <w:r>
        <w:rPr>
          <w:rFonts w:hint="eastAsia" w:ascii="仿宋_GB2312" w:hAnsi="华文中宋" w:eastAsia="仿宋_GB2312" w:cs="Times New Roman"/>
          <w:b w:val="0"/>
          <w:bCs/>
          <w:color w:val="auto"/>
          <w:kern w:val="0"/>
          <w:sz w:val="32"/>
          <w:szCs w:val="32"/>
          <w:lang w:val="en-US" w:eastAsia="zh-CN"/>
        </w:rPr>
        <w:t>（自认定之日起计算）</w:t>
      </w:r>
      <w:r>
        <w:rPr>
          <w:rFonts w:hint="eastAsia" w:ascii="仿宋" w:hAnsi="仿宋" w:eastAsia="仿宋" w:cs="仿宋"/>
          <w:color w:val="auto"/>
          <w:sz w:val="32"/>
          <w:szCs w:val="32"/>
          <w:lang w:val="en-US" w:eastAsia="zh-CN"/>
        </w:rPr>
        <w:t>，试点期间应</w:t>
      </w:r>
      <w:r>
        <w:rPr>
          <w:rFonts w:hint="eastAsia" w:ascii="仿宋" w:hAnsi="仿宋" w:eastAsia="仿宋" w:cs="仿宋"/>
          <w:color w:val="auto"/>
          <w:sz w:val="32"/>
          <w:szCs w:val="32"/>
        </w:rPr>
        <w:t>完成如下工作任务：</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default"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（一）高校、科研院所试点工作任务</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eastAsia" w:ascii="仿宋_GB2312" w:hAnsi="仿宋_GB2312" w:eastAsia="仿宋_GB2312" w:cs="仿宋_GB2312"/>
          <w:b w:val="0"/>
          <w:bCs w:val="0"/>
          <w:color w:val="auto"/>
          <w:kern w:val="0"/>
          <w:sz w:val="32"/>
          <w:szCs w:val="32"/>
          <w:u w:val="none"/>
          <w:lang w:val="en-US" w:eastAsia="zh-CN"/>
        </w:rPr>
      </w:pPr>
      <w:r>
        <w:rPr>
          <w:rFonts w:hint="eastAsia" w:ascii="仿宋_GB2312" w:hAnsi="仿宋_GB2312" w:eastAsia="仿宋_GB2312" w:cs="仿宋_GB2312"/>
          <w:b w:val="0"/>
          <w:bCs w:val="0"/>
          <w:color w:val="auto"/>
          <w:kern w:val="0"/>
          <w:sz w:val="32"/>
          <w:szCs w:val="32"/>
          <w:u w:val="none"/>
          <w:lang w:val="en-US" w:eastAsia="zh-CN"/>
        </w:rPr>
        <w:t>1.建立健全科技成果转移转化工作机制。成立科技成果转移转化工作领导小组，统筹科技成果管理、技术转移、资产经营管理、法律等事务。明确科技成果转移转化管理机构和职能，落实工作的责任主体，优化科技成果转移转化工作流程，形成科技创新、知识产权管理、科技成果转移转化相融合的统筹协调机制。</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default" w:ascii="仿宋_GB2312" w:hAnsi="仿宋_GB2312" w:eastAsia="仿宋_GB2312" w:cs="仿宋_GB2312"/>
          <w:b w:val="0"/>
          <w:bCs w:val="0"/>
          <w:color w:val="auto"/>
          <w:kern w:val="0"/>
          <w:sz w:val="32"/>
          <w:szCs w:val="32"/>
          <w:u w:val="none"/>
          <w:lang w:eastAsia="zh-CN"/>
        </w:rPr>
      </w:pPr>
      <w:r>
        <w:rPr>
          <w:rFonts w:hint="eastAsia" w:ascii="仿宋_GB2312" w:hAnsi="仿宋_GB2312" w:eastAsia="仿宋_GB2312" w:cs="仿宋_GB2312"/>
          <w:b w:val="0"/>
          <w:bCs w:val="0"/>
          <w:color w:val="auto"/>
          <w:kern w:val="0"/>
          <w:sz w:val="32"/>
          <w:szCs w:val="32"/>
          <w:u w:val="none"/>
          <w:lang w:val="en-US" w:eastAsia="zh-CN"/>
        </w:rPr>
        <w:t>2.推进科技成果使用权、处置权和收益权改革。开展赋予科研人员职务科技成果所有权或长期使用权机制改革研究，根据国家规定和单位实际，探索建立职务科技成果产权制度</w:t>
      </w:r>
      <w:r>
        <w:rPr>
          <w:rFonts w:hint="default" w:ascii="仿宋_GB2312" w:hAnsi="仿宋_GB2312" w:eastAsia="仿宋_GB2312" w:cs="仿宋_GB2312"/>
          <w:b w:val="0"/>
          <w:bCs w:val="0"/>
          <w:color w:val="auto"/>
          <w:kern w:val="0"/>
          <w:sz w:val="32"/>
          <w:szCs w:val="32"/>
          <w:u w:val="none"/>
          <w:lang w:eastAsia="zh-CN"/>
        </w:rPr>
        <w:t>、</w:t>
      </w:r>
      <w:r>
        <w:rPr>
          <w:rFonts w:hint="eastAsia" w:ascii="仿宋_GB2312" w:hAnsi="仿宋_GB2312" w:eastAsia="仿宋_GB2312" w:cs="仿宋_GB2312"/>
          <w:b w:val="0"/>
          <w:bCs w:val="0"/>
          <w:color w:val="auto"/>
          <w:kern w:val="0"/>
          <w:sz w:val="32"/>
          <w:szCs w:val="32"/>
          <w:u w:val="none"/>
          <w:lang w:val="en-US" w:eastAsia="zh-CN"/>
        </w:rPr>
        <w:t>赋权管理制度、工作流程、决策机制，建立健全以增加知识价值为导向的职务科技成果转移转化奖励和收益分配办法</w:t>
      </w:r>
      <w:r>
        <w:rPr>
          <w:rFonts w:hint="default" w:ascii="仿宋_GB2312" w:hAnsi="仿宋_GB2312" w:eastAsia="仿宋_GB2312" w:cs="仿宋_GB2312"/>
          <w:b w:val="0"/>
          <w:bCs w:val="0"/>
          <w:color w:val="auto"/>
          <w:kern w:val="0"/>
          <w:sz w:val="32"/>
          <w:szCs w:val="32"/>
          <w:u w:val="none"/>
          <w:lang w:eastAsia="zh-CN"/>
        </w:rPr>
        <w:t>，</w:t>
      </w:r>
      <w:r>
        <w:rPr>
          <w:rFonts w:hint="eastAsia" w:ascii="仿宋_GB2312" w:hAnsi="仿宋_GB2312" w:eastAsia="仿宋_GB2312" w:cs="仿宋_GB2312"/>
          <w:b w:val="0"/>
          <w:bCs w:val="0"/>
          <w:color w:val="auto"/>
          <w:kern w:val="0"/>
          <w:sz w:val="32"/>
          <w:szCs w:val="32"/>
          <w:u w:val="none"/>
          <w:lang w:val="en-US" w:eastAsia="zh-CN"/>
        </w:rPr>
        <w:t>对科技成果的主要完成人和其他对科技成果转化作出重要贡献的人员给予奖励和报酬，着力解决成果转化收益分配难等问题。</w:t>
      </w:r>
      <w:r>
        <w:rPr>
          <w:rFonts w:hint="default" w:ascii="仿宋_GB2312" w:hAnsi="仿宋_GB2312" w:eastAsia="仿宋_GB2312" w:cs="仿宋_GB2312"/>
          <w:b w:val="0"/>
          <w:bCs w:val="0"/>
          <w:color w:val="auto"/>
          <w:kern w:val="0"/>
          <w:sz w:val="32"/>
          <w:szCs w:val="32"/>
          <w:u w:val="none"/>
          <w:lang w:val="en-US" w:eastAsia="zh-CN"/>
        </w:rPr>
        <w:t>鼓励科研人员到企业参与项目合作、兼职创业、离岗创业，享受成果转让、开发等权益分配或兼职取酬。</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eastAsia" w:ascii="仿宋_GB2312" w:hAnsi="仿宋_GB2312" w:eastAsia="仿宋_GB2312" w:cs="仿宋_GB2312"/>
          <w:b w:val="0"/>
          <w:bCs w:val="0"/>
          <w:color w:val="auto"/>
          <w:sz w:val="32"/>
          <w:szCs w:val="32"/>
          <w:u w:val="none"/>
          <w:lang w:val="en-US" w:eastAsia="zh-CN"/>
        </w:rPr>
      </w:pPr>
      <w:r>
        <w:rPr>
          <w:rFonts w:hint="eastAsia" w:ascii="仿宋_GB2312" w:hAnsi="仿宋_GB2312" w:eastAsia="仿宋_GB2312" w:cs="仿宋_GB2312"/>
          <w:b w:val="0"/>
          <w:bCs w:val="0"/>
          <w:color w:val="auto"/>
          <w:sz w:val="32"/>
          <w:szCs w:val="32"/>
          <w:u w:val="none"/>
          <w:lang w:val="en-US" w:eastAsia="zh-CN"/>
        </w:rPr>
        <w:t>3.强化科技成果转化全过程管理和服务。坚持放管结合，建立健全职务科技成果披露制度、科技成果转移转化年度报告制度、专利申请前评估制度、转化公示制度、科技成果评价机制、内部风险防范和监督制度、尽职免责机制、科技成果转移转化人事管理制度等。营造敢于转化、愿意转化的良好氛围。可以通过协议定价、在技术交易市场挂牌交易、拍卖等方式确定科技成果交易价格。充分利用各类科技成果信息平台，加强成果的宣传和展示。试点期间技术合同认定登记量</w:t>
      </w:r>
      <w:r>
        <w:rPr>
          <w:rFonts w:hint="default" w:ascii="仿宋_GB2312" w:hAnsi="仿宋_GB2312" w:eastAsia="仿宋_GB2312" w:cs="仿宋_GB2312"/>
          <w:b w:val="0"/>
          <w:bCs w:val="0"/>
          <w:color w:val="auto"/>
          <w:sz w:val="32"/>
          <w:szCs w:val="32"/>
          <w:u w:val="none"/>
          <w:lang w:val="en-US" w:eastAsia="zh-CN"/>
        </w:rPr>
        <w:t>50</w:t>
      </w:r>
      <w:r>
        <w:rPr>
          <w:rFonts w:hint="eastAsia" w:ascii="仿宋_GB2312" w:hAnsi="仿宋_GB2312" w:eastAsia="仿宋_GB2312" w:cs="仿宋_GB2312"/>
          <w:b w:val="0"/>
          <w:bCs w:val="0"/>
          <w:color w:val="auto"/>
          <w:sz w:val="32"/>
          <w:szCs w:val="32"/>
          <w:u w:val="none"/>
          <w:lang w:val="en-US" w:eastAsia="zh-CN"/>
        </w:rPr>
        <w:t>项以上，技术合同成交额（输出+吸纳）达</w:t>
      </w:r>
      <w:r>
        <w:rPr>
          <w:rFonts w:hint="default" w:ascii="仿宋_GB2312" w:hAnsi="仿宋_GB2312" w:eastAsia="仿宋_GB2312" w:cs="仿宋_GB2312"/>
          <w:b w:val="0"/>
          <w:bCs w:val="0"/>
          <w:color w:val="auto"/>
          <w:sz w:val="32"/>
          <w:szCs w:val="32"/>
          <w:u w:val="none"/>
          <w:lang w:val="en-US" w:eastAsia="zh-CN"/>
        </w:rPr>
        <w:t>5</w:t>
      </w:r>
      <w:r>
        <w:rPr>
          <w:rFonts w:hint="eastAsia" w:ascii="仿宋_GB2312" w:hAnsi="仿宋_GB2312" w:eastAsia="仿宋_GB2312" w:cs="仿宋_GB2312"/>
          <w:b w:val="0"/>
          <w:bCs w:val="0"/>
          <w:color w:val="auto"/>
          <w:sz w:val="32"/>
          <w:szCs w:val="32"/>
          <w:u w:val="none"/>
          <w:lang w:val="en-US" w:eastAsia="zh-CN"/>
        </w:rPr>
        <w:t>00万元以上。</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eastAsia" w:ascii="仿宋_GB2312" w:hAnsi="仿宋_GB2312" w:eastAsia="仿宋_GB2312" w:cs="仿宋_GB2312"/>
          <w:b w:val="0"/>
          <w:bCs w:val="0"/>
          <w:color w:val="auto"/>
          <w:sz w:val="32"/>
          <w:szCs w:val="32"/>
          <w:u w:val="none"/>
          <w:lang w:val="en-US" w:eastAsia="zh-CN"/>
        </w:rPr>
      </w:pPr>
      <w:r>
        <w:rPr>
          <w:rFonts w:hint="eastAsia" w:ascii="仿宋_GB2312" w:hAnsi="仿宋_GB2312" w:eastAsia="仿宋_GB2312" w:cs="仿宋_GB2312"/>
          <w:b w:val="0"/>
          <w:bCs w:val="0"/>
          <w:color w:val="auto"/>
          <w:sz w:val="32"/>
          <w:szCs w:val="32"/>
          <w:u w:val="none"/>
          <w:lang w:val="en-US" w:eastAsia="zh-CN"/>
        </w:rPr>
        <w:t>4.加强技术转移机构建设。建立集技术转移与知识产权管理运营为一体的专业化技术转移机构，开展信息发布、成果评价、成果对接、经纪服务、法律咨询、项目融资、知识产权管理与运用等服务，不断提升专业化服务能力。技术转移机构要建立技术转移全流程的管理标准、内部风险防控制度，加强与天使投资、创业投资基金以及商业银行合作，为科技成果转化项目提供多元化科技金融服务。</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eastAsia"/>
          <w:color w:val="auto"/>
          <w:lang w:val="en-US" w:eastAsia="zh-CN"/>
        </w:rPr>
      </w:pPr>
      <w:r>
        <w:rPr>
          <w:rFonts w:hint="eastAsia" w:ascii="仿宋_GB2312" w:hAnsi="仿宋_GB2312" w:eastAsia="仿宋_GB2312" w:cs="仿宋_GB2312"/>
          <w:b w:val="0"/>
          <w:bCs w:val="0"/>
          <w:color w:val="auto"/>
          <w:kern w:val="0"/>
          <w:sz w:val="32"/>
          <w:szCs w:val="32"/>
          <w:u w:val="none"/>
          <w:lang w:val="en-US" w:eastAsia="zh-CN"/>
        </w:rPr>
        <w:t>5.加快专业化人才队伍建设。探索建立以创新创业为导向</w:t>
      </w:r>
      <w:r>
        <w:rPr>
          <w:rFonts w:hint="eastAsia" w:ascii="仿宋_GB2312" w:hAnsi="仿宋_GB2312" w:eastAsia="仿宋_GB2312" w:cs="仿宋_GB2312"/>
          <w:b w:val="0"/>
          <w:bCs w:val="0"/>
          <w:color w:val="auto"/>
          <w:sz w:val="32"/>
          <w:szCs w:val="32"/>
          <w:u w:val="none"/>
          <w:lang w:val="en-US" w:eastAsia="zh-CN"/>
        </w:rPr>
        <w:t>的人才培养机制，通过培训、聘任等多种方式培育科技咨询师、</w:t>
      </w:r>
      <w:r>
        <w:rPr>
          <w:rFonts w:hint="default" w:ascii="仿宋_GB2312" w:hAnsi="仿宋_GB2312" w:eastAsia="仿宋_GB2312" w:cs="仿宋_GB2312"/>
          <w:b w:val="0"/>
          <w:bCs w:val="0"/>
          <w:color w:val="auto"/>
          <w:sz w:val="32"/>
          <w:szCs w:val="32"/>
          <w:u w:val="none"/>
          <w:lang w:eastAsia="zh-CN"/>
        </w:rPr>
        <w:t>科技成果评审员、</w:t>
      </w:r>
      <w:r>
        <w:rPr>
          <w:rFonts w:hint="eastAsia" w:ascii="仿宋_GB2312" w:hAnsi="仿宋_GB2312" w:eastAsia="仿宋_GB2312" w:cs="仿宋_GB2312"/>
          <w:b w:val="0"/>
          <w:bCs w:val="0"/>
          <w:color w:val="auto"/>
          <w:sz w:val="32"/>
          <w:szCs w:val="32"/>
          <w:u w:val="none"/>
          <w:lang w:val="en-US" w:eastAsia="zh-CN"/>
        </w:rPr>
        <w:t>技术经</w:t>
      </w:r>
      <w:r>
        <w:rPr>
          <w:rFonts w:hint="default" w:ascii="仿宋_GB2312" w:hAnsi="仿宋_GB2312" w:eastAsia="仿宋_GB2312" w:cs="仿宋_GB2312"/>
          <w:b w:val="0"/>
          <w:bCs w:val="0"/>
          <w:color w:val="auto"/>
          <w:sz w:val="32"/>
          <w:szCs w:val="32"/>
          <w:u w:val="none"/>
          <w:lang w:val="en-US" w:eastAsia="zh-CN"/>
        </w:rPr>
        <w:t>理</w:t>
      </w:r>
      <w:r>
        <w:rPr>
          <w:rFonts w:hint="eastAsia" w:ascii="仿宋_GB2312" w:hAnsi="仿宋_GB2312" w:eastAsia="仿宋_GB2312" w:cs="仿宋_GB2312"/>
          <w:b w:val="0"/>
          <w:bCs w:val="0"/>
          <w:color w:val="auto"/>
          <w:sz w:val="32"/>
          <w:szCs w:val="32"/>
          <w:u w:val="none"/>
          <w:lang w:val="en-US" w:eastAsia="zh-CN"/>
        </w:rPr>
        <w:t>人等专业人才。建立技术</w:t>
      </w:r>
      <w:r>
        <w:rPr>
          <w:rFonts w:hint="default" w:ascii="仿宋_GB2312" w:hAnsi="仿宋_GB2312" w:eastAsia="仿宋_GB2312" w:cs="仿宋_GB2312"/>
          <w:b w:val="0"/>
          <w:bCs w:val="0"/>
          <w:color w:val="auto"/>
          <w:sz w:val="32"/>
          <w:szCs w:val="32"/>
          <w:u w:val="none"/>
          <w:lang w:val="en-US" w:eastAsia="zh-CN"/>
        </w:rPr>
        <w:t>经理</w:t>
      </w:r>
      <w:r>
        <w:rPr>
          <w:rFonts w:hint="eastAsia" w:ascii="仿宋_GB2312" w:hAnsi="仿宋_GB2312" w:eastAsia="仿宋_GB2312" w:cs="仿宋_GB2312"/>
          <w:b w:val="0"/>
          <w:bCs w:val="0"/>
          <w:color w:val="auto"/>
          <w:sz w:val="32"/>
          <w:szCs w:val="32"/>
          <w:u w:val="none"/>
          <w:lang w:val="en-US" w:eastAsia="zh-CN"/>
        </w:rPr>
        <w:t>人全程参与的科技成果转化服务模式</w:t>
      </w:r>
      <w:r>
        <w:rPr>
          <w:rFonts w:hint="default" w:ascii="仿宋_GB2312" w:hAnsi="仿宋_GB2312" w:eastAsia="仿宋_GB2312" w:cs="仿宋_GB2312"/>
          <w:b w:val="0"/>
          <w:bCs w:val="0"/>
          <w:color w:val="auto"/>
          <w:sz w:val="32"/>
          <w:szCs w:val="32"/>
          <w:u w:val="none"/>
          <w:lang w:val="en-US" w:eastAsia="zh-CN"/>
        </w:rPr>
        <w:t>，</w:t>
      </w:r>
      <w:r>
        <w:rPr>
          <w:rFonts w:hint="eastAsia" w:ascii="仿宋_GB2312" w:hAnsi="仿宋_GB2312" w:eastAsia="仿宋_GB2312" w:cs="仿宋_GB2312"/>
          <w:b w:val="0"/>
          <w:bCs w:val="0"/>
          <w:color w:val="auto"/>
          <w:sz w:val="32"/>
          <w:szCs w:val="32"/>
          <w:u w:val="none"/>
          <w:lang w:val="en-US" w:eastAsia="zh-CN"/>
        </w:rPr>
        <w:t>支持科技人员到基层一线开展技术咨询、技术诊断、技术</w:t>
      </w:r>
      <w:r>
        <w:rPr>
          <w:rFonts w:hint="eastAsia" w:ascii="仿宋_GB2312" w:hAnsi="仿宋_GB2312" w:eastAsia="仿宋_GB2312" w:cs="仿宋_GB2312"/>
          <w:b w:val="0"/>
          <w:bCs w:val="0"/>
          <w:color w:val="auto"/>
          <w:kern w:val="0"/>
          <w:sz w:val="32"/>
          <w:szCs w:val="32"/>
          <w:u w:val="none"/>
          <w:lang w:val="en-US" w:eastAsia="zh-CN"/>
        </w:rPr>
        <w:t>服务、科技攻关、成果推广等科技成果转移转化活动</w:t>
      </w:r>
      <w:r>
        <w:rPr>
          <w:rFonts w:hint="default" w:ascii="仿宋_GB2312" w:hAnsi="仿宋_GB2312" w:eastAsia="仿宋_GB2312" w:cs="仿宋_GB2312"/>
          <w:b w:val="0"/>
          <w:bCs w:val="0"/>
          <w:color w:val="auto"/>
          <w:kern w:val="0"/>
          <w:sz w:val="32"/>
          <w:szCs w:val="32"/>
          <w:u w:val="none"/>
          <w:lang w:eastAsia="zh-CN"/>
        </w:rPr>
        <w:t>，</w:t>
      </w:r>
      <w:r>
        <w:rPr>
          <w:rFonts w:hint="eastAsia" w:ascii="仿宋_GB2312" w:hAnsi="仿宋_GB2312" w:eastAsia="仿宋_GB2312" w:cs="仿宋_GB2312"/>
          <w:b w:val="0"/>
          <w:bCs w:val="0"/>
          <w:color w:val="auto"/>
          <w:kern w:val="0"/>
          <w:sz w:val="32"/>
          <w:szCs w:val="32"/>
          <w:u w:val="none"/>
          <w:lang w:val="en-US" w:eastAsia="zh-CN"/>
        </w:rPr>
        <w:t>以技术转让、许可或者作价投资等方式转化职务科技成果。</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eastAsia" w:ascii="仿宋_GB2312" w:hAnsi="仿宋_GB2312" w:eastAsia="仿宋_GB2312" w:cs="仿宋_GB2312"/>
          <w:b w:val="0"/>
          <w:bCs w:val="0"/>
          <w:color w:val="auto"/>
          <w:kern w:val="0"/>
          <w:sz w:val="32"/>
          <w:szCs w:val="32"/>
          <w:u w:val="none"/>
          <w:lang w:val="en-US" w:eastAsia="zh-CN"/>
        </w:rPr>
      </w:pPr>
      <w:r>
        <w:rPr>
          <w:rFonts w:hint="eastAsia" w:ascii="仿宋_GB2312" w:hAnsi="仿宋_GB2312" w:eastAsia="仿宋_GB2312" w:cs="仿宋_GB2312"/>
          <w:b w:val="0"/>
          <w:bCs w:val="0"/>
          <w:color w:val="auto"/>
          <w:kern w:val="0"/>
          <w:sz w:val="32"/>
          <w:szCs w:val="32"/>
          <w:u w:val="none"/>
          <w:lang w:val="en-US" w:eastAsia="zh-CN"/>
        </w:rPr>
        <w:t>6.推进科研设施和仪器设备开放共享。强化与企业及其他研究开发机构、组织联合建立研究开发平台，共同开展研究开发、标准研究与制定等工作。联合共建实验室和大型仪器设备共享平台，推进科研设施与仪器在保障本单位科研基本需求的前提下向其他高校、科研院所、企业、社会研发组织等社会用户开放共享。</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eastAsia" w:ascii="仿宋_GB2312" w:hAnsi="仿宋_GB2312" w:eastAsia="仿宋_GB2312" w:cs="仿宋_GB2312"/>
          <w:b w:val="0"/>
          <w:bCs w:val="0"/>
          <w:color w:val="auto"/>
          <w:kern w:val="0"/>
          <w:sz w:val="32"/>
          <w:szCs w:val="32"/>
          <w:u w:val="none"/>
          <w:lang w:val="en-US" w:eastAsia="zh-CN"/>
        </w:rPr>
      </w:pPr>
      <w:r>
        <w:rPr>
          <w:rFonts w:hint="eastAsia" w:ascii="仿宋_GB2312" w:hAnsi="仿宋_GB2312" w:eastAsia="仿宋_GB2312" w:cs="仿宋_GB2312"/>
          <w:b w:val="0"/>
          <w:bCs w:val="0"/>
          <w:color w:val="auto"/>
          <w:kern w:val="0"/>
          <w:sz w:val="32"/>
          <w:szCs w:val="32"/>
          <w:u w:val="none"/>
          <w:lang w:val="en-US" w:eastAsia="zh-CN"/>
        </w:rPr>
        <w:t>（二）企业试点工作任务</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ascii="仿宋" w:hAnsi="仿宋" w:eastAsia="仿宋" w:cs="仿宋"/>
          <w:b w:val="0"/>
          <w:bCs w:val="0"/>
          <w:color w:val="auto"/>
          <w:sz w:val="32"/>
          <w:szCs w:val="32"/>
        </w:rPr>
      </w:pPr>
      <w:r>
        <w:rPr>
          <w:rFonts w:hint="eastAsia" w:ascii="仿宋_GB2312" w:hAnsi="仿宋_GB2312" w:eastAsia="仿宋_GB2312" w:cs="仿宋_GB2312"/>
          <w:b w:val="0"/>
          <w:bCs w:val="0"/>
          <w:color w:val="auto"/>
          <w:kern w:val="0"/>
          <w:sz w:val="32"/>
          <w:szCs w:val="32"/>
          <w:u w:val="none"/>
          <w:lang w:val="en-US" w:eastAsia="zh-CN"/>
        </w:rPr>
        <w:t>1.完善科技成果转移转化统筹协调机制。成立科技成果转移转化工作领导小组，明确分管科技工作的领导和具体工作人员，将科技成果转移转化、知识产权运营事宜纳入领导小组职责范围，统筹形成科技创新、知识产权管理、科技成果转移转化相融合的统筹协调机制。建立健全企业</w:t>
      </w:r>
      <w:r>
        <w:rPr>
          <w:rFonts w:hint="default" w:ascii="仿宋_GB2312" w:hAnsi="仿宋_GB2312" w:eastAsia="仿宋_GB2312" w:cs="仿宋_GB2312"/>
          <w:b w:val="0"/>
          <w:bCs w:val="0"/>
          <w:color w:val="auto"/>
          <w:kern w:val="0"/>
          <w:sz w:val="32"/>
          <w:szCs w:val="32"/>
          <w:u w:val="none"/>
          <w:lang w:val="en-US" w:eastAsia="zh-CN"/>
        </w:rPr>
        <w:t>财务管理制度</w:t>
      </w:r>
      <w:r>
        <w:rPr>
          <w:rFonts w:hint="eastAsia" w:ascii="仿宋_GB2312" w:hAnsi="仿宋_GB2312" w:eastAsia="仿宋_GB2312" w:cs="仿宋_GB2312"/>
          <w:b w:val="0"/>
          <w:bCs w:val="0"/>
          <w:color w:val="auto"/>
          <w:kern w:val="0"/>
          <w:sz w:val="32"/>
          <w:szCs w:val="32"/>
          <w:u w:val="none"/>
          <w:lang w:val="en-US" w:eastAsia="zh-CN"/>
        </w:rPr>
        <w:t>，落实科研工作经费，</w:t>
      </w:r>
      <w:r>
        <w:rPr>
          <w:rFonts w:hint="default" w:ascii="仿宋_GB2312" w:hAnsi="仿宋_GB2312" w:eastAsia="仿宋_GB2312" w:cs="仿宋_GB2312"/>
          <w:b w:val="0"/>
          <w:bCs w:val="0"/>
          <w:color w:val="auto"/>
          <w:kern w:val="0"/>
          <w:sz w:val="32"/>
          <w:szCs w:val="32"/>
          <w:u w:val="none"/>
          <w:lang w:val="en-US" w:eastAsia="zh-CN"/>
        </w:rPr>
        <w:t>试点期间</w:t>
      </w:r>
      <w:r>
        <w:rPr>
          <w:rFonts w:hint="eastAsia" w:ascii="仿宋_GB2312" w:hAnsi="仿宋_GB2312" w:eastAsia="仿宋_GB2312" w:cs="仿宋_GB2312"/>
          <w:b w:val="0"/>
          <w:bCs w:val="0"/>
          <w:color w:val="auto"/>
          <w:kern w:val="0"/>
          <w:sz w:val="32"/>
          <w:szCs w:val="32"/>
          <w:u w:val="none"/>
          <w:lang w:val="en-US" w:eastAsia="zh-CN"/>
        </w:rPr>
        <w:t>保持</w:t>
      </w:r>
      <w:r>
        <w:rPr>
          <w:rFonts w:hint="default" w:ascii="仿宋_GB2312" w:hAnsi="仿宋_GB2312" w:eastAsia="仿宋_GB2312" w:cs="仿宋_GB2312"/>
          <w:b w:val="0"/>
          <w:bCs w:val="0"/>
          <w:color w:val="auto"/>
          <w:kern w:val="0"/>
          <w:sz w:val="32"/>
          <w:szCs w:val="32"/>
          <w:u w:val="none"/>
          <w:lang w:val="en-US" w:eastAsia="zh-CN"/>
        </w:rPr>
        <w:t>科研工作经费</w:t>
      </w:r>
      <w:r>
        <w:rPr>
          <w:rFonts w:hint="eastAsia" w:ascii="仿宋_GB2312" w:hAnsi="仿宋_GB2312" w:eastAsia="仿宋_GB2312" w:cs="仿宋_GB2312"/>
          <w:b w:val="0"/>
          <w:bCs w:val="0"/>
          <w:color w:val="auto"/>
          <w:kern w:val="0"/>
          <w:sz w:val="32"/>
          <w:szCs w:val="32"/>
          <w:u w:val="none"/>
          <w:lang w:val="en-US" w:eastAsia="zh-CN"/>
        </w:rPr>
        <w:t xml:space="preserve">投入逐年递增。 </w:t>
      </w:r>
      <w:r>
        <w:rPr>
          <w:rFonts w:hint="eastAsia" w:ascii="仿宋" w:hAnsi="仿宋" w:eastAsia="仿宋" w:cs="仿宋"/>
          <w:b w:val="0"/>
          <w:bCs w:val="0"/>
          <w:color w:val="auto"/>
          <w:sz w:val="32"/>
          <w:szCs w:val="32"/>
        </w:rPr>
        <w:t xml:space="preserve">  </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eastAsia" w:ascii="仿宋_GB2312" w:hAnsi="华文中宋" w:eastAsia="仿宋_GB2312" w:cs="Times New Roman"/>
          <w:b w:val="0"/>
          <w:bCs w:val="0"/>
          <w:color w:val="auto"/>
          <w:kern w:val="0"/>
          <w:sz w:val="32"/>
          <w:szCs w:val="32"/>
          <w:lang w:eastAsia="zh-CN"/>
        </w:rPr>
      </w:pPr>
      <w:r>
        <w:rPr>
          <w:rFonts w:hint="eastAsia" w:ascii="仿宋" w:hAnsi="仿宋" w:eastAsia="仿宋" w:cs="仿宋"/>
          <w:b w:val="0"/>
          <w:bCs w:val="0"/>
          <w:color w:val="auto"/>
          <w:sz w:val="32"/>
          <w:szCs w:val="32"/>
          <w:lang w:val="en-US" w:eastAsia="zh-CN"/>
        </w:rPr>
        <w:t>2.</w:t>
      </w:r>
      <w:r>
        <w:rPr>
          <w:rFonts w:hint="eastAsia" w:ascii="仿宋" w:hAnsi="仿宋" w:eastAsia="仿宋" w:cs="仿宋"/>
          <w:b w:val="0"/>
          <w:bCs w:val="0"/>
          <w:color w:val="auto"/>
          <w:sz w:val="32"/>
          <w:szCs w:val="32"/>
        </w:rPr>
        <w:t>建立科研人员及科技成果管理制度</w:t>
      </w:r>
      <w:r>
        <w:rPr>
          <w:rFonts w:hint="eastAsia" w:ascii="仿宋" w:hAnsi="仿宋" w:eastAsia="仿宋" w:cs="仿宋"/>
          <w:b w:val="0"/>
          <w:bCs w:val="0"/>
          <w:color w:val="auto"/>
          <w:sz w:val="32"/>
          <w:szCs w:val="32"/>
          <w:lang w:eastAsia="zh-CN"/>
        </w:rPr>
        <w:t>。</w:t>
      </w:r>
      <w:r>
        <w:rPr>
          <w:rFonts w:hint="default" w:ascii="仿宋" w:hAnsi="仿宋" w:eastAsia="仿宋" w:cs="仿宋"/>
          <w:b w:val="0"/>
          <w:bCs w:val="0"/>
          <w:color w:val="auto"/>
          <w:sz w:val="32"/>
          <w:szCs w:val="32"/>
          <w:lang w:eastAsia="zh-CN"/>
        </w:rPr>
        <w:t>建立健全</w:t>
      </w:r>
      <w:r>
        <w:rPr>
          <w:rFonts w:hint="eastAsia" w:ascii="仿宋_GB2312" w:hAnsi="华文中宋" w:eastAsia="仿宋_GB2312" w:cs="Times New Roman"/>
          <w:b w:val="0"/>
          <w:bCs w:val="0"/>
          <w:color w:val="auto"/>
          <w:kern w:val="0"/>
          <w:sz w:val="32"/>
          <w:szCs w:val="32"/>
        </w:rPr>
        <w:t>科研人员管理制</w:t>
      </w:r>
      <w:r>
        <w:rPr>
          <w:rFonts w:hint="eastAsia" w:ascii="仿宋_GB2312" w:hAnsi="仿宋_GB2312" w:eastAsia="仿宋_GB2312" w:cs="仿宋_GB2312"/>
          <w:b w:val="0"/>
          <w:bCs w:val="0"/>
          <w:color w:val="auto"/>
          <w:sz w:val="32"/>
          <w:szCs w:val="32"/>
          <w:u w:val="none"/>
          <w:lang w:val="en-US" w:eastAsia="zh-CN"/>
        </w:rPr>
        <w:t>度</w:t>
      </w:r>
      <w:r>
        <w:rPr>
          <w:rFonts w:hint="default" w:ascii="仿宋_GB2312" w:hAnsi="仿宋_GB2312" w:eastAsia="仿宋_GB2312" w:cs="仿宋_GB2312"/>
          <w:b w:val="0"/>
          <w:bCs w:val="0"/>
          <w:color w:val="auto"/>
          <w:sz w:val="32"/>
          <w:szCs w:val="32"/>
          <w:u w:val="none"/>
          <w:lang w:val="en-US" w:eastAsia="zh-CN"/>
        </w:rPr>
        <w:t>、职务科技成果产权制度、</w:t>
      </w:r>
      <w:r>
        <w:rPr>
          <w:rFonts w:hint="eastAsia" w:ascii="仿宋_GB2312" w:hAnsi="仿宋_GB2312" w:eastAsia="仿宋_GB2312" w:cs="仿宋_GB2312"/>
          <w:b w:val="0"/>
          <w:bCs w:val="0"/>
          <w:color w:val="auto"/>
          <w:sz w:val="32"/>
          <w:szCs w:val="32"/>
          <w:u w:val="none"/>
          <w:lang w:val="en-US" w:eastAsia="zh-CN"/>
        </w:rPr>
        <w:t>科技</w:t>
      </w:r>
      <w:r>
        <w:rPr>
          <w:rFonts w:hint="eastAsia" w:ascii="仿宋_GB2312" w:hAnsi="华文中宋" w:eastAsia="仿宋_GB2312" w:cs="Times New Roman"/>
          <w:b w:val="0"/>
          <w:bCs w:val="0"/>
          <w:color w:val="auto"/>
          <w:kern w:val="0"/>
          <w:sz w:val="32"/>
          <w:szCs w:val="32"/>
        </w:rPr>
        <w:t>成果转让、许可、作价入股、收益分配、股权奖励制度</w:t>
      </w:r>
      <w:r>
        <w:rPr>
          <w:rFonts w:hint="eastAsia" w:ascii="仿宋_GB2312" w:hAnsi="华文中宋" w:eastAsia="仿宋_GB2312" w:cs="Times New Roman"/>
          <w:b w:val="0"/>
          <w:bCs w:val="0"/>
          <w:color w:val="auto"/>
          <w:kern w:val="0"/>
          <w:sz w:val="32"/>
          <w:szCs w:val="32"/>
          <w:lang w:val="en-US" w:eastAsia="zh-CN"/>
        </w:rPr>
        <w:t>和</w:t>
      </w:r>
      <w:r>
        <w:rPr>
          <w:rFonts w:hint="eastAsia" w:ascii="仿宋_GB2312" w:hAnsi="华文中宋" w:eastAsia="仿宋_GB2312" w:cs="Times New Roman"/>
          <w:b w:val="0"/>
          <w:bCs w:val="0"/>
          <w:color w:val="auto"/>
          <w:kern w:val="0"/>
          <w:sz w:val="32"/>
          <w:szCs w:val="32"/>
        </w:rPr>
        <w:t>成果评价机制</w:t>
      </w:r>
      <w:r>
        <w:rPr>
          <w:rFonts w:hint="eastAsia" w:ascii="仿宋_GB2312" w:hAnsi="华文中宋" w:eastAsia="仿宋_GB2312" w:cs="Times New Roman"/>
          <w:b w:val="0"/>
          <w:bCs w:val="0"/>
          <w:color w:val="auto"/>
          <w:kern w:val="0"/>
          <w:sz w:val="32"/>
          <w:szCs w:val="32"/>
          <w:lang w:eastAsia="zh-CN"/>
        </w:rPr>
        <w:t>、</w:t>
      </w:r>
      <w:r>
        <w:rPr>
          <w:rFonts w:hint="default" w:ascii="仿宋" w:hAnsi="仿宋" w:eastAsia="仿宋" w:cs="仿宋"/>
          <w:b w:val="0"/>
          <w:bCs w:val="0"/>
          <w:color w:val="auto"/>
          <w:sz w:val="32"/>
          <w:szCs w:val="32"/>
          <w:lang w:val="en-US" w:eastAsia="zh-CN"/>
        </w:rPr>
        <w:t>产学研合作运行机制</w:t>
      </w:r>
      <w:r>
        <w:rPr>
          <w:rFonts w:hint="eastAsia" w:ascii="仿宋_GB2312" w:hAnsi="华文中宋" w:eastAsia="仿宋_GB2312" w:cs="Times New Roman"/>
          <w:b w:val="0"/>
          <w:bCs w:val="0"/>
          <w:color w:val="auto"/>
          <w:kern w:val="0"/>
          <w:sz w:val="32"/>
          <w:szCs w:val="32"/>
        </w:rPr>
        <w:t>等。采取协议定价、技术市场挂牌交易、拍卖、评估等多种方式确定科技成果交易价格和作价入股价格。对于</w:t>
      </w:r>
      <w:r>
        <w:rPr>
          <w:rFonts w:hint="eastAsia" w:ascii="仿宋_GB2312" w:hAnsi="华文中宋" w:eastAsia="仿宋_GB2312" w:cs="Times New Roman"/>
          <w:b w:val="0"/>
          <w:bCs w:val="0"/>
          <w:color w:val="auto"/>
          <w:kern w:val="0"/>
          <w:sz w:val="32"/>
          <w:szCs w:val="32"/>
          <w:lang w:val="en-US" w:eastAsia="zh-CN"/>
        </w:rPr>
        <w:t>科技</w:t>
      </w:r>
      <w:r>
        <w:rPr>
          <w:rFonts w:hint="eastAsia" w:ascii="仿宋_GB2312" w:hAnsi="华文中宋" w:eastAsia="仿宋_GB2312" w:cs="Times New Roman"/>
          <w:b w:val="0"/>
          <w:bCs w:val="0"/>
          <w:color w:val="auto"/>
          <w:kern w:val="0"/>
          <w:sz w:val="32"/>
          <w:szCs w:val="32"/>
        </w:rPr>
        <w:t>成果转让、许可、技术作价入股等收益，按照</w:t>
      </w:r>
      <w:r>
        <w:rPr>
          <w:rFonts w:hint="eastAsia" w:ascii="仿宋_GB2312" w:hAnsi="华文中宋" w:eastAsia="仿宋_GB2312" w:cs="Times New Roman"/>
          <w:b w:val="0"/>
          <w:bCs w:val="0"/>
          <w:color w:val="auto"/>
          <w:kern w:val="0"/>
          <w:sz w:val="32"/>
          <w:szCs w:val="32"/>
          <w:lang w:val="en-US" w:eastAsia="zh-CN"/>
        </w:rPr>
        <w:t>一定</w:t>
      </w:r>
      <w:r>
        <w:rPr>
          <w:rFonts w:hint="eastAsia" w:ascii="仿宋_GB2312" w:hAnsi="华文中宋" w:eastAsia="仿宋_GB2312" w:cs="Times New Roman"/>
          <w:b w:val="0"/>
          <w:bCs w:val="0"/>
          <w:color w:val="auto"/>
          <w:kern w:val="0"/>
          <w:sz w:val="32"/>
          <w:szCs w:val="32"/>
        </w:rPr>
        <w:t>比例分配至为科技成果转化做出重要贡献的人员</w:t>
      </w:r>
      <w:r>
        <w:rPr>
          <w:rFonts w:hint="eastAsia" w:ascii="仿宋_GB2312" w:hAnsi="华文中宋" w:eastAsia="仿宋_GB2312" w:cs="Times New Roman"/>
          <w:b w:val="0"/>
          <w:bCs w:val="0"/>
          <w:color w:val="auto"/>
          <w:kern w:val="0"/>
          <w:sz w:val="32"/>
          <w:szCs w:val="32"/>
          <w:lang w:eastAsia="zh-CN"/>
        </w:rPr>
        <w:t>。</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default" w:ascii="仿宋_GB2312" w:hAnsi="仿宋_GB2312" w:eastAsia="仿宋_GB2312" w:cs="仿宋_GB2312"/>
          <w:b w:val="0"/>
          <w:bCs w:val="0"/>
          <w:color w:val="auto"/>
          <w:sz w:val="32"/>
          <w:szCs w:val="32"/>
          <w:u w:val="none"/>
          <w:lang w:val="en-US" w:eastAsia="zh-CN"/>
        </w:rPr>
      </w:pPr>
      <w:r>
        <w:rPr>
          <w:rFonts w:hint="eastAsia" w:ascii="仿宋" w:hAnsi="仿宋" w:eastAsia="仿宋" w:cs="仿宋"/>
          <w:b w:val="0"/>
          <w:bCs w:val="0"/>
          <w:color w:val="auto"/>
          <w:sz w:val="32"/>
          <w:szCs w:val="32"/>
          <w:lang w:val="en-US" w:eastAsia="zh-CN"/>
        </w:rPr>
        <w:t>3.提升企业</w:t>
      </w:r>
      <w:r>
        <w:rPr>
          <w:rFonts w:hint="default" w:ascii="仿宋" w:hAnsi="仿宋" w:eastAsia="仿宋" w:cs="仿宋"/>
          <w:b w:val="0"/>
          <w:bCs w:val="0"/>
          <w:color w:val="auto"/>
          <w:sz w:val="32"/>
          <w:szCs w:val="32"/>
          <w:lang w:val="en-US" w:eastAsia="zh-CN"/>
        </w:rPr>
        <w:t>科技创新能力</w:t>
      </w:r>
      <w:r>
        <w:rPr>
          <w:rFonts w:hint="eastAsia" w:ascii="仿宋" w:hAnsi="仿宋" w:eastAsia="仿宋" w:cs="仿宋"/>
          <w:b w:val="0"/>
          <w:bCs w:val="0"/>
          <w:color w:val="auto"/>
          <w:sz w:val="32"/>
          <w:szCs w:val="32"/>
          <w:lang w:val="en-US" w:eastAsia="zh-CN"/>
        </w:rPr>
        <w:t>。积极</w:t>
      </w:r>
      <w:r>
        <w:rPr>
          <w:rFonts w:hint="default" w:ascii="仿宋" w:hAnsi="仿宋" w:eastAsia="仿宋" w:cs="仿宋"/>
          <w:b w:val="0"/>
          <w:bCs w:val="0"/>
          <w:color w:val="auto"/>
          <w:sz w:val="32"/>
          <w:szCs w:val="32"/>
          <w:lang w:val="en-US" w:eastAsia="zh-CN"/>
        </w:rPr>
        <w:t>与高校</w:t>
      </w:r>
      <w:r>
        <w:rPr>
          <w:rFonts w:hint="eastAsia" w:ascii="仿宋" w:hAnsi="仿宋" w:eastAsia="仿宋" w:cs="仿宋"/>
          <w:b w:val="0"/>
          <w:bCs w:val="0"/>
          <w:color w:val="auto"/>
          <w:sz w:val="32"/>
          <w:szCs w:val="32"/>
          <w:lang w:val="en-US" w:eastAsia="zh-CN"/>
        </w:rPr>
        <w:t>、科研</w:t>
      </w:r>
      <w:r>
        <w:rPr>
          <w:rFonts w:hint="default" w:ascii="仿宋" w:hAnsi="仿宋" w:eastAsia="仿宋" w:cs="仿宋"/>
          <w:b w:val="0"/>
          <w:bCs w:val="0"/>
          <w:color w:val="auto"/>
          <w:sz w:val="32"/>
          <w:szCs w:val="32"/>
          <w:lang w:val="en-US" w:eastAsia="zh-CN"/>
        </w:rPr>
        <w:t>院所建立稳定的合作关系</w:t>
      </w:r>
      <w:r>
        <w:rPr>
          <w:rFonts w:hint="eastAsia" w:ascii="仿宋" w:hAnsi="仿宋" w:eastAsia="仿宋" w:cs="仿宋"/>
          <w:b w:val="0"/>
          <w:bCs w:val="0"/>
          <w:color w:val="auto"/>
          <w:sz w:val="32"/>
          <w:szCs w:val="32"/>
          <w:lang w:val="en-US" w:eastAsia="zh-CN"/>
        </w:rPr>
        <w:t>，不断加强企业</w:t>
      </w:r>
      <w:r>
        <w:rPr>
          <w:rFonts w:hint="default" w:ascii="仿宋" w:hAnsi="仿宋" w:eastAsia="仿宋" w:cs="仿宋"/>
          <w:b w:val="0"/>
          <w:bCs w:val="0"/>
          <w:color w:val="auto"/>
          <w:sz w:val="32"/>
          <w:szCs w:val="32"/>
          <w:lang w:val="en-US" w:eastAsia="zh-CN"/>
        </w:rPr>
        <w:t>技术研发机构或产学研合作载体</w:t>
      </w:r>
      <w:r>
        <w:rPr>
          <w:rFonts w:hint="eastAsia" w:ascii="仿宋" w:hAnsi="仿宋" w:eastAsia="仿宋" w:cs="仿宋"/>
          <w:b w:val="0"/>
          <w:bCs w:val="0"/>
          <w:color w:val="auto"/>
          <w:sz w:val="32"/>
          <w:szCs w:val="32"/>
          <w:lang w:val="en-US" w:eastAsia="zh-CN"/>
        </w:rPr>
        <w:t>建设</w:t>
      </w:r>
      <w:r>
        <w:rPr>
          <w:rFonts w:hint="default" w:ascii="仿宋" w:hAnsi="仿宋" w:eastAsia="仿宋" w:cs="仿宋"/>
          <w:b w:val="0"/>
          <w:bCs w:val="0"/>
          <w:color w:val="auto"/>
          <w:sz w:val="32"/>
          <w:szCs w:val="32"/>
          <w:lang w:val="en-US" w:eastAsia="zh-CN"/>
        </w:rPr>
        <w:t>，</w:t>
      </w:r>
      <w:r>
        <w:rPr>
          <w:rFonts w:hint="eastAsia" w:ascii="仿宋_GB2312" w:hAnsi="宋体" w:eastAsia="仿宋_GB2312" w:cs="宋体"/>
          <w:color w:val="auto"/>
          <w:kern w:val="0"/>
          <w:sz w:val="32"/>
          <w:szCs w:val="32"/>
        </w:rPr>
        <w:t>打造产学研用协同创新平台</w:t>
      </w:r>
      <w:r>
        <w:rPr>
          <w:rFonts w:hint="eastAsia" w:ascii="仿宋_GB2312" w:hAnsi="宋体" w:eastAsia="仿宋_GB2312" w:cs="宋体"/>
          <w:color w:val="auto"/>
          <w:kern w:val="0"/>
          <w:sz w:val="32"/>
          <w:szCs w:val="32"/>
          <w:lang w:eastAsia="zh-CN"/>
        </w:rPr>
        <w:t>，</w:t>
      </w:r>
      <w:r>
        <w:rPr>
          <w:rFonts w:hint="default" w:ascii="仿宋" w:hAnsi="仿宋" w:eastAsia="仿宋" w:cs="仿宋"/>
          <w:b w:val="0"/>
          <w:bCs w:val="0"/>
          <w:color w:val="auto"/>
          <w:sz w:val="32"/>
          <w:szCs w:val="32"/>
          <w:lang w:val="en-US" w:eastAsia="zh-CN"/>
        </w:rPr>
        <w:t>不断开发形成一批拥有</w:t>
      </w:r>
      <w:r>
        <w:rPr>
          <w:rFonts w:hint="eastAsia" w:ascii="仿宋" w:hAnsi="仿宋" w:eastAsia="仿宋" w:cs="仿宋"/>
          <w:b w:val="0"/>
          <w:bCs w:val="0"/>
          <w:color w:val="auto"/>
          <w:sz w:val="32"/>
          <w:szCs w:val="32"/>
          <w:lang w:val="en-US" w:eastAsia="zh-CN"/>
        </w:rPr>
        <w:t>自主知识产权的核心技术和关键技术，将有市场前景的研发成果及时申请专利。试点期间，每年科技</w:t>
      </w:r>
      <w:r>
        <w:rPr>
          <w:rFonts w:hint="default" w:ascii="仿宋" w:hAnsi="仿宋" w:eastAsia="仿宋" w:cs="仿宋"/>
          <w:b w:val="0"/>
          <w:bCs w:val="0"/>
          <w:color w:val="auto"/>
          <w:sz w:val="32"/>
          <w:szCs w:val="32"/>
          <w:lang w:val="en-US" w:eastAsia="zh-CN"/>
        </w:rPr>
        <w:t>研发费用占销售收入的比例达</w:t>
      </w:r>
      <w:r>
        <w:rPr>
          <w:rFonts w:hint="default" w:ascii="仿宋_GB2312" w:hAnsi="仿宋_GB2312" w:eastAsia="仿宋_GB2312" w:cs="仿宋_GB2312"/>
          <w:b w:val="0"/>
          <w:bCs w:val="0"/>
          <w:color w:val="auto"/>
          <w:sz w:val="32"/>
          <w:szCs w:val="32"/>
          <w:u w:val="none"/>
          <w:lang w:val="en-US" w:eastAsia="zh-CN"/>
        </w:rPr>
        <w:t>到3%以上，</w:t>
      </w:r>
      <w:r>
        <w:rPr>
          <w:rFonts w:hint="eastAsia" w:ascii="仿宋_GB2312" w:hAnsi="仿宋_GB2312" w:eastAsia="仿宋_GB2312" w:cs="仿宋_GB2312"/>
          <w:b w:val="0"/>
          <w:bCs w:val="0"/>
          <w:color w:val="auto"/>
          <w:sz w:val="32"/>
          <w:szCs w:val="32"/>
          <w:u w:val="none"/>
          <w:lang w:val="en-US" w:eastAsia="zh-CN"/>
        </w:rPr>
        <w:t>建设</w:t>
      </w:r>
      <w:r>
        <w:rPr>
          <w:rFonts w:hint="default" w:ascii="仿宋_GB2312" w:hAnsi="仿宋_GB2312" w:eastAsia="仿宋_GB2312" w:cs="仿宋_GB2312"/>
          <w:b w:val="0"/>
          <w:bCs w:val="0"/>
          <w:color w:val="auto"/>
          <w:sz w:val="32"/>
          <w:szCs w:val="32"/>
          <w:u w:val="none"/>
          <w:lang w:val="en-US" w:eastAsia="zh-CN"/>
        </w:rPr>
        <w:t>重点实验室、企业技术创新中心或其它创新平台</w:t>
      </w:r>
      <w:r>
        <w:rPr>
          <w:rFonts w:hint="eastAsia" w:ascii="仿宋_GB2312" w:hAnsi="仿宋_GB2312" w:eastAsia="仿宋_GB2312" w:cs="仿宋_GB2312"/>
          <w:b w:val="0"/>
          <w:bCs w:val="0"/>
          <w:color w:val="auto"/>
          <w:sz w:val="32"/>
          <w:szCs w:val="32"/>
          <w:u w:val="none"/>
          <w:lang w:val="en-US" w:eastAsia="zh-CN"/>
        </w:rPr>
        <w:t>1个以上</w:t>
      </w:r>
      <w:r>
        <w:rPr>
          <w:rFonts w:hint="default" w:ascii="仿宋_GB2312" w:hAnsi="仿宋_GB2312" w:eastAsia="仿宋_GB2312" w:cs="仿宋_GB2312"/>
          <w:b w:val="0"/>
          <w:bCs w:val="0"/>
          <w:color w:val="auto"/>
          <w:sz w:val="32"/>
          <w:szCs w:val="32"/>
          <w:u w:val="none"/>
          <w:lang w:val="en-US" w:eastAsia="zh-CN"/>
        </w:rPr>
        <w:t>，</w:t>
      </w:r>
      <w:r>
        <w:rPr>
          <w:rFonts w:hint="eastAsia" w:ascii="仿宋_GB2312" w:hAnsi="仿宋_GB2312" w:eastAsia="仿宋_GB2312" w:cs="仿宋_GB2312"/>
          <w:b w:val="0"/>
          <w:bCs w:val="0"/>
          <w:color w:val="auto"/>
          <w:sz w:val="32"/>
          <w:szCs w:val="32"/>
          <w:u w:val="none"/>
          <w:lang w:val="en-US" w:eastAsia="zh-CN"/>
        </w:rPr>
        <w:t>发明</w:t>
      </w:r>
      <w:r>
        <w:rPr>
          <w:rFonts w:hint="default" w:ascii="仿宋_GB2312" w:hAnsi="仿宋_GB2312" w:eastAsia="仿宋_GB2312" w:cs="仿宋_GB2312"/>
          <w:b w:val="0"/>
          <w:bCs w:val="0"/>
          <w:color w:val="auto"/>
          <w:sz w:val="32"/>
          <w:szCs w:val="32"/>
          <w:u w:val="none"/>
          <w:lang w:val="en-US" w:eastAsia="zh-CN"/>
        </w:rPr>
        <w:t>专利</w:t>
      </w:r>
      <w:r>
        <w:rPr>
          <w:rFonts w:hint="eastAsia" w:ascii="仿宋_GB2312" w:hAnsi="仿宋_GB2312" w:eastAsia="仿宋_GB2312" w:cs="仿宋_GB2312"/>
          <w:b w:val="0"/>
          <w:bCs w:val="0"/>
          <w:color w:val="auto"/>
          <w:sz w:val="32"/>
          <w:szCs w:val="32"/>
          <w:u w:val="none"/>
          <w:lang w:val="en-US" w:eastAsia="zh-CN"/>
        </w:rPr>
        <w:t>申请量</w:t>
      </w:r>
      <w:r>
        <w:rPr>
          <w:rFonts w:hint="default" w:ascii="仿宋_GB2312" w:hAnsi="仿宋_GB2312" w:eastAsia="仿宋_GB2312" w:cs="仿宋_GB2312"/>
          <w:b w:val="0"/>
          <w:bCs w:val="0"/>
          <w:color w:val="auto"/>
          <w:sz w:val="32"/>
          <w:szCs w:val="32"/>
          <w:u w:val="none"/>
          <w:lang w:val="en-US" w:eastAsia="zh-CN"/>
        </w:rPr>
        <w:t>不少于</w:t>
      </w:r>
      <w:r>
        <w:rPr>
          <w:rFonts w:hint="eastAsia" w:ascii="仿宋_GB2312" w:hAnsi="仿宋_GB2312" w:eastAsia="仿宋_GB2312" w:cs="仿宋_GB2312"/>
          <w:b w:val="0"/>
          <w:bCs w:val="0"/>
          <w:color w:val="auto"/>
          <w:sz w:val="32"/>
          <w:szCs w:val="32"/>
          <w:u w:val="none"/>
          <w:lang w:val="en-US" w:eastAsia="zh-CN"/>
        </w:rPr>
        <w:t>3件</w:t>
      </w:r>
      <w:r>
        <w:rPr>
          <w:rFonts w:hint="default" w:ascii="仿宋_GB2312" w:hAnsi="仿宋_GB2312" w:eastAsia="仿宋_GB2312" w:cs="仿宋_GB2312"/>
          <w:b w:val="0"/>
          <w:bCs w:val="0"/>
          <w:color w:val="auto"/>
          <w:sz w:val="32"/>
          <w:szCs w:val="32"/>
          <w:u w:val="none"/>
          <w:lang w:val="en-US" w:eastAsia="zh-CN"/>
        </w:rPr>
        <w:t>。</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eastAsia" w:ascii="仿宋_GB2312" w:hAnsi="仿宋_GB2312" w:eastAsia="仿宋_GB2312" w:cs="仿宋_GB2312"/>
          <w:b w:val="0"/>
          <w:bCs w:val="0"/>
          <w:color w:val="auto"/>
          <w:sz w:val="32"/>
          <w:szCs w:val="32"/>
          <w:u w:val="none"/>
          <w:lang w:val="en-US" w:eastAsia="zh-CN"/>
        </w:rPr>
      </w:pPr>
      <w:r>
        <w:rPr>
          <w:rFonts w:hint="eastAsia" w:ascii="仿宋_GB2312" w:hAnsi="仿宋_GB2312" w:eastAsia="仿宋_GB2312" w:cs="仿宋_GB2312"/>
          <w:b w:val="0"/>
          <w:bCs w:val="0"/>
          <w:color w:val="auto"/>
          <w:sz w:val="32"/>
          <w:szCs w:val="32"/>
          <w:u w:val="none"/>
          <w:lang w:val="en-US" w:eastAsia="zh-CN"/>
        </w:rPr>
        <w:t>4.加大</w:t>
      </w:r>
      <w:r>
        <w:rPr>
          <w:rFonts w:hint="default" w:ascii="仿宋_GB2312" w:hAnsi="仿宋_GB2312" w:eastAsia="仿宋_GB2312" w:cs="仿宋_GB2312"/>
          <w:b w:val="0"/>
          <w:bCs w:val="0"/>
          <w:color w:val="auto"/>
          <w:sz w:val="32"/>
          <w:szCs w:val="32"/>
          <w:u w:val="none"/>
          <w:lang w:val="en-US" w:eastAsia="zh-CN"/>
        </w:rPr>
        <w:t>科技成果转化</w:t>
      </w:r>
      <w:r>
        <w:rPr>
          <w:rFonts w:hint="eastAsia" w:ascii="仿宋_GB2312" w:hAnsi="仿宋_GB2312" w:eastAsia="仿宋_GB2312" w:cs="仿宋_GB2312"/>
          <w:b w:val="0"/>
          <w:bCs w:val="0"/>
          <w:color w:val="auto"/>
          <w:sz w:val="32"/>
          <w:szCs w:val="32"/>
          <w:u w:val="none"/>
          <w:lang w:val="en-US" w:eastAsia="zh-CN"/>
        </w:rPr>
        <w:t>力度。</w:t>
      </w:r>
      <w:r>
        <w:rPr>
          <w:rFonts w:hint="default" w:ascii="仿宋_GB2312" w:hAnsi="仿宋_GB2312" w:eastAsia="仿宋_GB2312" w:cs="仿宋_GB2312"/>
          <w:b w:val="0"/>
          <w:bCs w:val="0"/>
          <w:color w:val="auto"/>
          <w:sz w:val="32"/>
          <w:szCs w:val="32"/>
          <w:u w:val="none"/>
          <w:lang w:val="en-US" w:eastAsia="zh-CN"/>
        </w:rPr>
        <w:t>支持企业设立技术转移部门，建立科技成果转移转化平台，</w:t>
      </w:r>
      <w:r>
        <w:rPr>
          <w:rFonts w:hint="eastAsia" w:ascii="仿宋_GB2312" w:hAnsi="仿宋_GB2312" w:eastAsia="仿宋_GB2312" w:cs="仿宋_GB2312"/>
          <w:b w:val="0"/>
          <w:bCs w:val="0"/>
          <w:color w:val="auto"/>
          <w:sz w:val="32"/>
          <w:szCs w:val="32"/>
          <w:u w:val="none"/>
          <w:lang w:val="en-US" w:eastAsia="zh-CN"/>
        </w:rPr>
        <w:t>加快推进</w:t>
      </w:r>
      <w:r>
        <w:rPr>
          <w:rFonts w:hint="default" w:ascii="仿宋_GB2312" w:hAnsi="仿宋_GB2312" w:eastAsia="仿宋_GB2312" w:cs="仿宋_GB2312"/>
          <w:b w:val="0"/>
          <w:bCs w:val="0"/>
          <w:color w:val="auto"/>
          <w:sz w:val="32"/>
          <w:szCs w:val="32"/>
          <w:u w:val="none"/>
          <w:lang w:val="en-US" w:eastAsia="zh-CN"/>
        </w:rPr>
        <w:t>转让</w:t>
      </w:r>
      <w:r>
        <w:rPr>
          <w:rFonts w:hint="eastAsia" w:ascii="仿宋_GB2312" w:hAnsi="仿宋_GB2312" w:eastAsia="仿宋_GB2312" w:cs="仿宋_GB2312"/>
          <w:b w:val="0"/>
          <w:bCs w:val="0"/>
          <w:color w:val="auto"/>
          <w:sz w:val="32"/>
          <w:szCs w:val="32"/>
          <w:u w:val="none"/>
          <w:lang w:val="en-US" w:eastAsia="zh-CN"/>
        </w:rPr>
        <w:t>、</w:t>
      </w:r>
      <w:r>
        <w:rPr>
          <w:rFonts w:hint="default" w:ascii="仿宋_GB2312" w:hAnsi="仿宋_GB2312" w:eastAsia="仿宋_GB2312" w:cs="仿宋_GB2312"/>
          <w:b w:val="0"/>
          <w:bCs w:val="0"/>
          <w:color w:val="auto"/>
          <w:sz w:val="32"/>
          <w:szCs w:val="32"/>
          <w:u w:val="none"/>
          <w:lang w:val="en-US" w:eastAsia="zh-CN"/>
        </w:rPr>
        <w:t>许可、合作研发</w:t>
      </w:r>
      <w:r>
        <w:rPr>
          <w:rFonts w:hint="eastAsia" w:ascii="仿宋_GB2312" w:hAnsi="仿宋_GB2312" w:eastAsia="仿宋_GB2312" w:cs="仿宋_GB2312"/>
          <w:b w:val="0"/>
          <w:bCs w:val="0"/>
          <w:color w:val="auto"/>
          <w:sz w:val="32"/>
          <w:szCs w:val="32"/>
          <w:u w:val="none"/>
          <w:lang w:val="en-US" w:eastAsia="zh-CN"/>
        </w:rPr>
        <w:t>科技成果的转化应用</w:t>
      </w:r>
      <w:r>
        <w:rPr>
          <w:rFonts w:hint="default" w:ascii="仿宋_GB2312" w:hAnsi="仿宋_GB2312" w:eastAsia="仿宋_GB2312" w:cs="仿宋_GB2312"/>
          <w:b w:val="0"/>
          <w:bCs w:val="0"/>
          <w:color w:val="auto"/>
          <w:sz w:val="32"/>
          <w:szCs w:val="32"/>
          <w:u w:val="none"/>
          <w:lang w:val="en-US" w:eastAsia="zh-CN"/>
        </w:rPr>
        <w:t>。</w:t>
      </w:r>
      <w:r>
        <w:rPr>
          <w:rFonts w:hint="eastAsia" w:ascii="仿宋_GB2312" w:hAnsi="仿宋_GB2312" w:eastAsia="仿宋_GB2312" w:cs="仿宋_GB2312"/>
          <w:b w:val="0"/>
          <w:bCs w:val="0"/>
          <w:color w:val="auto"/>
          <w:sz w:val="32"/>
          <w:szCs w:val="32"/>
          <w:u w:val="none"/>
          <w:lang w:val="en-US" w:eastAsia="zh-CN"/>
        </w:rPr>
        <w:t>积极探索采取技术榜单等方式，吸引人才领衔项目，为科技人才提供更多更有吸引力的科技成果转化渠道，不断提升</w:t>
      </w:r>
      <w:r>
        <w:rPr>
          <w:rFonts w:hint="default" w:ascii="仿宋_GB2312" w:hAnsi="仿宋_GB2312" w:eastAsia="仿宋_GB2312" w:cs="仿宋_GB2312"/>
          <w:b w:val="0"/>
          <w:bCs w:val="0"/>
          <w:color w:val="auto"/>
          <w:sz w:val="32"/>
          <w:szCs w:val="32"/>
          <w:u w:val="none"/>
          <w:lang w:val="en-US" w:eastAsia="zh-CN"/>
        </w:rPr>
        <w:t>科技成果转化能力</w:t>
      </w:r>
      <w:r>
        <w:rPr>
          <w:rFonts w:hint="eastAsia" w:ascii="仿宋_GB2312" w:hAnsi="仿宋_GB2312" w:eastAsia="仿宋_GB2312" w:cs="仿宋_GB2312"/>
          <w:b w:val="0"/>
          <w:bCs w:val="0"/>
          <w:color w:val="auto"/>
          <w:sz w:val="32"/>
          <w:szCs w:val="32"/>
          <w:u w:val="none"/>
          <w:lang w:val="en-US" w:eastAsia="zh-CN"/>
        </w:rPr>
        <w:t>。试点期间，</w:t>
      </w:r>
      <w:r>
        <w:rPr>
          <w:rFonts w:hint="default" w:ascii="仿宋_GB2312" w:hAnsi="仿宋_GB2312" w:eastAsia="仿宋_GB2312" w:cs="仿宋_GB2312"/>
          <w:b w:val="0"/>
          <w:bCs w:val="0"/>
          <w:color w:val="auto"/>
          <w:sz w:val="32"/>
          <w:szCs w:val="32"/>
          <w:u w:val="none"/>
          <w:lang w:val="en-US" w:eastAsia="zh-CN"/>
        </w:rPr>
        <w:t>转化科技成果3项以上，其中转化高校</w:t>
      </w:r>
      <w:r>
        <w:rPr>
          <w:rFonts w:hint="eastAsia" w:ascii="仿宋_GB2312" w:hAnsi="仿宋_GB2312" w:eastAsia="仿宋_GB2312" w:cs="仿宋_GB2312"/>
          <w:b w:val="0"/>
          <w:bCs w:val="0"/>
          <w:color w:val="auto"/>
          <w:sz w:val="32"/>
          <w:szCs w:val="32"/>
          <w:u w:val="none"/>
          <w:lang w:val="en-US" w:eastAsia="zh-CN"/>
        </w:rPr>
        <w:t>、科研</w:t>
      </w:r>
      <w:r>
        <w:rPr>
          <w:rFonts w:hint="default" w:ascii="仿宋_GB2312" w:hAnsi="仿宋_GB2312" w:eastAsia="仿宋_GB2312" w:cs="仿宋_GB2312"/>
          <w:b w:val="0"/>
          <w:bCs w:val="0"/>
          <w:color w:val="auto"/>
          <w:sz w:val="32"/>
          <w:szCs w:val="32"/>
          <w:u w:val="none"/>
          <w:lang w:val="en-US" w:eastAsia="zh-CN"/>
        </w:rPr>
        <w:t>院所科技成果1项以上</w:t>
      </w:r>
      <w:r>
        <w:rPr>
          <w:rFonts w:hint="eastAsia" w:ascii="仿宋_GB2312" w:hAnsi="仿宋_GB2312" w:eastAsia="仿宋_GB2312" w:cs="仿宋_GB2312"/>
          <w:b w:val="0"/>
          <w:bCs w:val="0"/>
          <w:color w:val="auto"/>
          <w:sz w:val="32"/>
          <w:szCs w:val="32"/>
          <w:u w:val="none"/>
          <w:lang w:val="en-US" w:eastAsia="zh-CN"/>
        </w:rPr>
        <w:t>；形成</w:t>
      </w:r>
      <w:r>
        <w:rPr>
          <w:rFonts w:hint="default" w:ascii="仿宋_GB2312" w:hAnsi="仿宋_GB2312" w:eastAsia="仿宋_GB2312" w:cs="仿宋_GB2312"/>
          <w:b w:val="0"/>
          <w:bCs w:val="0"/>
          <w:color w:val="auto"/>
          <w:sz w:val="32"/>
          <w:szCs w:val="32"/>
          <w:u w:val="none"/>
          <w:lang w:val="en-US" w:eastAsia="zh-CN"/>
        </w:rPr>
        <w:t>可复制、可推广的</w:t>
      </w:r>
      <w:r>
        <w:rPr>
          <w:rFonts w:hint="eastAsia" w:ascii="仿宋_GB2312" w:hAnsi="仿宋_GB2312" w:eastAsia="仿宋_GB2312" w:cs="仿宋_GB2312"/>
          <w:b w:val="0"/>
          <w:bCs w:val="0"/>
          <w:color w:val="auto"/>
          <w:sz w:val="32"/>
          <w:szCs w:val="32"/>
          <w:u w:val="none"/>
          <w:lang w:val="en-US" w:eastAsia="zh-CN"/>
        </w:rPr>
        <w:t>科技成果转化</w:t>
      </w:r>
      <w:r>
        <w:rPr>
          <w:rFonts w:hint="default" w:ascii="仿宋_GB2312" w:hAnsi="仿宋_GB2312" w:eastAsia="仿宋_GB2312" w:cs="仿宋_GB2312"/>
          <w:b w:val="0"/>
          <w:bCs w:val="0"/>
          <w:color w:val="auto"/>
          <w:sz w:val="32"/>
          <w:szCs w:val="32"/>
          <w:u w:val="none"/>
          <w:lang w:val="en-US" w:eastAsia="zh-CN"/>
        </w:rPr>
        <w:t>典型案例</w:t>
      </w:r>
      <w:r>
        <w:rPr>
          <w:rFonts w:hint="eastAsia" w:ascii="仿宋_GB2312" w:hAnsi="仿宋_GB2312" w:eastAsia="仿宋_GB2312" w:cs="仿宋_GB2312"/>
          <w:b w:val="0"/>
          <w:bCs w:val="0"/>
          <w:color w:val="auto"/>
          <w:sz w:val="32"/>
          <w:szCs w:val="32"/>
          <w:u w:val="none"/>
          <w:lang w:val="en-US" w:eastAsia="zh-CN"/>
        </w:rPr>
        <w:t>不低于</w:t>
      </w:r>
      <w:r>
        <w:rPr>
          <w:rFonts w:hint="default" w:ascii="仿宋_GB2312" w:hAnsi="仿宋_GB2312" w:eastAsia="仿宋_GB2312" w:cs="仿宋_GB2312"/>
          <w:b w:val="0"/>
          <w:bCs w:val="0"/>
          <w:color w:val="auto"/>
          <w:sz w:val="32"/>
          <w:szCs w:val="32"/>
          <w:u w:val="none"/>
          <w:lang w:val="en-US" w:eastAsia="zh-CN"/>
        </w:rPr>
        <w:t>1</w:t>
      </w:r>
      <w:r>
        <w:rPr>
          <w:rFonts w:hint="eastAsia" w:ascii="仿宋_GB2312" w:hAnsi="仿宋_GB2312" w:eastAsia="仿宋_GB2312" w:cs="仿宋_GB2312"/>
          <w:b w:val="0"/>
          <w:bCs w:val="0"/>
          <w:color w:val="auto"/>
          <w:sz w:val="32"/>
          <w:szCs w:val="32"/>
          <w:u w:val="none"/>
          <w:lang w:val="en-US" w:eastAsia="zh-CN"/>
        </w:rPr>
        <w:t>件；科技成果转化经济效益500万元以上。</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eastAsia" w:ascii="Arial" w:hAnsi="Arial" w:eastAsia="Arial" w:cs="Arial"/>
          <w:b w:val="0"/>
          <w:bCs w:val="0"/>
          <w:i w:val="0"/>
          <w:caps w:val="0"/>
          <w:color w:val="auto"/>
          <w:spacing w:val="0"/>
          <w:sz w:val="24"/>
          <w:szCs w:val="24"/>
        </w:rPr>
      </w:pPr>
      <w:r>
        <w:rPr>
          <w:rFonts w:hint="eastAsia" w:ascii="仿宋" w:hAnsi="仿宋" w:eastAsia="仿宋" w:cs="仿宋"/>
          <w:b w:val="0"/>
          <w:bCs w:val="0"/>
          <w:color w:val="auto"/>
          <w:sz w:val="32"/>
          <w:szCs w:val="32"/>
          <w:lang w:val="en-US" w:eastAsia="zh-CN"/>
        </w:rPr>
        <w:t>5.强化</w:t>
      </w:r>
      <w:r>
        <w:rPr>
          <w:rFonts w:hint="eastAsia" w:ascii="仿宋" w:hAnsi="仿宋" w:eastAsia="仿宋" w:cs="仿宋"/>
          <w:b w:val="0"/>
          <w:bCs w:val="0"/>
          <w:color w:val="auto"/>
          <w:sz w:val="32"/>
          <w:szCs w:val="32"/>
        </w:rPr>
        <w:t>科技宣传培训</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建立日常化、制度化的长效培训机制，举办多种形式的</w:t>
      </w:r>
      <w:r>
        <w:rPr>
          <w:rFonts w:hint="eastAsia" w:ascii="仿宋" w:hAnsi="仿宋" w:eastAsia="仿宋" w:cs="仿宋"/>
          <w:b w:val="0"/>
          <w:bCs w:val="0"/>
          <w:color w:val="auto"/>
          <w:sz w:val="32"/>
          <w:szCs w:val="32"/>
          <w:lang w:val="en-US" w:eastAsia="zh-CN"/>
        </w:rPr>
        <w:t>科技</w:t>
      </w:r>
      <w:r>
        <w:rPr>
          <w:rFonts w:hint="eastAsia" w:ascii="仿宋" w:hAnsi="仿宋" w:eastAsia="仿宋" w:cs="仿宋"/>
          <w:b w:val="0"/>
          <w:bCs w:val="0"/>
          <w:color w:val="auto"/>
          <w:sz w:val="32"/>
          <w:szCs w:val="32"/>
        </w:rPr>
        <w:t>宣传活动，提高管理人员和技术研发人员的科技工作能力。通过本单位的网站、报刊、专栏等形式开展科普活动</w:t>
      </w:r>
      <w:r>
        <w:rPr>
          <w:rFonts w:hint="eastAsia" w:ascii="仿宋" w:hAnsi="仿宋" w:eastAsia="仿宋" w:cs="仿宋"/>
          <w:b w:val="0"/>
          <w:bCs w:val="0"/>
          <w:color w:val="auto"/>
          <w:sz w:val="32"/>
          <w:szCs w:val="32"/>
          <w:lang w:eastAsia="zh-CN"/>
        </w:rPr>
        <w:t>，</w:t>
      </w:r>
      <w:r>
        <w:rPr>
          <w:rFonts w:hint="eastAsia" w:ascii="仿宋" w:hAnsi="仿宋" w:eastAsia="仿宋" w:cs="仿宋"/>
          <w:b w:val="0"/>
          <w:bCs w:val="0"/>
          <w:color w:val="auto"/>
          <w:sz w:val="32"/>
          <w:szCs w:val="32"/>
        </w:rPr>
        <w:t>形成“尊重知识、崇尚创新、诚信守法” 的文化理念。</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jc w:val="center"/>
        <w:textAlignment w:val="auto"/>
        <w:outlineLvl w:val="0"/>
        <w:rPr>
          <w:rFonts w:hint="default" w:ascii="黑体" w:hAnsi="黑体" w:eastAsia="黑体" w:cs="黑体"/>
          <w:bCs/>
          <w:color w:val="auto"/>
          <w:kern w:val="0"/>
          <w:sz w:val="32"/>
          <w:szCs w:val="32"/>
          <w:lang w:val="en-US"/>
        </w:rPr>
      </w:pPr>
      <w:r>
        <w:rPr>
          <w:rFonts w:hint="eastAsia" w:ascii="黑体" w:hAnsi="Times New Roman" w:eastAsia="黑体" w:cs="黑体"/>
          <w:color w:val="auto"/>
          <w:kern w:val="2"/>
          <w:sz w:val="32"/>
          <w:szCs w:val="32"/>
          <w:lang w:val="en-US" w:eastAsia="zh-CN"/>
        </w:rPr>
        <w:t>第四章  试点单位</w:t>
      </w:r>
      <w:r>
        <w:rPr>
          <w:rFonts w:hint="default" w:ascii="黑体" w:hAnsi="Times New Roman" w:eastAsia="黑体" w:cs="黑体"/>
          <w:color w:val="auto"/>
          <w:kern w:val="2"/>
          <w:sz w:val="32"/>
          <w:szCs w:val="32"/>
          <w:lang w:eastAsia="zh-CN"/>
        </w:rPr>
        <w:t>中期检查与</w:t>
      </w:r>
      <w:r>
        <w:rPr>
          <w:rFonts w:hint="eastAsia" w:ascii="黑体" w:hAnsi="Times New Roman" w:eastAsia="黑体" w:cs="黑体"/>
          <w:color w:val="auto"/>
          <w:kern w:val="2"/>
          <w:sz w:val="32"/>
          <w:szCs w:val="32"/>
          <w:lang w:val="en-US" w:eastAsia="zh-CN"/>
        </w:rPr>
        <w:t>绩效评价</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default" w:ascii="仿宋_GB2312" w:eastAsia="仿宋_GB2312"/>
          <w:b/>
          <w:bCs/>
          <w:color w:val="auto"/>
          <w:sz w:val="32"/>
          <w:szCs w:val="32"/>
          <w:lang w:eastAsia="zh-CN"/>
        </w:rPr>
      </w:pPr>
      <w:r>
        <w:rPr>
          <w:rFonts w:hint="eastAsia" w:ascii="仿宋_GB2312" w:eastAsia="仿宋_GB2312"/>
          <w:b/>
          <w:bCs/>
          <w:color w:val="auto"/>
          <w:sz w:val="32"/>
          <w:szCs w:val="32"/>
          <w:lang w:val="en-US" w:eastAsia="zh-CN"/>
        </w:rPr>
        <w:t xml:space="preserve">第七条 </w:t>
      </w:r>
      <w:r>
        <w:rPr>
          <w:rFonts w:hint="eastAsia" w:ascii="仿宋" w:hAnsi="仿宋" w:eastAsia="仿宋" w:cs="仿宋"/>
          <w:color w:val="auto"/>
          <w:sz w:val="32"/>
          <w:szCs w:val="32"/>
          <w:lang w:val="en-US" w:eastAsia="zh-CN"/>
        </w:rPr>
        <w:t xml:space="preserve"> </w:t>
      </w:r>
      <w:r>
        <w:rPr>
          <w:rFonts w:hint="default" w:ascii="仿宋" w:hAnsi="仿宋" w:eastAsia="仿宋" w:cs="仿宋"/>
          <w:color w:val="auto"/>
          <w:sz w:val="32"/>
          <w:szCs w:val="32"/>
          <w:lang w:eastAsia="zh-CN"/>
        </w:rPr>
        <w:t>试点期间，市科技局根据试点工作任务组织开展一次中期检查。</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eastAsia" w:ascii="仿宋" w:hAnsi="仿宋" w:eastAsia="仿宋" w:cs="仿宋"/>
          <w:color w:val="auto"/>
          <w:sz w:val="32"/>
          <w:szCs w:val="32"/>
        </w:rPr>
      </w:pPr>
      <w:r>
        <w:rPr>
          <w:rFonts w:hint="default" w:ascii="仿宋_GB2312" w:eastAsia="仿宋_GB2312"/>
          <w:b/>
          <w:bCs/>
          <w:color w:val="auto"/>
          <w:sz w:val="32"/>
          <w:szCs w:val="32"/>
          <w:lang w:eastAsia="zh-CN"/>
        </w:rPr>
        <w:t xml:space="preserve">第八条 </w:t>
      </w:r>
      <w:r>
        <w:rPr>
          <w:rFonts w:hint="eastAsia" w:ascii="仿宋" w:hAnsi="仿宋" w:eastAsia="仿宋" w:cs="仿宋"/>
          <w:color w:val="auto"/>
          <w:sz w:val="32"/>
          <w:szCs w:val="32"/>
        </w:rPr>
        <w:t>试点期结束后，市科技局组织</w:t>
      </w:r>
      <w:r>
        <w:rPr>
          <w:rFonts w:hint="eastAsia" w:ascii="仿宋" w:hAnsi="仿宋" w:eastAsia="仿宋" w:cs="仿宋"/>
          <w:color w:val="auto"/>
          <w:sz w:val="32"/>
          <w:szCs w:val="32"/>
          <w:lang w:val="en-US" w:eastAsia="zh-CN"/>
        </w:rPr>
        <w:t>开展试点绩效</w:t>
      </w:r>
      <w:r>
        <w:rPr>
          <w:rFonts w:hint="eastAsia" w:ascii="仿宋" w:hAnsi="仿宋" w:eastAsia="仿宋" w:cs="仿宋"/>
          <w:color w:val="auto"/>
          <w:sz w:val="32"/>
          <w:szCs w:val="32"/>
        </w:rPr>
        <w:t>评价</w:t>
      </w:r>
      <w:r>
        <w:rPr>
          <w:rFonts w:hint="eastAsia" w:ascii="仿宋" w:hAnsi="仿宋" w:eastAsia="仿宋" w:cs="仿宋"/>
          <w:color w:val="auto"/>
          <w:sz w:val="32"/>
          <w:szCs w:val="32"/>
          <w:lang w:val="en-US" w:eastAsia="zh-CN"/>
        </w:rPr>
        <w:t>工作。</w:t>
      </w:r>
    </w:p>
    <w:p>
      <w:pPr>
        <w:keepNext w:val="0"/>
        <w:keepLines w:val="0"/>
        <w:pageBreakBefore w:val="0"/>
        <w:numPr>
          <w:ilvl w:val="0"/>
          <w:numId w:val="0"/>
        </w:numPr>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eastAsia" w:ascii="仿宋_GB2312" w:eastAsia="仿宋_GB2312"/>
          <w:color w:val="auto"/>
          <w:sz w:val="32"/>
          <w:szCs w:val="32"/>
        </w:rPr>
      </w:pPr>
      <w:r>
        <w:rPr>
          <w:rFonts w:hint="eastAsia" w:ascii="仿宋_GB2312" w:eastAsia="仿宋_GB2312"/>
          <w:b/>
          <w:bCs/>
          <w:color w:val="auto"/>
          <w:sz w:val="32"/>
          <w:szCs w:val="32"/>
          <w:lang w:val="en-US" w:eastAsia="zh-CN"/>
        </w:rPr>
        <w:t>第</w:t>
      </w:r>
      <w:r>
        <w:rPr>
          <w:rFonts w:hint="default" w:ascii="仿宋_GB2312" w:eastAsia="仿宋_GB2312"/>
          <w:b/>
          <w:bCs/>
          <w:color w:val="auto"/>
          <w:sz w:val="32"/>
          <w:szCs w:val="32"/>
          <w:lang w:eastAsia="zh-CN"/>
        </w:rPr>
        <w:t>九</w:t>
      </w:r>
      <w:r>
        <w:rPr>
          <w:rFonts w:hint="eastAsia" w:ascii="仿宋_GB2312" w:eastAsia="仿宋_GB2312"/>
          <w:b/>
          <w:bCs/>
          <w:color w:val="auto"/>
          <w:sz w:val="32"/>
          <w:szCs w:val="32"/>
          <w:lang w:val="en-US" w:eastAsia="zh-CN"/>
        </w:rPr>
        <w:t>条</w:t>
      </w:r>
      <w:r>
        <w:rPr>
          <w:rFonts w:hint="eastAsia" w:ascii="仿宋_GB2312" w:eastAsia="仿宋_GB2312"/>
          <w:color w:val="auto"/>
          <w:sz w:val="32"/>
          <w:szCs w:val="32"/>
          <w:lang w:val="en-US" w:eastAsia="zh-CN"/>
        </w:rPr>
        <w:t xml:space="preserve">  </w:t>
      </w:r>
      <w:r>
        <w:rPr>
          <w:rFonts w:hint="default" w:ascii="仿宋_GB2312" w:eastAsia="仿宋_GB2312"/>
          <w:color w:val="auto"/>
          <w:sz w:val="32"/>
          <w:szCs w:val="32"/>
          <w:lang w:eastAsia="zh-CN"/>
        </w:rPr>
        <w:t>绩效</w:t>
      </w:r>
      <w:r>
        <w:rPr>
          <w:rFonts w:hint="eastAsia" w:ascii="仿宋_GB2312" w:eastAsia="仿宋_GB2312"/>
          <w:color w:val="auto"/>
          <w:sz w:val="32"/>
          <w:szCs w:val="32"/>
        </w:rPr>
        <w:t>评价办法</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eastAsia"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市科技局制定贵阳市科技成果转移转化试点工作评价指标，评价指标分值满分120分（含加分项目）。评价结果分为优秀、良好、合格、不合格四个等级，得分达到80分以上（含）优秀，70—79分良好，60-69分合格，60分以下为不合格。</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default"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第</w:t>
      </w:r>
      <w:r>
        <w:rPr>
          <w:rFonts w:hint="default" w:ascii="仿宋" w:hAnsi="仿宋" w:eastAsia="仿宋" w:cs="仿宋"/>
          <w:b/>
          <w:bCs/>
          <w:color w:val="auto"/>
          <w:sz w:val="32"/>
          <w:szCs w:val="32"/>
          <w:lang w:eastAsia="zh-CN"/>
        </w:rPr>
        <w:t>十</w:t>
      </w:r>
      <w:r>
        <w:rPr>
          <w:rFonts w:hint="eastAsia" w:ascii="仿宋" w:hAnsi="仿宋" w:eastAsia="仿宋" w:cs="仿宋"/>
          <w:b/>
          <w:bCs/>
          <w:color w:val="auto"/>
          <w:sz w:val="32"/>
          <w:szCs w:val="32"/>
          <w:lang w:val="en-US" w:eastAsia="zh-CN"/>
        </w:rPr>
        <w:t>条</w:t>
      </w:r>
      <w:r>
        <w:rPr>
          <w:rFonts w:hint="eastAsia" w:ascii="仿宋" w:hAnsi="仿宋" w:eastAsia="仿宋" w:cs="仿宋"/>
          <w:color w:val="auto"/>
          <w:sz w:val="32"/>
          <w:szCs w:val="32"/>
          <w:lang w:val="en-US" w:eastAsia="zh-CN"/>
        </w:rPr>
        <w:t xml:space="preserve">  </w:t>
      </w:r>
      <w:r>
        <w:rPr>
          <w:rFonts w:hint="default" w:ascii="仿宋" w:hAnsi="仿宋" w:eastAsia="仿宋" w:cs="仿宋"/>
          <w:color w:val="auto"/>
          <w:sz w:val="32"/>
          <w:szCs w:val="32"/>
          <w:lang w:eastAsia="zh-CN"/>
        </w:rPr>
        <w:t>绩效</w:t>
      </w:r>
      <w:r>
        <w:rPr>
          <w:rFonts w:hint="eastAsia" w:ascii="仿宋" w:hAnsi="仿宋" w:eastAsia="仿宋" w:cs="仿宋"/>
          <w:color w:val="auto"/>
          <w:sz w:val="32"/>
          <w:szCs w:val="32"/>
          <w:lang w:val="en-US" w:eastAsia="zh-CN"/>
        </w:rPr>
        <w:t>评价流程</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ascii="仿宋_GB2312" w:hAnsi="华文中宋" w:eastAsia="仿宋_GB2312" w:cs="Times New Roman"/>
          <w:color w:val="auto"/>
          <w:kern w:val="0"/>
          <w:sz w:val="32"/>
          <w:szCs w:val="32"/>
        </w:rPr>
      </w:pPr>
      <w:r>
        <w:rPr>
          <w:rFonts w:hint="eastAsia" w:ascii="仿宋_GB2312" w:hAnsi="华文中宋" w:eastAsia="仿宋_GB2312" w:cs="Times New Roman"/>
          <w:b/>
          <w:color w:val="auto"/>
          <w:kern w:val="0"/>
          <w:sz w:val="32"/>
          <w:szCs w:val="32"/>
        </w:rPr>
        <w:t>（一）发布申报通知。</w:t>
      </w:r>
      <w:r>
        <w:rPr>
          <w:rFonts w:hint="eastAsia" w:ascii="仿宋_GB2312" w:hAnsi="华文中宋" w:eastAsia="仿宋_GB2312" w:cs="Times New Roman"/>
          <w:color w:val="auto"/>
          <w:kern w:val="0"/>
          <w:sz w:val="32"/>
          <w:szCs w:val="32"/>
        </w:rPr>
        <w:t>市科技局制定</w:t>
      </w:r>
      <w:r>
        <w:rPr>
          <w:rFonts w:hint="eastAsia" w:ascii="仿宋_GB2312" w:hAnsi="华文中宋" w:eastAsia="仿宋_GB2312" w:cs="Times New Roman"/>
          <w:color w:val="auto"/>
          <w:kern w:val="0"/>
          <w:sz w:val="32"/>
          <w:szCs w:val="32"/>
          <w:lang w:val="en-US" w:eastAsia="zh-CN"/>
        </w:rPr>
        <w:t>试点单位绩效</w:t>
      </w:r>
      <w:r>
        <w:rPr>
          <w:rFonts w:hint="eastAsia" w:ascii="仿宋_GB2312" w:hAnsi="华文中宋" w:eastAsia="仿宋_GB2312" w:cs="Times New Roman"/>
          <w:color w:val="auto"/>
          <w:kern w:val="0"/>
          <w:sz w:val="32"/>
          <w:szCs w:val="32"/>
        </w:rPr>
        <w:t>评价工作方案，发布年度评价</w:t>
      </w:r>
      <w:r>
        <w:rPr>
          <w:rFonts w:hint="eastAsia" w:ascii="仿宋_GB2312" w:hAnsi="华文中宋" w:eastAsia="仿宋_GB2312" w:cs="Times New Roman"/>
          <w:color w:val="auto"/>
          <w:kern w:val="0"/>
          <w:sz w:val="32"/>
          <w:szCs w:val="32"/>
          <w:lang w:val="en-US" w:eastAsia="zh-CN"/>
        </w:rPr>
        <w:t>工作</w:t>
      </w:r>
      <w:r>
        <w:rPr>
          <w:rFonts w:hint="eastAsia" w:ascii="仿宋_GB2312" w:hAnsi="华文中宋" w:eastAsia="仿宋_GB2312" w:cs="Times New Roman"/>
          <w:color w:val="auto"/>
          <w:kern w:val="0"/>
          <w:sz w:val="32"/>
          <w:szCs w:val="32"/>
        </w:rPr>
        <w:t>通知，明确评价对象、评价内容</w:t>
      </w:r>
      <w:r>
        <w:rPr>
          <w:rFonts w:hint="eastAsia" w:ascii="仿宋_GB2312" w:hAnsi="华文中宋" w:eastAsia="仿宋_GB2312" w:cs="Times New Roman"/>
          <w:color w:val="auto"/>
          <w:kern w:val="0"/>
          <w:sz w:val="32"/>
          <w:szCs w:val="32"/>
          <w:lang w:val="en-US" w:eastAsia="zh-CN"/>
        </w:rPr>
        <w:t>及评价资料要求</w:t>
      </w:r>
      <w:r>
        <w:rPr>
          <w:rFonts w:hint="eastAsia" w:ascii="仿宋_GB2312" w:hAnsi="华文中宋" w:eastAsia="仿宋_GB2312" w:cs="Times New Roman"/>
          <w:color w:val="auto"/>
          <w:kern w:val="0"/>
          <w:sz w:val="32"/>
          <w:szCs w:val="32"/>
        </w:rPr>
        <w:t>等。</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ascii="仿宋_GB2312" w:hAnsi="华文中宋" w:eastAsia="仿宋_GB2312" w:cs="Times New Roman"/>
          <w:color w:val="auto"/>
          <w:kern w:val="0"/>
          <w:sz w:val="32"/>
          <w:szCs w:val="32"/>
        </w:rPr>
      </w:pPr>
      <w:r>
        <w:rPr>
          <w:rFonts w:hint="eastAsia" w:ascii="仿宋_GB2312" w:hAnsi="华文中宋" w:eastAsia="仿宋_GB2312" w:cs="Times New Roman"/>
          <w:b/>
          <w:color w:val="auto"/>
          <w:kern w:val="0"/>
          <w:sz w:val="32"/>
          <w:szCs w:val="32"/>
        </w:rPr>
        <w:t>（二）</w:t>
      </w:r>
      <w:r>
        <w:rPr>
          <w:rFonts w:ascii="仿宋_GB2312" w:hAnsi="华文中宋" w:eastAsia="仿宋_GB2312" w:cs="Times New Roman"/>
          <w:b/>
          <w:color w:val="auto"/>
          <w:kern w:val="0"/>
          <w:sz w:val="32"/>
          <w:szCs w:val="32"/>
        </w:rPr>
        <w:t>开展自评工作。</w:t>
      </w:r>
      <w:r>
        <w:rPr>
          <w:rFonts w:hint="eastAsia" w:ascii="仿宋_GB2312" w:hAnsi="华文中宋" w:eastAsia="仿宋_GB2312" w:cs="Times New Roman"/>
          <w:color w:val="auto"/>
          <w:kern w:val="0"/>
          <w:sz w:val="32"/>
          <w:szCs w:val="32"/>
          <w:lang w:val="en-US" w:eastAsia="zh-CN"/>
        </w:rPr>
        <w:t>试点</w:t>
      </w:r>
      <w:r>
        <w:rPr>
          <w:rFonts w:ascii="仿宋_GB2312" w:hAnsi="华文中宋" w:eastAsia="仿宋_GB2312" w:cs="Times New Roman"/>
          <w:color w:val="auto"/>
          <w:kern w:val="0"/>
          <w:sz w:val="32"/>
          <w:szCs w:val="32"/>
        </w:rPr>
        <w:t>单位</w:t>
      </w:r>
      <w:r>
        <w:rPr>
          <w:rFonts w:hint="eastAsia" w:ascii="仿宋_GB2312" w:hAnsi="华文中宋" w:eastAsia="仿宋_GB2312" w:cs="Times New Roman"/>
          <w:color w:val="auto"/>
          <w:kern w:val="0"/>
          <w:sz w:val="32"/>
          <w:szCs w:val="32"/>
        </w:rPr>
        <w:t>按照</w:t>
      </w:r>
      <w:r>
        <w:rPr>
          <w:rFonts w:hint="eastAsia" w:ascii="仿宋_GB2312" w:hAnsi="华文中宋" w:eastAsia="仿宋_GB2312" w:cs="Times New Roman"/>
          <w:color w:val="auto"/>
          <w:kern w:val="0"/>
          <w:sz w:val="32"/>
          <w:szCs w:val="32"/>
          <w:lang w:val="en-US" w:eastAsia="zh-CN"/>
        </w:rPr>
        <w:t>绩效</w:t>
      </w:r>
      <w:r>
        <w:rPr>
          <w:rFonts w:hint="eastAsia" w:ascii="仿宋_GB2312" w:hAnsi="华文中宋" w:eastAsia="仿宋_GB2312" w:cs="Times New Roman"/>
          <w:color w:val="auto"/>
          <w:kern w:val="0"/>
          <w:sz w:val="32"/>
          <w:szCs w:val="32"/>
        </w:rPr>
        <w:t>评价工作通知</w:t>
      </w:r>
      <w:r>
        <w:rPr>
          <w:rFonts w:hint="eastAsia" w:ascii="仿宋_GB2312" w:hAnsi="华文中宋" w:eastAsia="仿宋_GB2312" w:cs="Times New Roman"/>
          <w:color w:val="auto"/>
          <w:kern w:val="0"/>
          <w:sz w:val="32"/>
          <w:szCs w:val="32"/>
          <w:lang w:val="en-US" w:eastAsia="zh-CN"/>
        </w:rPr>
        <w:t>及试点工作协议</w:t>
      </w:r>
      <w:r>
        <w:rPr>
          <w:rFonts w:hint="eastAsia" w:ascii="仿宋_GB2312" w:hAnsi="华文中宋" w:eastAsia="仿宋_GB2312" w:cs="Times New Roman"/>
          <w:color w:val="auto"/>
          <w:kern w:val="0"/>
          <w:sz w:val="32"/>
          <w:szCs w:val="32"/>
        </w:rPr>
        <w:t>要求，</w:t>
      </w:r>
      <w:r>
        <w:rPr>
          <w:rFonts w:hint="eastAsia" w:ascii="仿宋" w:hAnsi="仿宋" w:eastAsia="仿宋" w:cs="仿宋"/>
          <w:color w:val="auto"/>
          <w:sz w:val="32"/>
          <w:szCs w:val="32"/>
        </w:rPr>
        <w:t>全面总结试点期间的工作开展情况及取得的成效，客观分析存在的问题，对今后的工作提出设想</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并</w:t>
      </w:r>
      <w:r>
        <w:rPr>
          <w:rFonts w:ascii="仿宋_GB2312" w:hAnsi="华文中宋" w:eastAsia="仿宋_GB2312" w:cs="Times New Roman"/>
          <w:color w:val="auto"/>
          <w:kern w:val="0"/>
          <w:sz w:val="32"/>
          <w:szCs w:val="32"/>
        </w:rPr>
        <w:t>对照评价内容进行自评打分。</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ascii="仿宋_GB2312" w:hAnsi="华文中宋" w:eastAsia="仿宋_GB2312" w:cs="Times New Roman"/>
          <w:color w:val="auto"/>
          <w:kern w:val="0"/>
          <w:sz w:val="32"/>
          <w:szCs w:val="32"/>
        </w:rPr>
      </w:pPr>
      <w:r>
        <w:rPr>
          <w:rFonts w:hint="eastAsia" w:ascii="仿宋_GB2312" w:hAnsi="华文中宋" w:eastAsia="仿宋_GB2312" w:cs="Times New Roman"/>
          <w:b/>
          <w:color w:val="auto"/>
          <w:kern w:val="0"/>
          <w:sz w:val="32"/>
          <w:szCs w:val="32"/>
        </w:rPr>
        <w:t>（三）填写</w:t>
      </w:r>
      <w:r>
        <w:rPr>
          <w:rFonts w:hint="eastAsia" w:ascii="仿宋_GB2312" w:hAnsi="华文中宋" w:eastAsia="仿宋_GB2312" w:cs="Times New Roman"/>
          <w:b/>
          <w:color w:val="auto"/>
          <w:kern w:val="0"/>
          <w:sz w:val="32"/>
          <w:szCs w:val="32"/>
          <w:lang w:val="en-US" w:eastAsia="zh-CN"/>
        </w:rPr>
        <w:t>绩效</w:t>
      </w:r>
      <w:r>
        <w:rPr>
          <w:rFonts w:hint="eastAsia" w:ascii="仿宋_GB2312" w:hAnsi="华文中宋" w:eastAsia="仿宋_GB2312" w:cs="Times New Roman"/>
          <w:b/>
          <w:color w:val="auto"/>
          <w:kern w:val="0"/>
          <w:sz w:val="32"/>
          <w:szCs w:val="32"/>
        </w:rPr>
        <w:t>评价申请表。</w:t>
      </w:r>
      <w:r>
        <w:rPr>
          <w:rFonts w:hint="eastAsia" w:ascii="仿宋_GB2312" w:hAnsi="华文中宋" w:eastAsia="仿宋_GB2312" w:cs="Times New Roman"/>
          <w:color w:val="auto"/>
          <w:kern w:val="0"/>
          <w:sz w:val="32"/>
          <w:szCs w:val="32"/>
          <w:lang w:val="en-US" w:eastAsia="zh-CN"/>
        </w:rPr>
        <w:t>试点</w:t>
      </w:r>
      <w:r>
        <w:rPr>
          <w:rFonts w:hint="eastAsia" w:ascii="仿宋_GB2312" w:hAnsi="华文中宋" w:eastAsia="仿宋_GB2312" w:cs="Times New Roman"/>
          <w:color w:val="auto"/>
          <w:kern w:val="0"/>
          <w:sz w:val="32"/>
          <w:szCs w:val="32"/>
        </w:rPr>
        <w:t>单位认真填写</w:t>
      </w:r>
      <w:r>
        <w:rPr>
          <w:rFonts w:hint="eastAsia" w:ascii="仿宋_GB2312" w:hAnsi="华文中宋" w:eastAsia="仿宋_GB2312" w:cs="Times New Roman"/>
          <w:color w:val="auto"/>
          <w:kern w:val="0"/>
          <w:sz w:val="32"/>
          <w:szCs w:val="32"/>
          <w:lang w:val="en-US" w:eastAsia="zh-CN"/>
        </w:rPr>
        <w:t>绩效</w:t>
      </w:r>
      <w:r>
        <w:rPr>
          <w:rFonts w:hint="eastAsia" w:ascii="仿宋_GB2312" w:hAnsi="华文中宋" w:eastAsia="仿宋_GB2312" w:cs="Times New Roman"/>
          <w:color w:val="auto"/>
          <w:kern w:val="0"/>
          <w:sz w:val="32"/>
          <w:szCs w:val="32"/>
        </w:rPr>
        <w:t>评价申请表，按照</w:t>
      </w:r>
      <w:r>
        <w:rPr>
          <w:rFonts w:hint="eastAsia" w:ascii="仿宋_GB2312" w:hAnsi="华文中宋" w:eastAsia="仿宋_GB2312" w:cs="Times New Roman"/>
          <w:color w:val="auto"/>
          <w:kern w:val="0"/>
          <w:sz w:val="32"/>
          <w:szCs w:val="32"/>
          <w:lang w:val="en-US" w:eastAsia="zh-CN"/>
        </w:rPr>
        <w:t>评价</w:t>
      </w:r>
      <w:r>
        <w:rPr>
          <w:rFonts w:hint="eastAsia" w:ascii="仿宋_GB2312" w:hAnsi="华文中宋" w:eastAsia="仿宋_GB2312" w:cs="Times New Roman"/>
          <w:color w:val="auto"/>
          <w:kern w:val="0"/>
          <w:sz w:val="32"/>
          <w:szCs w:val="32"/>
        </w:rPr>
        <w:t>内容整理相关支撑材料（能够反映</w:t>
      </w:r>
      <w:r>
        <w:rPr>
          <w:rFonts w:hint="eastAsia" w:ascii="仿宋_GB2312" w:hAnsi="华文中宋" w:eastAsia="仿宋_GB2312" w:cs="Times New Roman"/>
          <w:color w:val="auto"/>
          <w:kern w:val="0"/>
          <w:sz w:val="32"/>
          <w:szCs w:val="32"/>
          <w:lang w:val="en-US" w:eastAsia="zh-CN"/>
        </w:rPr>
        <w:t>试点</w:t>
      </w:r>
      <w:r>
        <w:rPr>
          <w:rFonts w:hint="eastAsia" w:ascii="仿宋_GB2312" w:hAnsi="华文中宋" w:eastAsia="仿宋_GB2312" w:cs="Times New Roman"/>
          <w:color w:val="auto"/>
          <w:kern w:val="0"/>
          <w:sz w:val="32"/>
          <w:szCs w:val="32"/>
        </w:rPr>
        <w:t>工作的记录、实施方案、年度计划、工作总结、审计报告、财务报表等图文资料）。</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ascii="仿宋_GB2312" w:hAnsi="华文中宋" w:eastAsia="仿宋_GB2312" w:cs="Times New Roman"/>
          <w:color w:val="auto"/>
          <w:kern w:val="0"/>
          <w:sz w:val="32"/>
          <w:szCs w:val="32"/>
        </w:rPr>
      </w:pPr>
      <w:r>
        <w:rPr>
          <w:rFonts w:hint="eastAsia" w:ascii="仿宋_GB2312" w:hAnsi="华文中宋" w:eastAsia="仿宋_GB2312" w:cs="Times New Roman"/>
          <w:b/>
          <w:color w:val="auto"/>
          <w:kern w:val="0"/>
          <w:sz w:val="32"/>
          <w:szCs w:val="32"/>
        </w:rPr>
        <w:t>（四）提交申请及初审。</w:t>
      </w:r>
      <w:r>
        <w:rPr>
          <w:rFonts w:hint="eastAsia" w:ascii="仿宋_GB2312" w:hAnsi="华文中宋" w:eastAsia="仿宋_GB2312" w:cs="Times New Roman"/>
          <w:color w:val="auto"/>
          <w:kern w:val="0"/>
          <w:sz w:val="32"/>
          <w:szCs w:val="32"/>
          <w:lang w:val="en-US" w:eastAsia="zh-CN"/>
        </w:rPr>
        <w:t>试点</w:t>
      </w:r>
      <w:r>
        <w:rPr>
          <w:rFonts w:hint="eastAsia" w:ascii="仿宋_GB2312" w:hAnsi="华文中宋" w:eastAsia="仿宋_GB2312" w:cs="Times New Roman"/>
          <w:color w:val="auto"/>
          <w:kern w:val="0"/>
          <w:sz w:val="32"/>
          <w:szCs w:val="32"/>
        </w:rPr>
        <w:t>单位自愿提出</w:t>
      </w:r>
      <w:r>
        <w:rPr>
          <w:rFonts w:hint="eastAsia" w:ascii="仿宋_GB2312" w:hAnsi="华文中宋" w:eastAsia="仿宋_GB2312" w:cs="Times New Roman"/>
          <w:color w:val="auto"/>
          <w:kern w:val="0"/>
          <w:sz w:val="32"/>
          <w:szCs w:val="32"/>
          <w:lang w:val="en-US" w:eastAsia="zh-CN"/>
        </w:rPr>
        <w:t>绩效</w:t>
      </w:r>
      <w:r>
        <w:rPr>
          <w:rFonts w:hint="eastAsia" w:ascii="仿宋_GB2312" w:hAnsi="华文中宋" w:eastAsia="仿宋_GB2312" w:cs="Times New Roman"/>
          <w:color w:val="auto"/>
          <w:kern w:val="0"/>
          <w:sz w:val="32"/>
          <w:szCs w:val="32"/>
        </w:rPr>
        <w:t>评价申请，按规定时限将以下材料（经区、市、县</w:t>
      </w:r>
      <w:r>
        <w:rPr>
          <w:rFonts w:hint="eastAsia" w:ascii="仿宋_GB2312" w:hAnsi="华文中宋" w:eastAsia="仿宋_GB2312" w:cs="Times New Roman"/>
          <w:color w:val="auto"/>
          <w:kern w:val="0"/>
          <w:sz w:val="32"/>
          <w:szCs w:val="32"/>
          <w:lang w:eastAsia="zh-CN"/>
        </w:rPr>
        <w:t>、</w:t>
      </w:r>
      <w:r>
        <w:rPr>
          <w:rFonts w:hint="eastAsia" w:ascii="仿宋_GB2312" w:hAnsi="华文中宋" w:eastAsia="仿宋_GB2312" w:cs="Times New Roman"/>
          <w:color w:val="auto"/>
          <w:kern w:val="0"/>
          <w:sz w:val="32"/>
          <w:szCs w:val="32"/>
          <w:lang w:val="en-US" w:eastAsia="zh-CN"/>
        </w:rPr>
        <w:t>开发区</w:t>
      </w:r>
      <w:r>
        <w:rPr>
          <w:rFonts w:hint="eastAsia" w:ascii="仿宋_GB2312" w:hAnsi="华文中宋" w:eastAsia="仿宋_GB2312" w:cs="Times New Roman"/>
          <w:color w:val="auto"/>
          <w:kern w:val="0"/>
          <w:sz w:val="32"/>
          <w:szCs w:val="32"/>
        </w:rPr>
        <w:t xml:space="preserve">科技管理部门初审盖章）报送至市科技局： </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outlineLvl w:val="1"/>
        <w:rPr>
          <w:rFonts w:hint="eastAsia" w:ascii="仿宋_GB2312" w:hAnsi="华文中宋" w:eastAsia="仿宋_GB2312" w:cs="Times New Roman"/>
          <w:color w:val="auto"/>
          <w:kern w:val="0"/>
          <w:sz w:val="32"/>
          <w:szCs w:val="32"/>
        </w:rPr>
      </w:pPr>
      <w:r>
        <w:rPr>
          <w:rFonts w:hint="eastAsia" w:ascii="仿宋_GB2312" w:hAnsi="华文中宋" w:eastAsia="仿宋_GB2312" w:cs="Times New Roman"/>
          <w:color w:val="auto"/>
          <w:kern w:val="0"/>
          <w:sz w:val="32"/>
          <w:szCs w:val="32"/>
        </w:rPr>
        <w:t>1.</w:t>
      </w:r>
      <w:r>
        <w:rPr>
          <w:rFonts w:hint="eastAsia" w:ascii="仿宋_GB2312" w:hAnsi="华文中宋" w:eastAsia="仿宋_GB2312" w:cs="Times New Roman"/>
          <w:color w:val="auto"/>
          <w:kern w:val="0"/>
          <w:sz w:val="32"/>
          <w:szCs w:val="32"/>
          <w:lang w:val="en-US" w:eastAsia="zh-CN"/>
        </w:rPr>
        <w:t>绩效</w:t>
      </w:r>
      <w:r>
        <w:rPr>
          <w:rFonts w:hint="eastAsia" w:ascii="仿宋_GB2312" w:hAnsi="华文中宋" w:eastAsia="仿宋_GB2312" w:cs="Times New Roman"/>
          <w:color w:val="auto"/>
          <w:kern w:val="0"/>
          <w:sz w:val="32"/>
          <w:szCs w:val="32"/>
        </w:rPr>
        <w:t>评价申请表。</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outlineLvl w:val="1"/>
        <w:rPr>
          <w:rFonts w:ascii="仿宋_GB2312" w:hAnsi="华文中宋" w:eastAsia="仿宋_GB2312" w:cs="Times New Roman"/>
          <w:color w:val="auto"/>
          <w:kern w:val="0"/>
          <w:sz w:val="32"/>
          <w:szCs w:val="32"/>
        </w:rPr>
      </w:pPr>
      <w:r>
        <w:rPr>
          <w:rFonts w:hint="eastAsia" w:ascii="仿宋_GB2312" w:hAnsi="华文中宋" w:eastAsia="仿宋_GB2312" w:cs="Times New Roman"/>
          <w:color w:val="auto"/>
          <w:kern w:val="0"/>
          <w:sz w:val="32"/>
          <w:szCs w:val="32"/>
          <w:lang w:val="en-US" w:eastAsia="zh-CN"/>
        </w:rPr>
        <w:t>2.绩效</w:t>
      </w:r>
      <w:r>
        <w:rPr>
          <w:rFonts w:hint="eastAsia" w:ascii="仿宋_GB2312" w:hAnsi="华文中宋" w:eastAsia="仿宋_GB2312" w:cs="Times New Roman"/>
          <w:color w:val="auto"/>
          <w:kern w:val="0"/>
          <w:sz w:val="32"/>
          <w:szCs w:val="32"/>
        </w:rPr>
        <w:t>评价自评表、</w:t>
      </w:r>
      <w:r>
        <w:rPr>
          <w:rFonts w:hint="eastAsia" w:ascii="仿宋_GB2312" w:hAnsi="华文中宋" w:eastAsia="仿宋_GB2312" w:cs="Times New Roman"/>
          <w:color w:val="auto"/>
          <w:kern w:val="0"/>
          <w:sz w:val="32"/>
          <w:szCs w:val="32"/>
          <w:lang w:val="en-US" w:eastAsia="zh-CN"/>
        </w:rPr>
        <w:t>试点工作总结</w:t>
      </w:r>
      <w:r>
        <w:rPr>
          <w:rFonts w:hint="eastAsia" w:ascii="仿宋_GB2312" w:hAnsi="华文中宋" w:eastAsia="仿宋_GB2312" w:cs="Times New Roman"/>
          <w:color w:val="auto"/>
          <w:kern w:val="0"/>
          <w:sz w:val="32"/>
          <w:szCs w:val="32"/>
        </w:rPr>
        <w:t>。</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outlineLvl w:val="1"/>
        <w:rPr>
          <w:rFonts w:ascii="仿宋_GB2312" w:hAnsi="华文中宋" w:eastAsia="仿宋_GB2312" w:cs="Times New Roman"/>
          <w:color w:val="auto"/>
          <w:kern w:val="0"/>
          <w:sz w:val="32"/>
          <w:szCs w:val="32"/>
        </w:rPr>
      </w:pPr>
      <w:r>
        <w:rPr>
          <w:rFonts w:hint="eastAsia" w:ascii="仿宋_GB2312" w:hAnsi="华文中宋" w:eastAsia="仿宋_GB2312" w:cs="Times New Roman"/>
          <w:color w:val="auto"/>
          <w:kern w:val="0"/>
          <w:sz w:val="32"/>
          <w:szCs w:val="32"/>
        </w:rPr>
        <w:t>3.附件目录及</w:t>
      </w:r>
      <w:r>
        <w:rPr>
          <w:rFonts w:hint="eastAsia" w:ascii="仿宋_GB2312" w:hAnsi="华文中宋" w:eastAsia="仿宋_GB2312" w:cs="Times New Roman"/>
          <w:color w:val="auto"/>
          <w:kern w:val="0"/>
          <w:sz w:val="32"/>
          <w:szCs w:val="32"/>
          <w:lang w:val="en-US" w:eastAsia="zh-CN"/>
        </w:rPr>
        <w:t>相关</w:t>
      </w:r>
      <w:r>
        <w:rPr>
          <w:rFonts w:hint="eastAsia" w:ascii="仿宋_GB2312" w:hAnsi="华文中宋" w:eastAsia="仿宋_GB2312" w:cs="Times New Roman"/>
          <w:color w:val="auto"/>
          <w:kern w:val="0"/>
          <w:sz w:val="32"/>
          <w:szCs w:val="32"/>
        </w:rPr>
        <w:t>支撑材料等。</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eastAsia" w:ascii="仿宋_GB2312" w:hAnsi="华文中宋" w:eastAsia="仿宋_GB2312" w:cs="Times New Roman"/>
          <w:b/>
          <w:color w:val="auto"/>
          <w:kern w:val="0"/>
          <w:sz w:val="32"/>
          <w:szCs w:val="32"/>
        </w:rPr>
      </w:pPr>
      <w:r>
        <w:rPr>
          <w:rFonts w:hint="eastAsia" w:ascii="仿宋_GB2312" w:hAnsi="华文中宋" w:eastAsia="仿宋_GB2312" w:cs="Times New Roman"/>
          <w:b/>
          <w:color w:val="auto"/>
          <w:kern w:val="0"/>
          <w:sz w:val="32"/>
          <w:szCs w:val="32"/>
        </w:rPr>
        <w:t>（五）复核</w:t>
      </w:r>
      <w:r>
        <w:rPr>
          <w:rFonts w:hint="eastAsia" w:ascii="仿宋_GB2312" w:hAnsi="华文中宋" w:eastAsia="仿宋_GB2312" w:cs="Times New Roman"/>
          <w:b/>
          <w:color w:val="auto"/>
          <w:kern w:val="0"/>
          <w:sz w:val="32"/>
          <w:szCs w:val="32"/>
          <w:lang w:eastAsia="zh-CN"/>
        </w:rPr>
        <w:t>。</w:t>
      </w:r>
      <w:r>
        <w:rPr>
          <w:rFonts w:hint="eastAsia" w:ascii="仿宋_GB2312" w:hAnsi="华文中宋" w:eastAsia="仿宋_GB2312" w:cs="Times New Roman"/>
          <w:color w:val="auto"/>
          <w:kern w:val="0"/>
          <w:sz w:val="32"/>
          <w:szCs w:val="32"/>
        </w:rPr>
        <w:t>市科技局对申报材料的完整性和规范性进行复核，符合条件的，组织专家</w:t>
      </w:r>
      <w:r>
        <w:rPr>
          <w:rFonts w:hint="eastAsia" w:ascii="仿宋_GB2312" w:hAnsi="华文中宋" w:eastAsia="仿宋_GB2312" w:cs="Times New Roman"/>
          <w:color w:val="auto"/>
          <w:kern w:val="0"/>
          <w:sz w:val="32"/>
          <w:szCs w:val="32"/>
          <w:lang w:val="en-US" w:eastAsia="zh-CN"/>
        </w:rPr>
        <w:t>进行评审。</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ascii="仿宋_GB2312" w:hAnsi="华文中宋" w:eastAsia="仿宋_GB2312" w:cs="Times New Roman"/>
          <w:color w:val="auto"/>
          <w:kern w:val="0"/>
          <w:sz w:val="32"/>
          <w:szCs w:val="32"/>
        </w:rPr>
      </w:pPr>
      <w:r>
        <w:rPr>
          <w:rFonts w:hint="eastAsia" w:ascii="仿宋_GB2312" w:hAnsi="华文中宋" w:eastAsia="仿宋_GB2312" w:cs="Times New Roman"/>
          <w:b/>
          <w:color w:val="auto"/>
          <w:kern w:val="0"/>
          <w:sz w:val="32"/>
          <w:szCs w:val="32"/>
          <w:lang w:eastAsia="zh-CN"/>
        </w:rPr>
        <w:t>（</w:t>
      </w:r>
      <w:r>
        <w:rPr>
          <w:rFonts w:hint="eastAsia" w:ascii="仿宋_GB2312" w:hAnsi="华文中宋" w:eastAsia="仿宋_GB2312" w:cs="Times New Roman"/>
          <w:b/>
          <w:color w:val="auto"/>
          <w:kern w:val="0"/>
          <w:sz w:val="32"/>
          <w:szCs w:val="32"/>
          <w:lang w:val="en-US" w:eastAsia="zh-CN"/>
        </w:rPr>
        <w:t>六</w:t>
      </w:r>
      <w:r>
        <w:rPr>
          <w:rFonts w:hint="eastAsia" w:ascii="仿宋_GB2312" w:hAnsi="华文中宋" w:eastAsia="仿宋_GB2312" w:cs="Times New Roman"/>
          <w:b/>
          <w:color w:val="auto"/>
          <w:kern w:val="0"/>
          <w:sz w:val="32"/>
          <w:szCs w:val="32"/>
          <w:lang w:eastAsia="zh-CN"/>
        </w:rPr>
        <w:t>）</w:t>
      </w:r>
      <w:r>
        <w:rPr>
          <w:rFonts w:hint="eastAsia" w:ascii="仿宋_GB2312" w:hAnsi="华文中宋" w:eastAsia="仿宋_GB2312" w:cs="Times New Roman"/>
          <w:b/>
          <w:color w:val="auto"/>
          <w:kern w:val="0"/>
          <w:sz w:val="32"/>
          <w:szCs w:val="32"/>
          <w:lang w:val="en-US" w:eastAsia="zh-CN"/>
        </w:rPr>
        <w:t>专家</w:t>
      </w:r>
      <w:r>
        <w:rPr>
          <w:rFonts w:hint="eastAsia" w:ascii="仿宋_GB2312" w:hAnsi="华文中宋" w:eastAsia="仿宋_GB2312" w:cs="Times New Roman"/>
          <w:b/>
          <w:color w:val="auto"/>
          <w:kern w:val="0"/>
          <w:sz w:val="32"/>
          <w:szCs w:val="32"/>
        </w:rPr>
        <w:t>评审。</w:t>
      </w:r>
      <w:r>
        <w:rPr>
          <w:rFonts w:hint="eastAsia" w:ascii="仿宋_GB2312" w:hAnsi="华文中宋" w:eastAsia="仿宋_GB2312" w:cs="Times New Roman"/>
          <w:b w:val="0"/>
          <w:bCs/>
          <w:color w:val="auto"/>
          <w:kern w:val="0"/>
          <w:sz w:val="32"/>
          <w:szCs w:val="32"/>
          <w:lang w:val="en-US" w:eastAsia="zh-CN"/>
        </w:rPr>
        <w:t>评审</w:t>
      </w:r>
      <w:r>
        <w:rPr>
          <w:rFonts w:hint="eastAsia" w:ascii="仿宋" w:hAnsi="仿宋" w:eastAsia="仿宋" w:cs="仿宋"/>
          <w:color w:val="auto"/>
          <w:sz w:val="32"/>
          <w:szCs w:val="32"/>
        </w:rPr>
        <w:t>专家根据试点工作评价表中的评价内容，查阅反映试点工作进展的相关材料</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对照评价表中评分标准进行打分，</w:t>
      </w:r>
      <w:r>
        <w:rPr>
          <w:rFonts w:hint="eastAsia" w:ascii="仿宋" w:hAnsi="仿宋" w:eastAsia="仿宋" w:cs="仿宋"/>
          <w:color w:val="auto"/>
          <w:sz w:val="32"/>
          <w:szCs w:val="32"/>
          <w:lang w:val="en-US" w:eastAsia="zh-CN"/>
        </w:rPr>
        <w:t>提出</w:t>
      </w:r>
      <w:r>
        <w:rPr>
          <w:rFonts w:hint="eastAsia" w:ascii="仿宋" w:hAnsi="仿宋" w:eastAsia="仿宋" w:cs="仿宋"/>
          <w:color w:val="auto"/>
          <w:sz w:val="32"/>
          <w:szCs w:val="32"/>
        </w:rPr>
        <w:t>评审意见。</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eastAsia" w:ascii="仿宋" w:hAnsi="仿宋" w:eastAsia="仿宋" w:cs="仿宋"/>
          <w:b/>
          <w:bCs/>
          <w:color w:val="auto"/>
          <w:sz w:val="32"/>
          <w:szCs w:val="32"/>
          <w:lang w:val="en-US" w:eastAsia="zh-CN"/>
        </w:rPr>
      </w:pPr>
      <w:r>
        <w:rPr>
          <w:rFonts w:hint="eastAsia" w:ascii="仿宋_GB2312" w:hAnsi="华文中宋" w:eastAsia="仿宋_GB2312" w:cs="Times New Roman"/>
          <w:b/>
          <w:color w:val="auto"/>
          <w:kern w:val="0"/>
          <w:sz w:val="32"/>
          <w:szCs w:val="32"/>
        </w:rPr>
        <w:t>（</w:t>
      </w:r>
      <w:r>
        <w:rPr>
          <w:rFonts w:hint="eastAsia" w:ascii="仿宋_GB2312" w:hAnsi="华文中宋" w:eastAsia="仿宋_GB2312" w:cs="Times New Roman"/>
          <w:b/>
          <w:color w:val="auto"/>
          <w:kern w:val="0"/>
          <w:sz w:val="32"/>
          <w:szCs w:val="32"/>
          <w:lang w:val="en-US" w:eastAsia="zh-CN"/>
        </w:rPr>
        <w:t>七</w:t>
      </w:r>
      <w:r>
        <w:rPr>
          <w:rFonts w:hint="eastAsia" w:ascii="仿宋_GB2312" w:hAnsi="华文中宋" w:eastAsia="仿宋_GB2312" w:cs="Times New Roman"/>
          <w:b/>
          <w:color w:val="auto"/>
          <w:kern w:val="0"/>
          <w:sz w:val="32"/>
          <w:szCs w:val="32"/>
        </w:rPr>
        <w:t>）会议研究与</w:t>
      </w:r>
      <w:r>
        <w:rPr>
          <w:rFonts w:hint="eastAsia" w:ascii="仿宋_GB2312" w:hAnsi="华文中宋" w:eastAsia="仿宋_GB2312" w:cs="Times New Roman"/>
          <w:b/>
          <w:color w:val="auto"/>
          <w:kern w:val="0"/>
          <w:sz w:val="32"/>
          <w:szCs w:val="32"/>
          <w:lang w:val="en-US" w:eastAsia="zh-CN"/>
        </w:rPr>
        <w:t>结果</w:t>
      </w:r>
      <w:r>
        <w:rPr>
          <w:rFonts w:hint="eastAsia" w:ascii="仿宋_GB2312" w:hAnsi="华文中宋" w:eastAsia="仿宋_GB2312" w:cs="Times New Roman"/>
          <w:b/>
          <w:color w:val="auto"/>
          <w:kern w:val="0"/>
          <w:sz w:val="32"/>
          <w:szCs w:val="32"/>
        </w:rPr>
        <w:t>公示</w:t>
      </w:r>
      <w:r>
        <w:rPr>
          <w:rFonts w:hint="eastAsia" w:ascii="仿宋_GB2312" w:hAnsi="华文中宋" w:eastAsia="仿宋_GB2312" w:cs="Times New Roman"/>
          <w:color w:val="auto"/>
          <w:kern w:val="0"/>
          <w:sz w:val="32"/>
          <w:szCs w:val="32"/>
        </w:rPr>
        <w:t>。市科技局召开党组会议，研究评价结果，并在网上公示7日。</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eastAsia" w:ascii="黑体" w:hAnsi="Times New Roman" w:eastAsia="黑体" w:cs="黑体"/>
          <w:color w:val="auto"/>
          <w:kern w:val="2"/>
          <w:sz w:val="32"/>
          <w:szCs w:val="32"/>
          <w:lang w:val="en-US" w:eastAsia="zh-CN"/>
        </w:rPr>
      </w:pPr>
      <w:r>
        <w:rPr>
          <w:rFonts w:hint="eastAsia" w:ascii="仿宋" w:hAnsi="仿宋" w:eastAsia="仿宋" w:cs="仿宋"/>
          <w:b/>
          <w:bCs/>
          <w:color w:val="auto"/>
          <w:sz w:val="32"/>
          <w:szCs w:val="32"/>
          <w:lang w:val="en-US" w:eastAsia="zh-CN"/>
        </w:rPr>
        <w:t>（八）资金拨付。</w:t>
      </w:r>
      <w:r>
        <w:rPr>
          <w:rFonts w:hint="eastAsia" w:ascii="仿宋" w:hAnsi="仿宋" w:eastAsia="仿宋" w:cs="仿宋"/>
          <w:b w:val="0"/>
          <w:bCs w:val="0"/>
          <w:color w:val="auto"/>
          <w:sz w:val="32"/>
          <w:szCs w:val="32"/>
          <w:lang w:val="en-US" w:eastAsia="zh-CN"/>
        </w:rPr>
        <w:t>对</w:t>
      </w:r>
      <w:r>
        <w:rPr>
          <w:rFonts w:hint="eastAsia" w:ascii="仿宋_GB2312" w:hAnsi="华文中宋" w:eastAsia="仿宋_GB2312" w:cs="Times New Roman"/>
          <w:b w:val="0"/>
          <w:bCs w:val="0"/>
          <w:color w:val="auto"/>
          <w:kern w:val="0"/>
          <w:sz w:val="32"/>
          <w:szCs w:val="32"/>
          <w:lang w:eastAsia="zh-CN"/>
        </w:rPr>
        <w:t>评</w:t>
      </w:r>
      <w:r>
        <w:rPr>
          <w:rFonts w:hint="eastAsia" w:ascii="仿宋_GB2312" w:hAnsi="华文中宋" w:eastAsia="仿宋_GB2312" w:cs="Times New Roman"/>
          <w:b w:val="0"/>
          <w:bCs/>
          <w:color w:val="auto"/>
          <w:kern w:val="0"/>
          <w:sz w:val="32"/>
          <w:szCs w:val="32"/>
          <w:lang w:eastAsia="zh-CN"/>
        </w:rPr>
        <w:t>价</w:t>
      </w:r>
      <w:r>
        <w:rPr>
          <w:rFonts w:hint="eastAsia" w:ascii="仿宋_GB2312" w:hAnsi="华文中宋" w:eastAsia="仿宋_GB2312" w:cs="Times New Roman"/>
          <w:b w:val="0"/>
          <w:bCs/>
          <w:color w:val="auto"/>
          <w:kern w:val="0"/>
          <w:sz w:val="32"/>
          <w:szCs w:val="32"/>
          <w:lang w:val="en-US" w:eastAsia="zh-CN"/>
        </w:rPr>
        <w:t>结果为“优秀”、“良好”和“合格”的试点单位，</w:t>
      </w:r>
      <w:r>
        <w:rPr>
          <w:rFonts w:hint="eastAsia" w:ascii="仿宋_GB2312" w:hAnsi="华文中宋" w:eastAsia="仿宋_GB2312" w:cs="Times New Roman"/>
          <w:b w:val="0"/>
          <w:bCs/>
          <w:color w:val="auto"/>
          <w:kern w:val="0"/>
          <w:sz w:val="32"/>
          <w:szCs w:val="32"/>
          <w:lang w:eastAsia="zh-CN"/>
        </w:rPr>
        <w:t>市科技局与市财政局会签下发拨款通知，办理补助资金拨付手续。</w:t>
      </w:r>
    </w:p>
    <w:p>
      <w:pPr>
        <w:keepNext w:val="0"/>
        <w:keepLines w:val="0"/>
        <w:pageBreakBefore w:val="0"/>
        <w:numPr>
          <w:ilvl w:val="0"/>
          <w:numId w:val="0"/>
        </w:numPr>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default" w:ascii="仿宋" w:hAnsi="仿宋" w:eastAsia="仿宋" w:cs="仿宋"/>
          <w:color w:val="auto"/>
          <w:sz w:val="32"/>
          <w:szCs w:val="32"/>
          <w:lang w:val="en-US" w:eastAsia="zh-CN"/>
        </w:rPr>
      </w:pPr>
      <w:r>
        <w:rPr>
          <w:rFonts w:hint="eastAsia" w:ascii="仿宋" w:hAnsi="仿宋" w:eastAsia="仿宋" w:cs="仿宋"/>
          <w:b/>
          <w:bCs/>
          <w:color w:val="auto"/>
          <w:sz w:val="32"/>
          <w:szCs w:val="32"/>
          <w:lang w:val="en-US" w:eastAsia="zh-CN"/>
        </w:rPr>
        <w:t>第十</w:t>
      </w:r>
      <w:r>
        <w:rPr>
          <w:rFonts w:hint="default" w:ascii="仿宋" w:hAnsi="仿宋" w:eastAsia="仿宋" w:cs="仿宋"/>
          <w:b/>
          <w:bCs/>
          <w:color w:val="auto"/>
          <w:sz w:val="32"/>
          <w:szCs w:val="32"/>
          <w:lang w:eastAsia="zh-CN"/>
        </w:rPr>
        <w:t>一</w:t>
      </w:r>
      <w:r>
        <w:rPr>
          <w:rFonts w:hint="eastAsia" w:ascii="仿宋" w:hAnsi="仿宋" w:eastAsia="仿宋" w:cs="仿宋"/>
          <w:b/>
          <w:bCs/>
          <w:color w:val="auto"/>
          <w:sz w:val="32"/>
          <w:szCs w:val="32"/>
          <w:lang w:val="en-US" w:eastAsia="zh-CN"/>
        </w:rPr>
        <w:t>条</w:t>
      </w:r>
      <w:r>
        <w:rPr>
          <w:rFonts w:hint="eastAsia" w:ascii="仿宋" w:hAnsi="仿宋" w:eastAsia="仿宋" w:cs="仿宋"/>
          <w:color w:val="auto"/>
          <w:sz w:val="32"/>
          <w:szCs w:val="32"/>
          <w:lang w:val="en-US" w:eastAsia="zh-CN"/>
        </w:rPr>
        <w:t xml:space="preserve">  评价结果应用</w:t>
      </w:r>
    </w:p>
    <w:p>
      <w:pPr>
        <w:keepNext w:val="0"/>
        <w:keepLines w:val="0"/>
        <w:pageBreakBefore w:val="0"/>
        <w:numPr>
          <w:ilvl w:val="0"/>
          <w:numId w:val="0"/>
        </w:numPr>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（一）对评价结果</w:t>
      </w:r>
      <w:r>
        <w:rPr>
          <w:rFonts w:hint="default" w:ascii="仿宋" w:hAnsi="仿宋" w:eastAsia="仿宋" w:cs="仿宋"/>
          <w:color w:val="auto"/>
          <w:sz w:val="32"/>
          <w:szCs w:val="32"/>
          <w:lang w:eastAsia="zh-CN"/>
        </w:rPr>
        <w:t>为</w:t>
      </w:r>
      <w:r>
        <w:rPr>
          <w:rFonts w:hint="eastAsia" w:ascii="仿宋_GB2312" w:hAnsi="华文中宋" w:eastAsia="仿宋_GB2312" w:cs="Times New Roman"/>
          <w:b w:val="0"/>
          <w:bCs/>
          <w:color w:val="auto"/>
          <w:kern w:val="0"/>
          <w:sz w:val="32"/>
          <w:szCs w:val="32"/>
          <w:lang w:val="en-US" w:eastAsia="zh-CN"/>
        </w:rPr>
        <w:t>“优秀”、“良好”</w:t>
      </w:r>
      <w:r>
        <w:rPr>
          <w:rFonts w:hint="eastAsia" w:ascii="仿宋" w:hAnsi="仿宋" w:eastAsia="仿宋" w:cs="仿宋"/>
          <w:color w:val="auto"/>
          <w:sz w:val="32"/>
          <w:szCs w:val="32"/>
          <w:lang w:val="en-US" w:eastAsia="zh-CN"/>
        </w:rPr>
        <w:t>的试点单位，</w:t>
      </w:r>
      <w:r>
        <w:rPr>
          <w:rFonts w:hint="eastAsia" w:ascii="仿宋" w:hAnsi="仿宋" w:eastAsia="仿宋" w:cs="仿宋"/>
          <w:color w:val="auto"/>
          <w:sz w:val="32"/>
          <w:szCs w:val="32"/>
        </w:rPr>
        <w:t>同等条件下，优先支持承担市级科技计划项目或推荐申报上级科技计划项目</w:t>
      </w:r>
      <w:r>
        <w:rPr>
          <w:rFonts w:hint="eastAsia" w:ascii="仿宋" w:hAnsi="仿宋" w:eastAsia="仿宋" w:cs="仿宋"/>
          <w:color w:val="auto"/>
          <w:sz w:val="32"/>
          <w:szCs w:val="32"/>
          <w:lang w:val="en-US" w:eastAsia="zh-CN"/>
        </w:rPr>
        <w:t>。</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（二）</w:t>
      </w:r>
      <w:r>
        <w:rPr>
          <w:rFonts w:hint="eastAsia" w:ascii="仿宋_GB2312" w:hAnsi="华文中宋" w:eastAsia="仿宋_GB2312" w:cs="Times New Roman"/>
          <w:b w:val="0"/>
          <w:bCs/>
          <w:color w:val="auto"/>
          <w:kern w:val="0"/>
          <w:sz w:val="32"/>
          <w:szCs w:val="32"/>
          <w:lang w:val="en-US" w:eastAsia="zh-CN"/>
        </w:rPr>
        <w:t>对评价不合格或无故不参加绩效评价的，</w:t>
      </w:r>
      <w:r>
        <w:rPr>
          <w:rFonts w:hint="eastAsia" w:ascii="仿宋_GB2312" w:hAnsi="华文中宋" w:eastAsia="仿宋_GB2312" w:cs="Times New Roman"/>
          <w:bCs/>
          <w:color w:val="auto"/>
          <w:kern w:val="0"/>
          <w:sz w:val="32"/>
          <w:szCs w:val="32"/>
        </w:rPr>
        <w:t>限期进行整改，整改不合格或拒不参加</w:t>
      </w:r>
      <w:r>
        <w:rPr>
          <w:rFonts w:hint="default" w:ascii="仿宋_GB2312" w:hAnsi="华文中宋" w:eastAsia="仿宋_GB2312" w:cs="Times New Roman"/>
          <w:bCs/>
          <w:color w:val="auto"/>
          <w:kern w:val="0"/>
          <w:sz w:val="32"/>
          <w:szCs w:val="32"/>
        </w:rPr>
        <w:t>整改</w:t>
      </w:r>
      <w:r>
        <w:rPr>
          <w:rFonts w:hint="eastAsia" w:ascii="仿宋_GB2312" w:hAnsi="华文中宋" w:eastAsia="仿宋_GB2312" w:cs="Times New Roman"/>
          <w:bCs/>
          <w:color w:val="auto"/>
          <w:kern w:val="0"/>
          <w:sz w:val="32"/>
          <w:szCs w:val="32"/>
        </w:rPr>
        <w:t>的，取消</w:t>
      </w:r>
      <w:r>
        <w:rPr>
          <w:rFonts w:hint="default" w:ascii="仿宋_GB2312" w:hAnsi="华文中宋" w:eastAsia="仿宋_GB2312" w:cs="Times New Roman"/>
          <w:bCs/>
          <w:color w:val="auto"/>
          <w:kern w:val="0"/>
          <w:sz w:val="32"/>
          <w:szCs w:val="32"/>
        </w:rPr>
        <w:t>试点</w:t>
      </w:r>
      <w:r>
        <w:rPr>
          <w:rFonts w:hint="eastAsia" w:ascii="仿宋_GB2312" w:hAnsi="华文中宋" w:eastAsia="仿宋_GB2312" w:cs="Times New Roman"/>
          <w:bCs/>
          <w:color w:val="auto"/>
          <w:kern w:val="0"/>
          <w:sz w:val="32"/>
          <w:szCs w:val="32"/>
        </w:rPr>
        <w:t>单位称号并在网上</w:t>
      </w:r>
      <w:r>
        <w:rPr>
          <w:rFonts w:hint="default" w:ascii="仿宋_GB2312" w:hAnsi="华文中宋" w:eastAsia="仿宋_GB2312" w:cs="Times New Roman"/>
          <w:bCs/>
          <w:color w:val="auto"/>
          <w:kern w:val="0"/>
          <w:sz w:val="32"/>
          <w:szCs w:val="32"/>
        </w:rPr>
        <w:t>进行</w:t>
      </w:r>
      <w:r>
        <w:rPr>
          <w:rFonts w:hint="eastAsia" w:ascii="仿宋_GB2312" w:hAnsi="华文中宋" w:eastAsia="仿宋_GB2312" w:cs="Times New Roman"/>
          <w:bCs/>
          <w:color w:val="auto"/>
          <w:kern w:val="0"/>
          <w:sz w:val="32"/>
          <w:szCs w:val="32"/>
        </w:rPr>
        <w:t>公示，</w:t>
      </w:r>
      <w:r>
        <w:rPr>
          <w:rFonts w:hint="default" w:ascii="仿宋_GB2312" w:hAnsi="华文中宋" w:eastAsia="仿宋_GB2312" w:cs="Times New Roman"/>
          <w:bCs/>
          <w:color w:val="auto"/>
          <w:kern w:val="0"/>
          <w:sz w:val="32"/>
          <w:szCs w:val="32"/>
        </w:rPr>
        <w:t>并根据评价情况</w:t>
      </w:r>
      <w:r>
        <w:rPr>
          <w:rFonts w:hint="eastAsia" w:ascii="仿宋_GB2312" w:hAnsi="华文中宋" w:eastAsia="仿宋_GB2312" w:cs="Times New Roman"/>
          <w:bCs/>
          <w:color w:val="auto"/>
          <w:kern w:val="0"/>
          <w:sz w:val="32"/>
          <w:szCs w:val="32"/>
        </w:rPr>
        <w:t>收回</w:t>
      </w:r>
      <w:r>
        <w:rPr>
          <w:rFonts w:hint="eastAsia" w:ascii="仿宋_GB2312" w:hAnsi="华文中宋" w:eastAsia="仿宋_GB2312" w:cs="Times New Roman"/>
          <w:b w:val="0"/>
          <w:bCs/>
          <w:color w:val="auto"/>
          <w:kern w:val="0"/>
          <w:sz w:val="32"/>
          <w:szCs w:val="32"/>
          <w:lang w:val="en-US" w:eastAsia="zh-CN"/>
        </w:rPr>
        <w:t>尚未使用和使用不符合规定的财政经费。</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eastAsia" w:ascii="仿宋" w:hAnsi="仿宋" w:eastAsia="仿宋" w:cs="仿宋"/>
          <w:color w:val="auto"/>
          <w:sz w:val="32"/>
          <w:szCs w:val="32"/>
          <w:lang w:val="en-US" w:eastAsia="zh-CN"/>
        </w:rPr>
      </w:pPr>
      <w:r>
        <w:rPr>
          <w:rFonts w:hint="eastAsia" w:ascii="仿宋_GB2312" w:hAnsi="华文中宋" w:eastAsia="仿宋_GB2312" w:cs="Times New Roman"/>
          <w:color w:val="auto"/>
          <w:kern w:val="0"/>
          <w:sz w:val="32"/>
          <w:szCs w:val="32"/>
          <w:lang w:val="en-US" w:eastAsia="zh-CN"/>
        </w:rPr>
        <w:t>（三）</w:t>
      </w:r>
      <w:r>
        <w:rPr>
          <w:rFonts w:hint="eastAsia" w:ascii="仿宋" w:hAnsi="仿宋" w:eastAsia="仿宋" w:cs="仿宋"/>
          <w:color w:val="auto"/>
          <w:sz w:val="32"/>
          <w:szCs w:val="32"/>
          <w:lang w:val="en-US" w:eastAsia="zh-CN"/>
        </w:rPr>
        <w:t>对</w:t>
      </w:r>
      <w:r>
        <w:rPr>
          <w:rFonts w:hint="default" w:ascii="仿宋" w:hAnsi="仿宋" w:eastAsia="仿宋" w:cs="仿宋"/>
          <w:color w:val="auto"/>
          <w:sz w:val="32"/>
          <w:szCs w:val="32"/>
          <w:lang w:eastAsia="zh-CN"/>
        </w:rPr>
        <w:t>有合理理由</w:t>
      </w:r>
      <w:r>
        <w:rPr>
          <w:rFonts w:hint="default" w:ascii="仿宋_GB2312" w:hAnsi="华文中宋" w:eastAsia="仿宋_GB2312" w:cs="Times New Roman"/>
          <w:b w:val="0"/>
          <w:bCs/>
          <w:color w:val="auto"/>
          <w:kern w:val="0"/>
          <w:sz w:val="32"/>
          <w:szCs w:val="32"/>
          <w:lang w:eastAsia="zh-CN"/>
        </w:rPr>
        <w:t>不能</w:t>
      </w:r>
      <w:r>
        <w:rPr>
          <w:rFonts w:hint="eastAsia" w:ascii="仿宋_GB2312" w:hAnsi="华文中宋" w:eastAsia="仿宋_GB2312" w:cs="Times New Roman"/>
          <w:b w:val="0"/>
          <w:bCs/>
          <w:color w:val="auto"/>
          <w:kern w:val="0"/>
          <w:sz w:val="32"/>
          <w:szCs w:val="32"/>
          <w:lang w:val="en-US" w:eastAsia="zh-CN"/>
        </w:rPr>
        <w:t>按</w:t>
      </w:r>
      <w:r>
        <w:rPr>
          <w:rFonts w:hint="default" w:ascii="仿宋_GB2312" w:hAnsi="华文中宋" w:eastAsia="仿宋_GB2312" w:cs="Times New Roman"/>
          <w:b w:val="0"/>
          <w:bCs/>
          <w:color w:val="auto"/>
          <w:kern w:val="0"/>
          <w:sz w:val="32"/>
          <w:szCs w:val="32"/>
          <w:lang w:eastAsia="zh-CN"/>
        </w:rPr>
        <w:t>时参加</w:t>
      </w:r>
      <w:r>
        <w:rPr>
          <w:rFonts w:hint="eastAsia" w:ascii="仿宋_GB2312" w:hAnsi="华文中宋" w:eastAsia="仿宋_GB2312" w:cs="Times New Roman"/>
          <w:color w:val="auto"/>
          <w:kern w:val="0"/>
          <w:sz w:val="32"/>
          <w:szCs w:val="32"/>
          <w:lang w:val="en-US" w:eastAsia="zh-CN"/>
        </w:rPr>
        <w:t>绩效评价</w:t>
      </w:r>
      <w:r>
        <w:rPr>
          <w:rFonts w:hint="default" w:ascii="仿宋_GB2312" w:hAnsi="华文中宋" w:eastAsia="仿宋_GB2312" w:cs="Times New Roman"/>
          <w:color w:val="auto"/>
          <w:kern w:val="0"/>
          <w:sz w:val="32"/>
          <w:szCs w:val="32"/>
          <w:lang w:eastAsia="zh-CN"/>
        </w:rPr>
        <w:t>的，可</w:t>
      </w:r>
      <w:r>
        <w:rPr>
          <w:rFonts w:hint="eastAsia" w:ascii="仿宋_GB2312" w:hAnsi="华文中宋" w:eastAsia="仿宋_GB2312" w:cs="Times New Roman"/>
          <w:color w:val="auto"/>
          <w:kern w:val="0"/>
          <w:sz w:val="32"/>
          <w:szCs w:val="32"/>
        </w:rPr>
        <w:t>申请</w:t>
      </w:r>
      <w:r>
        <w:rPr>
          <w:rFonts w:hint="default" w:ascii="仿宋_GB2312" w:hAnsi="华文中宋" w:eastAsia="仿宋_GB2312" w:cs="Times New Roman"/>
          <w:color w:val="auto"/>
          <w:kern w:val="0"/>
          <w:sz w:val="32"/>
          <w:szCs w:val="32"/>
        </w:rPr>
        <w:t>参加</w:t>
      </w:r>
      <w:r>
        <w:rPr>
          <w:rFonts w:hint="eastAsia" w:ascii="仿宋_GB2312" w:hAnsi="华文中宋" w:eastAsia="仿宋_GB2312" w:cs="Times New Roman"/>
          <w:color w:val="auto"/>
          <w:kern w:val="0"/>
          <w:sz w:val="32"/>
          <w:szCs w:val="32"/>
          <w:lang w:val="en-US" w:eastAsia="zh-CN"/>
        </w:rPr>
        <w:t>下一批次试点单位绩效评价。</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jc w:val="center"/>
        <w:textAlignment w:val="auto"/>
        <w:outlineLvl w:val="0"/>
        <w:rPr>
          <w:rFonts w:hint="default" w:ascii="黑体" w:hAnsi="黑体" w:eastAsia="黑体" w:cs="黑体"/>
          <w:bCs/>
          <w:color w:val="auto"/>
          <w:kern w:val="0"/>
          <w:sz w:val="32"/>
          <w:szCs w:val="32"/>
          <w:lang w:val="en-US"/>
        </w:rPr>
      </w:pPr>
      <w:r>
        <w:rPr>
          <w:rFonts w:hint="default" w:ascii="黑体" w:hAnsi="Times New Roman" w:eastAsia="黑体" w:cs="黑体"/>
          <w:color w:val="auto"/>
          <w:kern w:val="2"/>
          <w:sz w:val="32"/>
          <w:szCs w:val="32"/>
          <w:lang w:eastAsia="zh-CN"/>
        </w:rPr>
        <w:t xml:space="preserve">第四章  </w:t>
      </w:r>
      <w:r>
        <w:rPr>
          <w:rFonts w:hint="eastAsia" w:ascii="黑体" w:hAnsi="Times New Roman" w:eastAsia="黑体" w:cs="黑体"/>
          <w:color w:val="auto"/>
          <w:kern w:val="2"/>
          <w:sz w:val="32"/>
          <w:szCs w:val="32"/>
          <w:lang w:val="en-US" w:eastAsia="zh-CN"/>
        </w:rPr>
        <w:t>示范单位</w:t>
      </w:r>
      <w:r>
        <w:rPr>
          <w:rFonts w:hint="default" w:ascii="黑体" w:hAnsi="Times New Roman" w:eastAsia="黑体" w:cs="黑体"/>
          <w:color w:val="auto"/>
          <w:kern w:val="2"/>
          <w:sz w:val="32"/>
          <w:szCs w:val="32"/>
          <w:lang w:eastAsia="zh-CN"/>
        </w:rPr>
        <w:t>申报</w:t>
      </w:r>
      <w:r>
        <w:rPr>
          <w:rFonts w:hint="eastAsia" w:ascii="黑体" w:hAnsi="Times New Roman" w:eastAsia="黑体" w:cs="黑体"/>
          <w:color w:val="auto"/>
          <w:kern w:val="2"/>
          <w:sz w:val="32"/>
          <w:szCs w:val="32"/>
          <w:lang w:val="en-US" w:eastAsia="zh-CN"/>
        </w:rPr>
        <w:t>认定</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default" w:ascii="黑体" w:hAnsi="Times New Roman" w:eastAsia="黑体" w:cs="黑体"/>
          <w:color w:val="auto"/>
          <w:kern w:val="2"/>
          <w:sz w:val="32"/>
          <w:szCs w:val="32"/>
          <w:lang w:eastAsia="zh-CN"/>
        </w:rPr>
      </w:pPr>
      <w:r>
        <w:rPr>
          <w:rFonts w:hint="eastAsia" w:ascii="仿宋" w:hAnsi="仿宋" w:eastAsia="仿宋" w:cs="仿宋"/>
          <w:b/>
          <w:bCs/>
          <w:color w:val="auto"/>
          <w:sz w:val="32"/>
          <w:szCs w:val="32"/>
          <w:lang w:val="en-US" w:eastAsia="zh-CN"/>
        </w:rPr>
        <w:t>第十</w:t>
      </w:r>
      <w:r>
        <w:rPr>
          <w:rFonts w:hint="default" w:ascii="仿宋" w:hAnsi="仿宋" w:eastAsia="仿宋" w:cs="仿宋"/>
          <w:b/>
          <w:bCs/>
          <w:color w:val="auto"/>
          <w:sz w:val="32"/>
          <w:szCs w:val="32"/>
          <w:lang w:eastAsia="zh-CN"/>
        </w:rPr>
        <w:t>二</w:t>
      </w:r>
      <w:r>
        <w:rPr>
          <w:rFonts w:hint="eastAsia" w:ascii="仿宋" w:hAnsi="仿宋" w:eastAsia="仿宋" w:cs="仿宋"/>
          <w:b/>
          <w:bCs/>
          <w:color w:val="auto"/>
          <w:sz w:val="32"/>
          <w:szCs w:val="32"/>
          <w:lang w:val="en-US" w:eastAsia="zh-CN"/>
        </w:rPr>
        <w:t>条</w:t>
      </w:r>
      <w:r>
        <w:rPr>
          <w:rFonts w:hint="eastAsia" w:ascii="仿宋" w:hAnsi="仿宋" w:eastAsia="仿宋" w:cs="仿宋"/>
          <w:color w:val="auto"/>
          <w:sz w:val="32"/>
          <w:szCs w:val="32"/>
          <w:lang w:val="en-US" w:eastAsia="zh-CN"/>
        </w:rPr>
        <w:t xml:space="preserve">  </w:t>
      </w:r>
      <w:r>
        <w:rPr>
          <w:rFonts w:hint="eastAsia" w:ascii="仿宋_GB2312" w:hAnsi="华文中宋" w:eastAsia="仿宋_GB2312" w:cs="Times New Roman"/>
          <w:b w:val="0"/>
          <w:bCs/>
          <w:color w:val="auto"/>
          <w:kern w:val="0"/>
          <w:sz w:val="32"/>
          <w:szCs w:val="32"/>
          <w:lang w:eastAsia="zh-CN"/>
        </w:rPr>
        <w:t>对</w:t>
      </w:r>
      <w:r>
        <w:rPr>
          <w:rFonts w:hint="eastAsia" w:ascii="仿宋_GB2312" w:hAnsi="华文中宋" w:eastAsia="仿宋_GB2312" w:cs="Times New Roman"/>
          <w:b w:val="0"/>
          <w:bCs/>
          <w:color w:val="auto"/>
          <w:kern w:val="0"/>
          <w:sz w:val="32"/>
          <w:szCs w:val="32"/>
          <w:lang w:val="en-US" w:eastAsia="zh-CN"/>
        </w:rPr>
        <w:t>评价结果为“优秀”</w:t>
      </w:r>
      <w:r>
        <w:rPr>
          <w:rFonts w:hint="default" w:ascii="仿宋_GB2312" w:hAnsi="华文中宋" w:eastAsia="仿宋_GB2312" w:cs="Times New Roman"/>
          <w:b w:val="0"/>
          <w:bCs/>
          <w:color w:val="auto"/>
          <w:kern w:val="0"/>
          <w:sz w:val="32"/>
          <w:szCs w:val="32"/>
          <w:lang w:eastAsia="zh-CN"/>
        </w:rPr>
        <w:t>等次</w:t>
      </w:r>
      <w:r>
        <w:rPr>
          <w:rFonts w:hint="eastAsia" w:ascii="仿宋_GB2312" w:hAnsi="华文中宋" w:eastAsia="仿宋_GB2312" w:cs="Times New Roman"/>
          <w:b w:val="0"/>
          <w:bCs/>
          <w:color w:val="auto"/>
          <w:kern w:val="0"/>
          <w:sz w:val="32"/>
          <w:szCs w:val="32"/>
          <w:lang w:val="en-US" w:eastAsia="zh-CN"/>
        </w:rPr>
        <w:t>且</w:t>
      </w:r>
      <w:r>
        <w:rPr>
          <w:rFonts w:hint="eastAsia" w:ascii="仿宋_GB2312" w:hAnsi="华文中宋" w:eastAsia="仿宋_GB2312" w:cs="Times New Roman"/>
          <w:b w:val="0"/>
          <w:bCs/>
          <w:color w:val="auto"/>
          <w:kern w:val="0"/>
          <w:sz w:val="32"/>
          <w:szCs w:val="32"/>
          <w:lang w:eastAsia="zh-CN"/>
        </w:rPr>
        <w:t>公示期内无异议或异议事项经核实不影响公示结果</w:t>
      </w:r>
      <w:r>
        <w:rPr>
          <w:rFonts w:hint="eastAsia" w:ascii="仿宋_GB2312" w:hAnsi="华文中宋" w:eastAsia="仿宋_GB2312" w:cs="Times New Roman"/>
          <w:b w:val="0"/>
          <w:bCs/>
          <w:color w:val="auto"/>
          <w:kern w:val="0"/>
          <w:sz w:val="32"/>
          <w:szCs w:val="32"/>
          <w:lang w:val="en-US" w:eastAsia="zh-CN"/>
        </w:rPr>
        <w:t>的试点单位，</w:t>
      </w:r>
      <w:r>
        <w:rPr>
          <w:rFonts w:hint="default" w:ascii="仿宋_GB2312" w:hAnsi="华文中宋" w:eastAsia="仿宋_GB2312" w:cs="Times New Roman"/>
          <w:b w:val="0"/>
          <w:bCs/>
          <w:color w:val="auto"/>
          <w:kern w:val="0"/>
          <w:sz w:val="32"/>
          <w:szCs w:val="32"/>
          <w:lang w:eastAsia="zh-CN"/>
        </w:rPr>
        <w:t>可向市科技局申请</w:t>
      </w:r>
      <w:r>
        <w:rPr>
          <w:rFonts w:hint="eastAsia" w:ascii="仿宋_GB2312" w:hAnsi="华文中宋" w:eastAsia="仿宋_GB2312" w:cs="Times New Roman"/>
          <w:b w:val="0"/>
          <w:bCs/>
          <w:color w:val="auto"/>
          <w:kern w:val="0"/>
          <w:sz w:val="32"/>
          <w:szCs w:val="32"/>
          <w:lang w:val="en-US" w:eastAsia="zh-CN"/>
        </w:rPr>
        <w:t>示范单位</w:t>
      </w:r>
      <w:r>
        <w:rPr>
          <w:rFonts w:hint="default" w:ascii="仿宋_GB2312" w:hAnsi="华文中宋" w:eastAsia="仿宋_GB2312" w:cs="Times New Roman"/>
          <w:b w:val="0"/>
          <w:bCs/>
          <w:color w:val="auto"/>
          <w:kern w:val="0"/>
          <w:sz w:val="32"/>
          <w:szCs w:val="32"/>
          <w:lang w:eastAsia="zh-CN"/>
        </w:rPr>
        <w:t>认定，</w:t>
      </w:r>
      <w:r>
        <w:rPr>
          <w:rFonts w:hint="eastAsia" w:ascii="仿宋_GB2312" w:hAnsi="华文中宋" w:eastAsia="仿宋_GB2312" w:cs="Times New Roman"/>
          <w:b w:val="0"/>
          <w:bCs/>
          <w:color w:val="auto"/>
          <w:kern w:val="0"/>
          <w:sz w:val="32"/>
          <w:szCs w:val="32"/>
          <w:lang w:val="en-US" w:eastAsia="zh-CN"/>
        </w:rPr>
        <w:t xml:space="preserve"> </w:t>
      </w:r>
      <w:r>
        <w:rPr>
          <w:rFonts w:hint="default" w:ascii="仿宋" w:hAnsi="仿宋" w:eastAsia="仿宋" w:cs="仿宋"/>
          <w:color w:val="auto"/>
          <w:sz w:val="32"/>
          <w:szCs w:val="32"/>
        </w:rPr>
        <w:t>示范</w:t>
      </w:r>
      <w:r>
        <w:rPr>
          <w:rFonts w:hint="eastAsia" w:ascii="仿宋" w:hAnsi="仿宋" w:eastAsia="仿宋" w:cs="仿宋"/>
          <w:color w:val="auto"/>
          <w:sz w:val="32"/>
          <w:szCs w:val="32"/>
        </w:rPr>
        <w:t>期</w:t>
      </w:r>
      <w:r>
        <w:rPr>
          <w:rFonts w:hint="eastAsia" w:ascii="仿宋" w:hAnsi="仿宋" w:eastAsia="仿宋" w:cs="仿宋"/>
          <w:color w:val="auto"/>
          <w:sz w:val="32"/>
          <w:szCs w:val="32"/>
          <w:lang w:val="en-US" w:eastAsia="zh-CN"/>
        </w:rPr>
        <w:t>3年</w:t>
      </w:r>
      <w:r>
        <w:rPr>
          <w:rFonts w:hint="eastAsia" w:ascii="仿宋_GB2312" w:hAnsi="华文中宋" w:eastAsia="仿宋_GB2312" w:cs="Times New Roman"/>
          <w:b w:val="0"/>
          <w:bCs/>
          <w:color w:val="auto"/>
          <w:kern w:val="0"/>
          <w:sz w:val="32"/>
          <w:szCs w:val="32"/>
          <w:lang w:val="en-US" w:eastAsia="zh-CN"/>
        </w:rPr>
        <w:t>（自认定之日起计算）</w:t>
      </w:r>
      <w:r>
        <w:rPr>
          <w:rFonts w:hint="default" w:ascii="仿宋_GB2312" w:hAnsi="华文中宋" w:eastAsia="仿宋_GB2312" w:cs="Times New Roman"/>
          <w:b w:val="0"/>
          <w:bCs/>
          <w:color w:val="auto"/>
          <w:kern w:val="0"/>
          <w:sz w:val="32"/>
          <w:szCs w:val="32"/>
          <w:lang w:eastAsia="zh-CN"/>
        </w:rPr>
        <w:t>。</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jc w:val="center"/>
        <w:textAlignment w:val="auto"/>
        <w:outlineLvl w:val="0"/>
        <w:rPr>
          <w:rFonts w:hint="eastAsia" w:ascii="黑体" w:hAnsi="Times New Roman" w:eastAsia="黑体" w:cs="黑体"/>
          <w:color w:val="auto"/>
          <w:kern w:val="2"/>
          <w:sz w:val="32"/>
          <w:szCs w:val="32"/>
          <w:lang w:val="en-US" w:eastAsia="zh-CN"/>
        </w:rPr>
      </w:pPr>
      <w:r>
        <w:rPr>
          <w:rFonts w:hint="eastAsia" w:ascii="黑体" w:hAnsi="Times New Roman" w:eastAsia="黑体" w:cs="黑体"/>
          <w:color w:val="auto"/>
          <w:kern w:val="2"/>
          <w:sz w:val="32"/>
          <w:szCs w:val="32"/>
          <w:lang w:val="en-US" w:eastAsia="zh-CN"/>
        </w:rPr>
        <w:t>第五章    资助条件及标准</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eastAsia" w:ascii="仿宋_GB2312" w:hAnsi="华文中宋" w:eastAsia="仿宋_GB2312" w:cs="Times New Roman"/>
          <w:color w:val="auto"/>
          <w:kern w:val="0"/>
          <w:sz w:val="32"/>
          <w:szCs w:val="32"/>
          <w:lang w:val="en-US" w:eastAsia="zh-CN"/>
        </w:rPr>
      </w:pPr>
      <w:r>
        <w:rPr>
          <w:rFonts w:hint="eastAsia" w:ascii="仿宋_GB2312" w:hAnsi="华文中宋" w:eastAsia="仿宋_GB2312" w:cs="Times New Roman"/>
          <w:b/>
          <w:bCs/>
          <w:color w:val="auto"/>
          <w:kern w:val="0"/>
          <w:sz w:val="32"/>
          <w:szCs w:val="32"/>
          <w:lang w:val="en-US" w:eastAsia="zh-CN"/>
        </w:rPr>
        <w:t>第十</w:t>
      </w:r>
      <w:r>
        <w:rPr>
          <w:rFonts w:hint="default" w:ascii="仿宋_GB2312" w:hAnsi="华文中宋" w:eastAsia="仿宋_GB2312" w:cs="Times New Roman"/>
          <w:b/>
          <w:bCs/>
          <w:color w:val="auto"/>
          <w:kern w:val="0"/>
          <w:sz w:val="32"/>
          <w:szCs w:val="32"/>
          <w:lang w:eastAsia="zh-CN"/>
        </w:rPr>
        <w:t>三</w:t>
      </w:r>
      <w:r>
        <w:rPr>
          <w:rFonts w:hint="eastAsia" w:ascii="仿宋_GB2312" w:hAnsi="华文中宋" w:eastAsia="仿宋_GB2312" w:cs="Times New Roman"/>
          <w:b/>
          <w:bCs/>
          <w:color w:val="auto"/>
          <w:kern w:val="0"/>
          <w:sz w:val="32"/>
          <w:szCs w:val="32"/>
          <w:lang w:val="en-US" w:eastAsia="zh-CN"/>
        </w:rPr>
        <w:t>条</w:t>
      </w:r>
      <w:r>
        <w:rPr>
          <w:rFonts w:hint="eastAsia" w:ascii="仿宋_GB2312" w:hAnsi="华文中宋" w:eastAsia="仿宋_GB2312" w:cs="Times New Roman"/>
          <w:color w:val="auto"/>
          <w:kern w:val="0"/>
          <w:sz w:val="32"/>
          <w:szCs w:val="32"/>
          <w:lang w:val="en-US" w:eastAsia="zh-CN"/>
        </w:rPr>
        <w:t xml:space="preserve"> 对新认定的试点单位给予15万元补助（签订试点工作协议后拨付10万元，</w:t>
      </w:r>
      <w:r>
        <w:rPr>
          <w:rFonts w:hint="default" w:ascii="仿宋_GB2312" w:hAnsi="华文中宋" w:eastAsia="仿宋_GB2312" w:cs="Times New Roman"/>
          <w:color w:val="auto"/>
          <w:kern w:val="0"/>
          <w:sz w:val="32"/>
          <w:szCs w:val="32"/>
          <w:lang w:eastAsia="zh-CN"/>
        </w:rPr>
        <w:t>中</w:t>
      </w:r>
      <w:r>
        <w:rPr>
          <w:rFonts w:hint="eastAsia" w:ascii="仿宋_GB2312" w:hAnsi="华文中宋" w:eastAsia="仿宋_GB2312" w:cs="Times New Roman"/>
          <w:color w:val="auto"/>
          <w:kern w:val="0"/>
          <w:sz w:val="32"/>
          <w:szCs w:val="32"/>
          <w:lang w:val="en-US" w:eastAsia="zh-CN"/>
        </w:rPr>
        <w:t>期</w:t>
      </w:r>
      <w:r>
        <w:rPr>
          <w:rFonts w:hint="default" w:ascii="仿宋_GB2312" w:hAnsi="华文中宋" w:eastAsia="仿宋_GB2312" w:cs="Times New Roman"/>
          <w:color w:val="auto"/>
          <w:kern w:val="0"/>
          <w:sz w:val="32"/>
          <w:szCs w:val="32"/>
          <w:lang w:eastAsia="zh-CN"/>
        </w:rPr>
        <w:t>检查任务过半</w:t>
      </w:r>
      <w:r>
        <w:rPr>
          <w:rFonts w:hint="eastAsia" w:ascii="仿宋_GB2312" w:hAnsi="华文中宋" w:eastAsia="仿宋_GB2312" w:cs="Times New Roman"/>
          <w:color w:val="auto"/>
          <w:kern w:val="0"/>
          <w:sz w:val="32"/>
          <w:szCs w:val="32"/>
          <w:lang w:val="en-US" w:eastAsia="zh-CN"/>
        </w:rPr>
        <w:t>拨付5万元），</w:t>
      </w:r>
      <w:r>
        <w:rPr>
          <w:rFonts w:hint="default" w:ascii="仿宋_GB2312" w:hAnsi="华文中宋" w:eastAsia="仿宋_GB2312" w:cs="Times New Roman"/>
          <w:color w:val="auto"/>
          <w:kern w:val="0"/>
          <w:sz w:val="32"/>
          <w:szCs w:val="32"/>
          <w:lang w:eastAsia="zh-CN"/>
        </w:rPr>
        <w:t>试点期结束绩效评价优秀并获示范</w:t>
      </w:r>
      <w:r>
        <w:rPr>
          <w:rFonts w:hint="eastAsia" w:ascii="仿宋_GB2312" w:hAnsi="华文中宋" w:eastAsia="仿宋_GB2312" w:cs="Times New Roman"/>
          <w:color w:val="auto"/>
          <w:kern w:val="0"/>
          <w:sz w:val="32"/>
          <w:szCs w:val="32"/>
          <w:lang w:val="en-US" w:eastAsia="zh-CN"/>
        </w:rPr>
        <w:t>单位</w:t>
      </w:r>
      <w:r>
        <w:rPr>
          <w:rFonts w:hint="default" w:ascii="仿宋_GB2312" w:hAnsi="华文中宋" w:eastAsia="仿宋_GB2312" w:cs="Times New Roman"/>
          <w:color w:val="auto"/>
          <w:kern w:val="0"/>
          <w:sz w:val="32"/>
          <w:szCs w:val="32"/>
          <w:lang w:eastAsia="zh-CN"/>
        </w:rPr>
        <w:t>认定的</w:t>
      </w:r>
      <w:r>
        <w:rPr>
          <w:rFonts w:hint="eastAsia" w:ascii="仿宋_GB2312" w:hAnsi="华文中宋" w:eastAsia="仿宋_GB2312" w:cs="Times New Roman"/>
          <w:color w:val="auto"/>
          <w:kern w:val="0"/>
          <w:sz w:val="32"/>
          <w:szCs w:val="32"/>
          <w:lang w:val="en-US" w:eastAsia="zh-CN"/>
        </w:rPr>
        <w:t>给予一次性20万元补助。补助资金从市级应用技术研究与开发资金列支，主要用于试点示范单位开展科技成果转移转化相关工作。</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jc w:val="center"/>
        <w:textAlignment w:val="auto"/>
        <w:outlineLvl w:val="0"/>
        <w:rPr>
          <w:rFonts w:hint="eastAsia" w:ascii="黑体" w:hAnsi="Times New Roman" w:eastAsia="黑体" w:cs="黑体"/>
          <w:color w:val="auto"/>
          <w:kern w:val="2"/>
          <w:sz w:val="32"/>
          <w:szCs w:val="32"/>
          <w:lang w:val="en-US" w:eastAsia="zh-CN"/>
        </w:rPr>
      </w:pPr>
      <w:r>
        <w:rPr>
          <w:rFonts w:hint="eastAsia" w:ascii="黑体" w:hAnsi="Times New Roman" w:eastAsia="黑体" w:cs="黑体"/>
          <w:color w:val="auto"/>
          <w:kern w:val="2"/>
          <w:sz w:val="32"/>
          <w:szCs w:val="32"/>
          <w:lang w:val="en-US" w:eastAsia="zh-CN"/>
        </w:rPr>
        <w:t>第六章  监督管理</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eastAsia" w:ascii="仿宋_GB2312" w:hAnsi="华文中宋" w:eastAsia="仿宋_GB2312" w:cs="Times New Roman"/>
          <w:b/>
          <w:bCs w:val="0"/>
          <w:color w:val="auto"/>
          <w:kern w:val="0"/>
          <w:sz w:val="32"/>
          <w:szCs w:val="32"/>
          <w:lang w:val="en-US" w:eastAsia="zh-CN"/>
        </w:rPr>
      </w:pPr>
      <w:r>
        <w:rPr>
          <w:rFonts w:hint="eastAsia" w:ascii="仿宋_GB2312" w:hAnsi="华文中宋" w:eastAsia="仿宋_GB2312" w:cs="Times New Roman"/>
          <w:b/>
          <w:bCs w:val="0"/>
          <w:color w:val="auto"/>
          <w:kern w:val="0"/>
          <w:sz w:val="32"/>
          <w:szCs w:val="32"/>
          <w:lang w:val="en-US" w:eastAsia="zh-CN"/>
        </w:rPr>
        <w:t>第十</w:t>
      </w:r>
      <w:r>
        <w:rPr>
          <w:rFonts w:hint="default" w:ascii="仿宋_GB2312" w:hAnsi="华文中宋" w:eastAsia="仿宋_GB2312" w:cs="Times New Roman"/>
          <w:b/>
          <w:bCs w:val="0"/>
          <w:color w:val="auto"/>
          <w:kern w:val="0"/>
          <w:sz w:val="32"/>
          <w:szCs w:val="32"/>
          <w:lang w:eastAsia="zh-CN"/>
        </w:rPr>
        <w:t>四</w:t>
      </w:r>
      <w:r>
        <w:rPr>
          <w:rFonts w:hint="eastAsia" w:ascii="仿宋_GB2312" w:hAnsi="华文中宋" w:eastAsia="仿宋_GB2312" w:cs="Times New Roman"/>
          <w:b/>
          <w:bCs w:val="0"/>
          <w:color w:val="auto"/>
          <w:kern w:val="0"/>
          <w:sz w:val="32"/>
          <w:szCs w:val="32"/>
          <w:lang w:val="en-US" w:eastAsia="zh-CN"/>
        </w:rPr>
        <w:t>条</w:t>
      </w:r>
      <w:r>
        <w:rPr>
          <w:rFonts w:hint="eastAsia" w:ascii="仿宋_GB2312" w:hAnsi="华文中宋" w:eastAsia="仿宋_GB2312" w:cs="Times New Roman"/>
          <w:b w:val="0"/>
          <w:bCs/>
          <w:color w:val="auto"/>
          <w:kern w:val="0"/>
          <w:sz w:val="32"/>
          <w:szCs w:val="32"/>
          <w:lang w:val="en-US" w:eastAsia="zh-CN"/>
        </w:rPr>
        <w:t xml:space="preserve">  </w:t>
      </w:r>
      <w:r>
        <w:rPr>
          <w:rFonts w:hint="eastAsia" w:ascii="仿宋" w:hAnsi="仿宋" w:eastAsia="仿宋" w:cs="仿宋"/>
          <w:color w:val="auto"/>
          <w:sz w:val="32"/>
          <w:szCs w:val="32"/>
          <w:lang w:val="en-US" w:eastAsia="zh-CN"/>
        </w:rPr>
        <w:t>试点示范单位每年12月底前将本年度试点示范工作总结</w:t>
      </w:r>
      <w:r>
        <w:rPr>
          <w:rFonts w:hint="eastAsia" w:ascii="仿宋_GB2312" w:hAnsi="华文中宋" w:eastAsia="仿宋_GB2312" w:cs="Times New Roman"/>
          <w:b w:val="0"/>
          <w:bCs/>
          <w:color w:val="auto"/>
          <w:kern w:val="0"/>
          <w:sz w:val="32"/>
          <w:szCs w:val="32"/>
          <w:lang w:val="en-US" w:eastAsia="zh-CN"/>
        </w:rPr>
        <w:t>（主要</w:t>
      </w:r>
      <w:r>
        <w:rPr>
          <w:rFonts w:hint="default" w:ascii="仿宋_GB2312" w:hAnsi="华文中宋" w:eastAsia="仿宋_GB2312" w:cs="Times New Roman"/>
          <w:b w:val="0"/>
          <w:bCs/>
          <w:color w:val="auto"/>
          <w:kern w:val="0"/>
          <w:sz w:val="32"/>
          <w:szCs w:val="32"/>
          <w:lang w:val="en-US" w:eastAsia="zh-CN"/>
        </w:rPr>
        <w:t>包括</w:t>
      </w:r>
      <w:r>
        <w:rPr>
          <w:rFonts w:hint="eastAsia" w:ascii="仿宋_GB2312" w:hAnsi="华文中宋" w:eastAsia="仿宋_GB2312" w:cs="Times New Roman"/>
          <w:b w:val="0"/>
          <w:bCs/>
          <w:color w:val="auto"/>
          <w:kern w:val="0"/>
          <w:sz w:val="32"/>
          <w:szCs w:val="32"/>
          <w:lang w:val="en-US" w:eastAsia="zh-CN"/>
        </w:rPr>
        <w:t>建立、落实</w:t>
      </w:r>
      <w:r>
        <w:rPr>
          <w:rFonts w:hint="default" w:ascii="仿宋_GB2312" w:hAnsi="华文中宋" w:eastAsia="仿宋_GB2312" w:cs="Times New Roman"/>
          <w:b w:val="0"/>
          <w:bCs/>
          <w:color w:val="auto"/>
          <w:kern w:val="0"/>
          <w:sz w:val="32"/>
          <w:szCs w:val="32"/>
          <w:lang w:val="en-US" w:eastAsia="zh-CN"/>
        </w:rPr>
        <w:t>技术创新与科技成果转移转化激励机制情况</w:t>
      </w:r>
      <w:r>
        <w:rPr>
          <w:rFonts w:hint="eastAsia" w:ascii="仿宋_GB2312" w:hAnsi="华文中宋" w:eastAsia="仿宋_GB2312" w:cs="Times New Roman"/>
          <w:b w:val="0"/>
          <w:bCs/>
          <w:color w:val="auto"/>
          <w:kern w:val="0"/>
          <w:sz w:val="32"/>
          <w:szCs w:val="32"/>
          <w:lang w:val="en-US" w:eastAsia="zh-CN"/>
        </w:rPr>
        <w:t>和工作推进情况，以及</w:t>
      </w:r>
      <w:r>
        <w:rPr>
          <w:rFonts w:hint="default" w:ascii="仿宋_GB2312" w:hAnsi="华文中宋" w:eastAsia="仿宋_GB2312" w:cs="Times New Roman"/>
          <w:b w:val="0"/>
          <w:bCs/>
          <w:color w:val="auto"/>
          <w:kern w:val="0"/>
          <w:sz w:val="32"/>
          <w:szCs w:val="32"/>
          <w:lang w:val="en-US" w:eastAsia="zh-CN"/>
        </w:rPr>
        <w:t>科技成果转移转化取得的技术性成果</w:t>
      </w:r>
      <w:r>
        <w:rPr>
          <w:rFonts w:hint="eastAsia" w:ascii="仿宋_GB2312" w:hAnsi="华文中宋" w:eastAsia="仿宋_GB2312" w:cs="Times New Roman"/>
          <w:b w:val="0"/>
          <w:bCs/>
          <w:color w:val="auto"/>
          <w:kern w:val="0"/>
          <w:sz w:val="32"/>
          <w:szCs w:val="32"/>
          <w:lang w:val="en-US" w:eastAsia="zh-CN"/>
        </w:rPr>
        <w:t>、</w:t>
      </w:r>
      <w:r>
        <w:rPr>
          <w:rFonts w:hint="default" w:ascii="仿宋_GB2312" w:hAnsi="华文中宋" w:eastAsia="仿宋_GB2312" w:cs="Times New Roman"/>
          <w:b w:val="0"/>
          <w:bCs/>
          <w:color w:val="auto"/>
          <w:kern w:val="0"/>
          <w:sz w:val="32"/>
          <w:szCs w:val="32"/>
          <w:lang w:val="en-US" w:eastAsia="zh-CN"/>
        </w:rPr>
        <w:t>产生的经济效益</w:t>
      </w:r>
      <w:r>
        <w:rPr>
          <w:rFonts w:hint="eastAsia" w:ascii="仿宋_GB2312" w:hAnsi="华文中宋" w:eastAsia="仿宋_GB2312" w:cs="Times New Roman"/>
          <w:b w:val="0"/>
          <w:bCs/>
          <w:color w:val="auto"/>
          <w:kern w:val="0"/>
          <w:sz w:val="32"/>
          <w:szCs w:val="32"/>
          <w:lang w:val="en-US" w:eastAsia="zh-CN"/>
        </w:rPr>
        <w:t>和</w:t>
      </w:r>
      <w:r>
        <w:rPr>
          <w:rFonts w:hint="default" w:ascii="仿宋_GB2312" w:hAnsi="华文中宋" w:eastAsia="仿宋_GB2312" w:cs="Times New Roman"/>
          <w:b w:val="0"/>
          <w:bCs/>
          <w:color w:val="auto"/>
          <w:kern w:val="0"/>
          <w:sz w:val="32"/>
          <w:szCs w:val="32"/>
          <w:lang w:val="en-US" w:eastAsia="zh-CN"/>
        </w:rPr>
        <w:t>社会</w:t>
      </w:r>
      <w:r>
        <w:rPr>
          <w:rFonts w:hint="eastAsia" w:ascii="仿宋_GB2312" w:hAnsi="华文中宋" w:eastAsia="仿宋_GB2312" w:cs="Times New Roman"/>
          <w:b w:val="0"/>
          <w:bCs/>
          <w:color w:val="auto"/>
          <w:kern w:val="0"/>
          <w:sz w:val="32"/>
          <w:szCs w:val="32"/>
          <w:lang w:val="en-US" w:eastAsia="zh-CN"/>
        </w:rPr>
        <w:t>效益</w:t>
      </w:r>
      <w:r>
        <w:rPr>
          <w:rFonts w:hint="default" w:ascii="仿宋_GB2312" w:hAnsi="华文中宋" w:eastAsia="仿宋_GB2312" w:cs="Times New Roman"/>
          <w:b w:val="0"/>
          <w:bCs/>
          <w:color w:val="auto"/>
          <w:kern w:val="0"/>
          <w:sz w:val="32"/>
          <w:szCs w:val="32"/>
          <w:lang w:val="en-US" w:eastAsia="zh-CN"/>
        </w:rPr>
        <w:t>等</w:t>
      </w:r>
      <w:r>
        <w:rPr>
          <w:rFonts w:hint="eastAsia" w:ascii="仿宋_GB2312" w:hAnsi="华文中宋" w:eastAsia="仿宋_GB2312" w:cs="Times New Roman"/>
          <w:b w:val="0"/>
          <w:bCs/>
          <w:color w:val="auto"/>
          <w:kern w:val="0"/>
          <w:sz w:val="32"/>
          <w:szCs w:val="32"/>
          <w:lang w:val="en-US" w:eastAsia="zh-CN"/>
        </w:rPr>
        <w:t>情况）</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rPr>
        <w:t>科技成果</w:t>
      </w:r>
      <w:r>
        <w:rPr>
          <w:rFonts w:hint="eastAsia" w:ascii="仿宋" w:hAnsi="仿宋" w:eastAsia="仿宋" w:cs="仿宋"/>
          <w:color w:val="auto"/>
          <w:sz w:val="32"/>
          <w:szCs w:val="32"/>
          <w:lang w:val="en-US" w:eastAsia="zh-CN"/>
        </w:rPr>
        <w:t>转移</w:t>
      </w:r>
      <w:r>
        <w:rPr>
          <w:rFonts w:hint="eastAsia" w:ascii="仿宋" w:hAnsi="仿宋" w:eastAsia="仿宋" w:cs="仿宋"/>
          <w:color w:val="auto"/>
          <w:sz w:val="32"/>
          <w:szCs w:val="32"/>
        </w:rPr>
        <w:t>转化</w:t>
      </w:r>
      <w:r>
        <w:rPr>
          <w:rFonts w:hint="eastAsia" w:ascii="仿宋" w:hAnsi="仿宋" w:eastAsia="仿宋" w:cs="仿宋"/>
          <w:color w:val="auto"/>
          <w:sz w:val="32"/>
          <w:szCs w:val="32"/>
          <w:lang w:val="en-US" w:eastAsia="zh-CN"/>
        </w:rPr>
        <w:t>补助资金使用情况及次年工作计划报市科技局。</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eastAsia" w:ascii="仿宋_GB2312" w:hAnsi="华文中宋" w:eastAsia="仿宋_GB2312" w:cs="Times New Roman"/>
          <w:b w:val="0"/>
          <w:bCs/>
          <w:color w:val="auto"/>
          <w:kern w:val="0"/>
          <w:sz w:val="32"/>
          <w:szCs w:val="32"/>
          <w:lang w:eastAsia="zh-CN"/>
        </w:rPr>
      </w:pPr>
      <w:r>
        <w:rPr>
          <w:rFonts w:hint="eastAsia" w:ascii="仿宋" w:hAnsi="仿宋" w:eastAsia="仿宋" w:cs="仿宋"/>
          <w:b/>
          <w:bCs/>
          <w:color w:val="auto"/>
          <w:sz w:val="32"/>
          <w:szCs w:val="32"/>
          <w:lang w:val="en-US" w:eastAsia="zh-CN"/>
        </w:rPr>
        <w:t>第十</w:t>
      </w:r>
      <w:r>
        <w:rPr>
          <w:rFonts w:hint="default" w:ascii="仿宋" w:hAnsi="仿宋" w:eastAsia="仿宋" w:cs="仿宋"/>
          <w:b/>
          <w:bCs/>
          <w:color w:val="auto"/>
          <w:sz w:val="32"/>
          <w:szCs w:val="32"/>
          <w:lang w:eastAsia="zh-CN"/>
        </w:rPr>
        <w:t>五</w:t>
      </w:r>
      <w:r>
        <w:rPr>
          <w:rFonts w:hint="eastAsia" w:ascii="仿宋" w:hAnsi="仿宋" w:eastAsia="仿宋" w:cs="仿宋"/>
          <w:b/>
          <w:bCs/>
          <w:color w:val="auto"/>
          <w:sz w:val="32"/>
          <w:szCs w:val="32"/>
          <w:lang w:val="en-US" w:eastAsia="zh-CN"/>
        </w:rPr>
        <w:t xml:space="preserve">条  </w:t>
      </w:r>
      <w:r>
        <w:rPr>
          <w:rFonts w:hint="eastAsia" w:ascii="仿宋_GB2312" w:hAnsi="华文中宋" w:eastAsia="仿宋_GB2312" w:cs="Times New Roman"/>
          <w:b w:val="0"/>
          <w:bCs/>
          <w:color w:val="auto"/>
          <w:kern w:val="0"/>
          <w:sz w:val="32"/>
          <w:szCs w:val="32"/>
          <w:lang w:eastAsia="zh-CN"/>
        </w:rPr>
        <w:t>对提供虚假材料骗取补助资金的，将限期</w:t>
      </w:r>
      <w:r>
        <w:rPr>
          <w:rFonts w:hint="eastAsia" w:ascii="仿宋_GB2312" w:hAnsi="华文中宋" w:eastAsia="仿宋_GB2312" w:cs="Times New Roman"/>
          <w:b w:val="0"/>
          <w:bCs/>
          <w:color w:val="auto"/>
          <w:kern w:val="0"/>
          <w:sz w:val="32"/>
          <w:szCs w:val="32"/>
          <w:lang w:val="en-US" w:eastAsia="zh-CN"/>
        </w:rPr>
        <w:t>全款收回并将其列</w:t>
      </w:r>
      <w:r>
        <w:rPr>
          <w:rFonts w:hint="eastAsia" w:ascii="仿宋_GB2312" w:hAnsi="华文中宋" w:eastAsia="仿宋_GB2312" w:cs="Times New Roman"/>
          <w:b w:val="0"/>
          <w:bCs/>
          <w:color w:val="auto"/>
          <w:kern w:val="0"/>
          <w:sz w:val="32"/>
          <w:szCs w:val="32"/>
          <w:lang w:eastAsia="zh-CN"/>
        </w:rPr>
        <w:t>入“</w:t>
      </w:r>
      <w:r>
        <w:rPr>
          <w:rFonts w:hint="eastAsia" w:ascii="仿宋_GB2312" w:hAnsi="华文中宋" w:eastAsia="仿宋_GB2312" w:cs="Times New Roman"/>
          <w:b w:val="0"/>
          <w:bCs/>
          <w:color w:val="auto"/>
          <w:kern w:val="0"/>
          <w:sz w:val="32"/>
          <w:szCs w:val="32"/>
          <w:lang w:val="en-US" w:eastAsia="zh-CN"/>
        </w:rPr>
        <w:t>科技不诚信名单</w:t>
      </w:r>
      <w:r>
        <w:rPr>
          <w:rFonts w:hint="eastAsia" w:ascii="仿宋_GB2312" w:hAnsi="华文中宋" w:eastAsia="仿宋_GB2312" w:cs="Times New Roman"/>
          <w:b w:val="0"/>
          <w:bCs/>
          <w:color w:val="auto"/>
          <w:kern w:val="0"/>
          <w:sz w:val="32"/>
          <w:szCs w:val="32"/>
          <w:lang w:eastAsia="zh-CN"/>
        </w:rPr>
        <w:t>”，取消</w:t>
      </w:r>
      <w:r>
        <w:rPr>
          <w:rFonts w:hint="eastAsia" w:ascii="仿宋_GB2312" w:hAnsi="华文中宋" w:eastAsia="仿宋_GB2312" w:cs="Times New Roman"/>
          <w:b w:val="0"/>
          <w:bCs/>
          <w:color w:val="auto"/>
          <w:kern w:val="0"/>
          <w:sz w:val="32"/>
          <w:szCs w:val="32"/>
          <w:lang w:val="en-US" w:eastAsia="zh-CN"/>
        </w:rPr>
        <w:t>其试点示范单位</w:t>
      </w:r>
      <w:r>
        <w:rPr>
          <w:rFonts w:hint="eastAsia" w:ascii="仿宋_GB2312" w:hAnsi="华文中宋" w:eastAsia="仿宋_GB2312" w:cs="Times New Roman"/>
          <w:b w:val="0"/>
          <w:bCs/>
          <w:color w:val="auto"/>
          <w:kern w:val="0"/>
          <w:sz w:val="32"/>
          <w:szCs w:val="32"/>
          <w:lang w:eastAsia="zh-CN"/>
        </w:rPr>
        <w:t>资格，</w:t>
      </w:r>
      <w:r>
        <w:rPr>
          <w:rFonts w:hint="eastAsia" w:ascii="仿宋_GB2312" w:hAnsi="华文中宋" w:eastAsia="仿宋_GB2312" w:cs="Times New Roman"/>
          <w:b w:val="0"/>
          <w:bCs/>
          <w:color w:val="auto"/>
          <w:kern w:val="0"/>
          <w:sz w:val="32"/>
          <w:szCs w:val="32"/>
          <w:lang w:val="en-US" w:eastAsia="zh-CN"/>
        </w:rPr>
        <w:t>三年内不予支持申报市级科技计划项目，不予推荐申报上级科技计划项目</w:t>
      </w:r>
      <w:r>
        <w:rPr>
          <w:rFonts w:hint="eastAsia" w:ascii="仿宋_GB2312" w:hAnsi="华文中宋" w:eastAsia="仿宋_GB2312" w:cs="Times New Roman"/>
          <w:b w:val="0"/>
          <w:bCs/>
          <w:color w:val="auto"/>
          <w:kern w:val="0"/>
          <w:sz w:val="32"/>
          <w:szCs w:val="32"/>
          <w:lang w:eastAsia="zh-CN"/>
        </w:rPr>
        <w:t>。</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eastAsia" w:ascii="黑体" w:hAnsi="Times New Roman" w:eastAsia="黑体" w:cs="黑体"/>
          <w:color w:val="auto"/>
          <w:kern w:val="2"/>
          <w:sz w:val="32"/>
          <w:szCs w:val="32"/>
          <w:lang w:val="en-US" w:eastAsia="zh-CN"/>
        </w:rPr>
      </w:pPr>
      <w:r>
        <w:rPr>
          <w:rFonts w:hint="eastAsia" w:ascii="仿宋_GB2312" w:hAnsi="华文中宋" w:eastAsia="仿宋_GB2312" w:cs="Times New Roman"/>
          <w:b/>
          <w:bCs w:val="0"/>
          <w:color w:val="auto"/>
          <w:kern w:val="0"/>
          <w:sz w:val="32"/>
          <w:szCs w:val="32"/>
          <w:lang w:eastAsia="zh-CN"/>
        </w:rPr>
        <w:t>第十</w:t>
      </w:r>
      <w:r>
        <w:rPr>
          <w:rFonts w:hint="default" w:ascii="仿宋_GB2312" w:hAnsi="华文中宋" w:eastAsia="仿宋_GB2312" w:cs="Times New Roman"/>
          <w:b/>
          <w:bCs w:val="0"/>
          <w:color w:val="auto"/>
          <w:kern w:val="0"/>
          <w:sz w:val="32"/>
          <w:szCs w:val="32"/>
          <w:lang w:eastAsia="zh-CN"/>
        </w:rPr>
        <w:t>六</w:t>
      </w:r>
      <w:r>
        <w:rPr>
          <w:rFonts w:hint="eastAsia" w:ascii="仿宋_GB2312" w:hAnsi="华文中宋" w:eastAsia="仿宋_GB2312" w:cs="Times New Roman"/>
          <w:b/>
          <w:bCs w:val="0"/>
          <w:color w:val="auto"/>
          <w:kern w:val="0"/>
          <w:sz w:val="32"/>
          <w:szCs w:val="32"/>
          <w:lang w:eastAsia="zh-CN"/>
        </w:rPr>
        <w:t>条</w:t>
      </w:r>
      <w:r>
        <w:rPr>
          <w:rFonts w:hint="eastAsia" w:ascii="仿宋_GB2312" w:hAnsi="华文中宋" w:eastAsia="仿宋_GB2312" w:cs="Times New Roman"/>
          <w:b w:val="0"/>
          <w:bCs/>
          <w:color w:val="auto"/>
          <w:kern w:val="0"/>
          <w:sz w:val="32"/>
          <w:szCs w:val="32"/>
          <w:lang w:eastAsia="zh-CN"/>
        </w:rPr>
        <w:t xml:space="preserve">  在受理、审查、</w:t>
      </w:r>
      <w:r>
        <w:rPr>
          <w:rFonts w:hint="eastAsia" w:ascii="仿宋_GB2312" w:hAnsi="华文中宋" w:eastAsia="仿宋_GB2312" w:cs="Times New Roman"/>
          <w:b w:val="0"/>
          <w:bCs/>
          <w:color w:val="auto"/>
          <w:kern w:val="0"/>
          <w:sz w:val="32"/>
          <w:szCs w:val="32"/>
          <w:lang w:val="en-US" w:eastAsia="zh-CN"/>
        </w:rPr>
        <w:t>评审</w:t>
      </w:r>
      <w:r>
        <w:rPr>
          <w:rFonts w:hint="eastAsia" w:ascii="仿宋_GB2312" w:hAnsi="华文中宋" w:eastAsia="仿宋_GB2312" w:cs="Times New Roman"/>
          <w:b w:val="0"/>
          <w:bCs/>
          <w:color w:val="auto"/>
          <w:kern w:val="0"/>
          <w:sz w:val="32"/>
          <w:szCs w:val="32"/>
          <w:lang w:eastAsia="zh-CN"/>
        </w:rPr>
        <w:t>中存在</w:t>
      </w:r>
      <w:r>
        <w:rPr>
          <w:rFonts w:hint="eastAsia" w:ascii="仿宋_GB2312" w:hAnsi="华文中宋" w:eastAsia="仿宋_GB2312" w:cs="Times New Roman"/>
          <w:b w:val="0"/>
          <w:bCs/>
          <w:color w:val="auto"/>
          <w:kern w:val="0"/>
          <w:sz w:val="32"/>
          <w:szCs w:val="32"/>
          <w:lang w:val="en-US" w:eastAsia="zh-CN"/>
        </w:rPr>
        <w:t>徇私舞弊、有违公平公正等行为</w:t>
      </w:r>
      <w:r>
        <w:rPr>
          <w:rFonts w:hint="eastAsia" w:ascii="仿宋_GB2312" w:hAnsi="华文中宋" w:eastAsia="仿宋_GB2312" w:cs="Times New Roman"/>
          <w:b w:val="0"/>
          <w:bCs/>
          <w:color w:val="auto"/>
          <w:kern w:val="0"/>
          <w:sz w:val="32"/>
          <w:szCs w:val="32"/>
          <w:lang w:eastAsia="zh-CN"/>
        </w:rPr>
        <w:t>的，按</w:t>
      </w:r>
      <w:r>
        <w:rPr>
          <w:rFonts w:hint="eastAsia" w:ascii="仿宋_GB2312" w:hAnsi="华文中宋" w:eastAsia="仿宋_GB2312" w:cs="Times New Roman"/>
          <w:b w:val="0"/>
          <w:bCs/>
          <w:color w:val="auto"/>
          <w:kern w:val="0"/>
          <w:sz w:val="32"/>
          <w:szCs w:val="32"/>
          <w:lang w:val="en-US" w:eastAsia="zh-CN"/>
        </w:rPr>
        <w:t>照有关规定追究相应责任</w:t>
      </w:r>
      <w:r>
        <w:rPr>
          <w:rFonts w:hint="eastAsia" w:ascii="仿宋_GB2312" w:hAnsi="华文中宋" w:eastAsia="仿宋_GB2312" w:cs="Times New Roman"/>
          <w:b w:val="0"/>
          <w:bCs/>
          <w:color w:val="auto"/>
          <w:kern w:val="0"/>
          <w:sz w:val="32"/>
          <w:szCs w:val="32"/>
          <w:lang w:eastAsia="zh-CN"/>
        </w:rPr>
        <w:t>。</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jc w:val="center"/>
        <w:textAlignment w:val="auto"/>
        <w:outlineLvl w:val="0"/>
        <w:rPr>
          <w:rFonts w:hint="eastAsia" w:ascii="黑体" w:hAnsi="Times New Roman" w:eastAsia="黑体" w:cs="黑体"/>
          <w:color w:val="auto"/>
          <w:kern w:val="2"/>
          <w:sz w:val="32"/>
          <w:szCs w:val="32"/>
          <w:lang w:val="en-US" w:eastAsia="zh-CN"/>
        </w:rPr>
      </w:pPr>
      <w:r>
        <w:rPr>
          <w:rFonts w:hint="eastAsia" w:ascii="黑体" w:hAnsi="Times New Roman" w:eastAsia="黑体" w:cs="黑体"/>
          <w:color w:val="auto"/>
          <w:kern w:val="2"/>
          <w:sz w:val="32"/>
          <w:szCs w:val="32"/>
          <w:lang w:val="en-US" w:eastAsia="zh-CN"/>
        </w:rPr>
        <w:t>第七章 附则</w:t>
      </w:r>
    </w:p>
    <w:p>
      <w:pPr>
        <w:keepNext w:val="0"/>
        <w:keepLines w:val="0"/>
        <w:pageBreakBefore w:val="0"/>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eastAsia" w:ascii="仿宋_GB2312" w:hAnsi="华文中宋" w:eastAsia="仿宋_GB2312" w:cs="Times New Roman"/>
          <w:b w:val="0"/>
          <w:bCs/>
          <w:color w:val="auto"/>
          <w:kern w:val="0"/>
          <w:sz w:val="32"/>
          <w:szCs w:val="32"/>
          <w:lang w:eastAsia="zh-CN"/>
        </w:rPr>
      </w:pPr>
      <w:r>
        <w:rPr>
          <w:rFonts w:hint="eastAsia" w:ascii="仿宋_GB2312" w:hAnsi="华文中宋" w:eastAsia="仿宋_GB2312" w:cs="Times New Roman"/>
          <w:b/>
          <w:bCs w:val="0"/>
          <w:color w:val="auto"/>
          <w:kern w:val="0"/>
          <w:sz w:val="32"/>
          <w:szCs w:val="32"/>
          <w:lang w:val="en-US" w:eastAsia="zh-CN"/>
        </w:rPr>
        <w:t>第十</w:t>
      </w:r>
      <w:r>
        <w:rPr>
          <w:rFonts w:hint="default" w:ascii="仿宋_GB2312" w:hAnsi="华文中宋" w:eastAsia="仿宋_GB2312" w:cs="Times New Roman"/>
          <w:b/>
          <w:bCs w:val="0"/>
          <w:color w:val="auto"/>
          <w:kern w:val="0"/>
          <w:sz w:val="32"/>
          <w:szCs w:val="32"/>
          <w:lang w:eastAsia="zh-CN"/>
        </w:rPr>
        <w:t>七</w:t>
      </w:r>
      <w:r>
        <w:rPr>
          <w:rFonts w:hint="eastAsia" w:ascii="仿宋_GB2312" w:hAnsi="华文中宋" w:eastAsia="仿宋_GB2312" w:cs="Times New Roman"/>
          <w:b/>
          <w:bCs w:val="0"/>
          <w:color w:val="auto"/>
          <w:kern w:val="0"/>
          <w:sz w:val="32"/>
          <w:szCs w:val="32"/>
          <w:lang w:val="en-US" w:eastAsia="zh-CN"/>
        </w:rPr>
        <w:t>条</w:t>
      </w:r>
      <w:r>
        <w:rPr>
          <w:rFonts w:hint="eastAsia" w:ascii="仿宋_GB2312" w:hAnsi="华文中宋" w:eastAsia="仿宋_GB2312" w:cs="Times New Roman"/>
          <w:b w:val="0"/>
          <w:bCs/>
          <w:color w:val="auto"/>
          <w:kern w:val="0"/>
          <w:sz w:val="32"/>
          <w:szCs w:val="32"/>
          <w:lang w:eastAsia="zh-CN"/>
        </w:rPr>
        <w:t> 本办法由市科技局负责解释。</w:t>
      </w:r>
    </w:p>
    <w:p>
      <w:pPr>
        <w:keepNext w:val="0"/>
        <w:keepLines w:val="0"/>
        <w:pageBreakBefore w:val="0"/>
        <w:numPr>
          <w:ilvl w:val="0"/>
          <w:numId w:val="1"/>
        </w:numPr>
        <w:pBdr>
          <w:bottom w:val="single" w:color="FFFFFF" w:sz="4" w:space="31"/>
        </w:pBdr>
        <w:kinsoku/>
        <w:wordWrap/>
        <w:overflowPunct w:val="0"/>
        <w:topLinePunct w:val="0"/>
        <w:autoSpaceDE w:val="0"/>
        <w:autoSpaceDN w:val="0"/>
        <w:bidi w:val="0"/>
        <w:adjustRightInd w:val="0"/>
        <w:snapToGrid w:val="0"/>
        <w:spacing w:line="560" w:lineRule="exact"/>
        <w:ind w:firstLine="640" w:firstLineChars="200"/>
        <w:textAlignment w:val="auto"/>
        <w:rPr>
          <w:rFonts w:hint="eastAsia" w:ascii="仿宋_GB2312" w:hAnsi="华文中宋" w:eastAsia="仿宋_GB2312" w:cs="Times New Roman"/>
          <w:b w:val="0"/>
          <w:bCs/>
          <w:color w:val="auto"/>
          <w:kern w:val="0"/>
          <w:sz w:val="32"/>
          <w:szCs w:val="32"/>
          <w:lang w:eastAsia="zh-CN"/>
        </w:rPr>
      </w:pPr>
      <w:r>
        <w:rPr>
          <w:rFonts w:hint="eastAsia" w:ascii="仿宋_GB2312" w:hAnsi="华文中宋" w:eastAsia="仿宋_GB2312" w:cs="Times New Roman"/>
          <w:b w:val="0"/>
          <w:bCs/>
          <w:color w:val="auto"/>
          <w:kern w:val="0"/>
          <w:sz w:val="32"/>
          <w:szCs w:val="32"/>
          <w:lang w:eastAsia="zh-CN"/>
        </w:rPr>
        <w:t>本办法自印发之日起实施。</w:t>
      </w:r>
    </w:p>
    <w:p>
      <w:pPr>
        <w:pStyle w:val="2"/>
        <w:numPr>
          <w:ilvl w:val="0"/>
          <w:numId w:val="0"/>
        </w:numPr>
        <w:ind w:firstLine="640" w:firstLineChars="200"/>
        <w:jc w:val="both"/>
        <w:rPr>
          <w:rFonts w:hint="default" w:ascii="仿宋" w:hAnsi="仿宋" w:eastAsia="仿宋" w:cs="仿宋"/>
          <w:color w:val="auto"/>
          <w:kern w:val="2"/>
          <w:sz w:val="32"/>
          <w:szCs w:val="32"/>
          <w:lang w:eastAsia="zh-CN" w:bidi="ar-SA"/>
        </w:rPr>
      </w:pPr>
      <w:r>
        <w:rPr>
          <w:rFonts w:hint="default" w:ascii="仿宋" w:hAnsi="仿宋" w:eastAsia="仿宋" w:cs="仿宋"/>
          <w:color w:val="auto"/>
          <w:kern w:val="2"/>
          <w:sz w:val="32"/>
          <w:szCs w:val="32"/>
          <w:lang w:eastAsia="zh-CN" w:bidi="ar-SA"/>
        </w:rPr>
        <w:t>附件：1.贵阳市科技成果转移转化试点单位</w:t>
      </w:r>
      <w:r>
        <w:rPr>
          <w:rFonts w:hint="default" w:ascii="仿宋" w:hAnsi="仿宋" w:eastAsia="仿宋" w:cs="仿宋"/>
          <w:color w:val="auto"/>
          <w:kern w:val="2"/>
          <w:sz w:val="32"/>
          <w:szCs w:val="32"/>
          <w:lang w:eastAsia="zh-CN" w:bidi="ar-SA"/>
        </w:rPr>
        <w:t>认定</w:t>
      </w:r>
      <w:r>
        <w:rPr>
          <w:rFonts w:hint="default" w:ascii="仿宋" w:hAnsi="仿宋" w:eastAsia="仿宋" w:cs="仿宋"/>
          <w:color w:val="auto"/>
          <w:kern w:val="2"/>
          <w:sz w:val="32"/>
          <w:szCs w:val="32"/>
          <w:lang w:eastAsia="zh-CN" w:bidi="ar-SA"/>
        </w:rPr>
        <w:t>评分标准（高校、科研机构）</w:t>
      </w:r>
      <w:bookmarkStart w:id="0" w:name="_GoBack"/>
      <w:bookmarkEnd w:id="0"/>
    </w:p>
    <w:p>
      <w:pPr>
        <w:pStyle w:val="2"/>
        <w:numPr>
          <w:ilvl w:val="0"/>
          <w:numId w:val="0"/>
        </w:numPr>
        <w:ind w:firstLine="1600" w:firstLineChars="500"/>
        <w:jc w:val="both"/>
        <w:rPr>
          <w:rFonts w:hint="default" w:ascii="仿宋" w:hAnsi="仿宋" w:eastAsia="仿宋" w:cs="仿宋"/>
          <w:color w:val="auto"/>
          <w:kern w:val="2"/>
          <w:sz w:val="32"/>
          <w:szCs w:val="32"/>
          <w:lang w:eastAsia="zh-CN" w:bidi="ar-SA"/>
        </w:rPr>
      </w:pPr>
      <w:r>
        <w:rPr>
          <w:rFonts w:hint="default" w:ascii="仿宋" w:hAnsi="仿宋" w:eastAsia="仿宋" w:cs="仿宋"/>
          <w:color w:val="auto"/>
          <w:kern w:val="2"/>
          <w:sz w:val="32"/>
          <w:szCs w:val="32"/>
          <w:lang w:eastAsia="zh-CN" w:bidi="ar-SA"/>
        </w:rPr>
        <w:t>2.贵阳市科技成果转移转化试点单位</w:t>
      </w:r>
      <w:r>
        <w:rPr>
          <w:rFonts w:hint="default" w:ascii="仿宋" w:hAnsi="仿宋" w:eastAsia="仿宋" w:cs="仿宋"/>
          <w:color w:val="auto"/>
          <w:kern w:val="2"/>
          <w:sz w:val="32"/>
          <w:szCs w:val="32"/>
          <w:lang w:eastAsia="zh-CN" w:bidi="ar-SA"/>
        </w:rPr>
        <w:t>认定</w:t>
      </w:r>
      <w:r>
        <w:rPr>
          <w:rFonts w:hint="default" w:ascii="仿宋" w:hAnsi="仿宋" w:eastAsia="仿宋" w:cs="仿宋"/>
          <w:color w:val="auto"/>
          <w:kern w:val="2"/>
          <w:sz w:val="32"/>
          <w:szCs w:val="32"/>
          <w:lang w:eastAsia="zh-CN" w:bidi="ar-SA"/>
        </w:rPr>
        <w:t>评分标准（企业）</w:t>
      </w:r>
    </w:p>
    <w:p>
      <w:pPr>
        <w:rPr>
          <w:rFonts w:hint="default"/>
          <w:lang w:eastAsia="zh-CN"/>
        </w:rPr>
      </w:pPr>
    </w:p>
    <w:sectPr>
      <w:footerReference r:id="rId3" w:type="default"/>
      <w:pgSz w:w="11906" w:h="16838"/>
      <w:pgMar w:top="1440" w:right="1797" w:bottom="1440" w:left="1797" w:header="851" w:footer="992" w:gutter="0"/>
      <w:cols w:space="425" w:num="1"/>
      <w:docGrid w:type="linesAndChar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华文中宋">
    <w:altName w:val="方正书宋_GBK"/>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方正黑体_GBK">
    <w:panose1 w:val="02000000000000000000"/>
    <w:charset w:val="86"/>
    <w:family w:val="auto"/>
    <w:pitch w:val="default"/>
    <w:sig w:usb0="A00002BF" w:usb1="38CF7CFA" w:usb2="00082016" w:usb3="00000000" w:csb0="00040001" w:csb1="00000000"/>
  </w:font>
  <w:font w:name="方正仿宋_GBK">
    <w:panose1 w:val="02000000000000000000"/>
    <w:charset w:val="86"/>
    <w:family w:val="auto"/>
    <w:pitch w:val="default"/>
    <w:sig w:usb0="A00002BF" w:usb1="38CF7CFA" w:usb2="00082016" w:usb3="00000000" w:csb0="00040001" w:csb1="00000000"/>
  </w:font>
  <w:font w:name="文泉驿微米黑">
    <w:panose1 w:val="020B0606030804020204"/>
    <w:charset w:val="86"/>
    <w:family w:val="auto"/>
    <w:pitch w:val="default"/>
    <w:sig w:usb0="E10002EF" w:usb1="6BDFFCFB" w:usb2="00800036" w:usb3="00000000" w:csb0="603E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68991938"/>
    </w:sdtPr>
    <w:sdtContent>
      <w:p>
        <w:pPr>
          <w:pStyle w:val="7"/>
          <w:jc w:val="center"/>
        </w:pPr>
        <w:r>
          <w:fldChar w:fldCharType="begin"/>
        </w:r>
        <w:r>
          <w:instrText xml:space="preserve"> PAGE   \* MERGEFORMAT </w:instrText>
        </w:r>
        <w:r>
          <w:fldChar w:fldCharType="separate"/>
        </w:r>
        <w:r>
          <w:rPr>
            <w:lang w:val="zh-CN"/>
          </w:rPr>
          <w:t>15</w:t>
        </w:r>
        <w:r>
          <w:rPr>
            <w:lang w:val="zh-CN"/>
          </w:rP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FCC375"/>
    <w:multiLevelType w:val="singleLevel"/>
    <w:tmpl w:val="44FCC375"/>
    <w:lvl w:ilvl="0" w:tentative="0">
      <w:start w:val="18"/>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9BC"/>
    <w:rsid w:val="00000B23"/>
    <w:rsid w:val="00003CB3"/>
    <w:rsid w:val="00010BAA"/>
    <w:rsid w:val="0001453F"/>
    <w:rsid w:val="00014970"/>
    <w:rsid w:val="00020859"/>
    <w:rsid w:val="000228C6"/>
    <w:rsid w:val="00025711"/>
    <w:rsid w:val="00025CCA"/>
    <w:rsid w:val="0003066D"/>
    <w:rsid w:val="00030D5A"/>
    <w:rsid w:val="0003306E"/>
    <w:rsid w:val="00033186"/>
    <w:rsid w:val="00037069"/>
    <w:rsid w:val="000403A0"/>
    <w:rsid w:val="00040806"/>
    <w:rsid w:val="00041984"/>
    <w:rsid w:val="00042B57"/>
    <w:rsid w:val="000430D0"/>
    <w:rsid w:val="000448AA"/>
    <w:rsid w:val="00044DA4"/>
    <w:rsid w:val="00045E9B"/>
    <w:rsid w:val="00055BAE"/>
    <w:rsid w:val="00063FA0"/>
    <w:rsid w:val="0006697C"/>
    <w:rsid w:val="000703A5"/>
    <w:rsid w:val="000741FE"/>
    <w:rsid w:val="0007509B"/>
    <w:rsid w:val="00075840"/>
    <w:rsid w:val="00076140"/>
    <w:rsid w:val="0008222D"/>
    <w:rsid w:val="000858A5"/>
    <w:rsid w:val="00086813"/>
    <w:rsid w:val="00086F88"/>
    <w:rsid w:val="00091D93"/>
    <w:rsid w:val="000A190A"/>
    <w:rsid w:val="000A1BBE"/>
    <w:rsid w:val="000A50CE"/>
    <w:rsid w:val="000B2707"/>
    <w:rsid w:val="000B2F2C"/>
    <w:rsid w:val="000B67A0"/>
    <w:rsid w:val="000C1C0A"/>
    <w:rsid w:val="000C3E93"/>
    <w:rsid w:val="000C48A3"/>
    <w:rsid w:val="000C5F1E"/>
    <w:rsid w:val="000C7908"/>
    <w:rsid w:val="000D03DF"/>
    <w:rsid w:val="000D2575"/>
    <w:rsid w:val="000E2C03"/>
    <w:rsid w:val="000E60DD"/>
    <w:rsid w:val="000F0603"/>
    <w:rsid w:val="000F13CE"/>
    <w:rsid w:val="000F218A"/>
    <w:rsid w:val="000F30E9"/>
    <w:rsid w:val="000F6624"/>
    <w:rsid w:val="000F777E"/>
    <w:rsid w:val="00104398"/>
    <w:rsid w:val="0010475E"/>
    <w:rsid w:val="00106AC8"/>
    <w:rsid w:val="00110BD1"/>
    <w:rsid w:val="00112FC7"/>
    <w:rsid w:val="00117240"/>
    <w:rsid w:val="00117247"/>
    <w:rsid w:val="001213F5"/>
    <w:rsid w:val="00123484"/>
    <w:rsid w:val="001251B5"/>
    <w:rsid w:val="0013074B"/>
    <w:rsid w:val="0013207C"/>
    <w:rsid w:val="00133445"/>
    <w:rsid w:val="001337D4"/>
    <w:rsid w:val="00133AD9"/>
    <w:rsid w:val="0014195E"/>
    <w:rsid w:val="00141A2C"/>
    <w:rsid w:val="00142736"/>
    <w:rsid w:val="00145C35"/>
    <w:rsid w:val="001525F3"/>
    <w:rsid w:val="001530D9"/>
    <w:rsid w:val="0016363F"/>
    <w:rsid w:val="00165F6B"/>
    <w:rsid w:val="00172F8A"/>
    <w:rsid w:val="001748DB"/>
    <w:rsid w:val="00174F98"/>
    <w:rsid w:val="001802A9"/>
    <w:rsid w:val="0018054E"/>
    <w:rsid w:val="0018506D"/>
    <w:rsid w:val="00186492"/>
    <w:rsid w:val="00187279"/>
    <w:rsid w:val="001924F4"/>
    <w:rsid w:val="00194996"/>
    <w:rsid w:val="0019537B"/>
    <w:rsid w:val="00195D5F"/>
    <w:rsid w:val="001A4B93"/>
    <w:rsid w:val="001A4BFE"/>
    <w:rsid w:val="001A70A4"/>
    <w:rsid w:val="001B0140"/>
    <w:rsid w:val="001B01AD"/>
    <w:rsid w:val="001B1D03"/>
    <w:rsid w:val="001B4EED"/>
    <w:rsid w:val="001B53A9"/>
    <w:rsid w:val="001B694F"/>
    <w:rsid w:val="001B69ED"/>
    <w:rsid w:val="001C4C24"/>
    <w:rsid w:val="001C4E0C"/>
    <w:rsid w:val="001D24BE"/>
    <w:rsid w:val="001D26E7"/>
    <w:rsid w:val="001D3B96"/>
    <w:rsid w:val="001D3C93"/>
    <w:rsid w:val="001D4825"/>
    <w:rsid w:val="001D599A"/>
    <w:rsid w:val="001D59E5"/>
    <w:rsid w:val="001D5D1B"/>
    <w:rsid w:val="001D5DF6"/>
    <w:rsid w:val="001D5F59"/>
    <w:rsid w:val="001D7673"/>
    <w:rsid w:val="001E162C"/>
    <w:rsid w:val="001E1CFE"/>
    <w:rsid w:val="001F12C6"/>
    <w:rsid w:val="001F2254"/>
    <w:rsid w:val="001F410E"/>
    <w:rsid w:val="001F4D4C"/>
    <w:rsid w:val="001F7924"/>
    <w:rsid w:val="00201EEB"/>
    <w:rsid w:val="002046A0"/>
    <w:rsid w:val="00204BD4"/>
    <w:rsid w:val="00210E75"/>
    <w:rsid w:val="0021149E"/>
    <w:rsid w:val="00211B10"/>
    <w:rsid w:val="00213854"/>
    <w:rsid w:val="00214841"/>
    <w:rsid w:val="00214EF4"/>
    <w:rsid w:val="00216054"/>
    <w:rsid w:val="0022127E"/>
    <w:rsid w:val="002219A0"/>
    <w:rsid w:val="002255DD"/>
    <w:rsid w:val="0022652A"/>
    <w:rsid w:val="00232501"/>
    <w:rsid w:val="002333F5"/>
    <w:rsid w:val="00236F49"/>
    <w:rsid w:val="00240C1C"/>
    <w:rsid w:val="00241913"/>
    <w:rsid w:val="00244C17"/>
    <w:rsid w:val="00244FD5"/>
    <w:rsid w:val="0024604A"/>
    <w:rsid w:val="00246E73"/>
    <w:rsid w:val="00246F8E"/>
    <w:rsid w:val="002500E2"/>
    <w:rsid w:val="00250191"/>
    <w:rsid w:val="00257500"/>
    <w:rsid w:val="0026081A"/>
    <w:rsid w:val="002650F2"/>
    <w:rsid w:val="00277364"/>
    <w:rsid w:val="00283664"/>
    <w:rsid w:val="00294918"/>
    <w:rsid w:val="00295651"/>
    <w:rsid w:val="002962CF"/>
    <w:rsid w:val="002A1A64"/>
    <w:rsid w:val="002A25DA"/>
    <w:rsid w:val="002A3FC1"/>
    <w:rsid w:val="002B048D"/>
    <w:rsid w:val="002B41B2"/>
    <w:rsid w:val="002B45BB"/>
    <w:rsid w:val="002B5E39"/>
    <w:rsid w:val="002B6760"/>
    <w:rsid w:val="002C1BE6"/>
    <w:rsid w:val="002C20C4"/>
    <w:rsid w:val="002C3FA7"/>
    <w:rsid w:val="002C49C0"/>
    <w:rsid w:val="002C5569"/>
    <w:rsid w:val="002C6586"/>
    <w:rsid w:val="002D11BC"/>
    <w:rsid w:val="002D1D39"/>
    <w:rsid w:val="002D4A28"/>
    <w:rsid w:val="002D4D0E"/>
    <w:rsid w:val="002E26C7"/>
    <w:rsid w:val="002E387C"/>
    <w:rsid w:val="002F5A55"/>
    <w:rsid w:val="002F5D11"/>
    <w:rsid w:val="002F7F00"/>
    <w:rsid w:val="00305136"/>
    <w:rsid w:val="003056E7"/>
    <w:rsid w:val="003063A7"/>
    <w:rsid w:val="003074E0"/>
    <w:rsid w:val="00311063"/>
    <w:rsid w:val="00312515"/>
    <w:rsid w:val="0031305E"/>
    <w:rsid w:val="00313F32"/>
    <w:rsid w:val="00315373"/>
    <w:rsid w:val="00316942"/>
    <w:rsid w:val="0032042C"/>
    <w:rsid w:val="003209BC"/>
    <w:rsid w:val="00322811"/>
    <w:rsid w:val="00326C3A"/>
    <w:rsid w:val="00327335"/>
    <w:rsid w:val="00327904"/>
    <w:rsid w:val="003304F4"/>
    <w:rsid w:val="003309EF"/>
    <w:rsid w:val="00330E85"/>
    <w:rsid w:val="0033543E"/>
    <w:rsid w:val="00337A33"/>
    <w:rsid w:val="0034068D"/>
    <w:rsid w:val="00340ABE"/>
    <w:rsid w:val="00346565"/>
    <w:rsid w:val="003508FC"/>
    <w:rsid w:val="0035288A"/>
    <w:rsid w:val="00352BB0"/>
    <w:rsid w:val="0035413E"/>
    <w:rsid w:val="00361803"/>
    <w:rsid w:val="003624CA"/>
    <w:rsid w:val="00366694"/>
    <w:rsid w:val="00372252"/>
    <w:rsid w:val="003732DE"/>
    <w:rsid w:val="003867A6"/>
    <w:rsid w:val="003869F9"/>
    <w:rsid w:val="00386B72"/>
    <w:rsid w:val="003A5A1C"/>
    <w:rsid w:val="003A6825"/>
    <w:rsid w:val="003C00BB"/>
    <w:rsid w:val="003C13B9"/>
    <w:rsid w:val="003C32BC"/>
    <w:rsid w:val="003D089E"/>
    <w:rsid w:val="003D48C9"/>
    <w:rsid w:val="003D55B7"/>
    <w:rsid w:val="003E1634"/>
    <w:rsid w:val="003E4964"/>
    <w:rsid w:val="003F0079"/>
    <w:rsid w:val="003F5E84"/>
    <w:rsid w:val="003F6832"/>
    <w:rsid w:val="003F6B99"/>
    <w:rsid w:val="003F76A6"/>
    <w:rsid w:val="004004A8"/>
    <w:rsid w:val="0040077D"/>
    <w:rsid w:val="00400B09"/>
    <w:rsid w:val="004022B3"/>
    <w:rsid w:val="00403A41"/>
    <w:rsid w:val="00403DCC"/>
    <w:rsid w:val="00415C15"/>
    <w:rsid w:val="00415E68"/>
    <w:rsid w:val="004170BC"/>
    <w:rsid w:val="00417180"/>
    <w:rsid w:val="004172F6"/>
    <w:rsid w:val="004211C7"/>
    <w:rsid w:val="00421BB6"/>
    <w:rsid w:val="00424C4B"/>
    <w:rsid w:val="00432883"/>
    <w:rsid w:val="004328DD"/>
    <w:rsid w:val="00433550"/>
    <w:rsid w:val="0043738A"/>
    <w:rsid w:val="004378C7"/>
    <w:rsid w:val="0044258C"/>
    <w:rsid w:val="0044292E"/>
    <w:rsid w:val="00443751"/>
    <w:rsid w:val="004501F5"/>
    <w:rsid w:val="004554A9"/>
    <w:rsid w:val="00462CB8"/>
    <w:rsid w:val="004710E0"/>
    <w:rsid w:val="00473DF8"/>
    <w:rsid w:val="004741AB"/>
    <w:rsid w:val="004811BC"/>
    <w:rsid w:val="00481BE1"/>
    <w:rsid w:val="00486AB5"/>
    <w:rsid w:val="004874E5"/>
    <w:rsid w:val="00490CF8"/>
    <w:rsid w:val="00491182"/>
    <w:rsid w:val="00492D3A"/>
    <w:rsid w:val="004A1476"/>
    <w:rsid w:val="004A379E"/>
    <w:rsid w:val="004A41CD"/>
    <w:rsid w:val="004A4513"/>
    <w:rsid w:val="004A475A"/>
    <w:rsid w:val="004A4B53"/>
    <w:rsid w:val="004A779D"/>
    <w:rsid w:val="004B3E6C"/>
    <w:rsid w:val="004C416B"/>
    <w:rsid w:val="004C5434"/>
    <w:rsid w:val="004C60FD"/>
    <w:rsid w:val="004D47CC"/>
    <w:rsid w:val="004D558A"/>
    <w:rsid w:val="004D7003"/>
    <w:rsid w:val="004E1C8B"/>
    <w:rsid w:val="004E2246"/>
    <w:rsid w:val="004E4B20"/>
    <w:rsid w:val="004E64DC"/>
    <w:rsid w:val="004E6ECF"/>
    <w:rsid w:val="004F1404"/>
    <w:rsid w:val="004F2365"/>
    <w:rsid w:val="00504E6C"/>
    <w:rsid w:val="00514EB8"/>
    <w:rsid w:val="00515EB5"/>
    <w:rsid w:val="0051645F"/>
    <w:rsid w:val="0051682F"/>
    <w:rsid w:val="005230E9"/>
    <w:rsid w:val="00524D08"/>
    <w:rsid w:val="00527216"/>
    <w:rsid w:val="00531677"/>
    <w:rsid w:val="00531F89"/>
    <w:rsid w:val="00536622"/>
    <w:rsid w:val="0053675F"/>
    <w:rsid w:val="005411E9"/>
    <w:rsid w:val="00542FEC"/>
    <w:rsid w:val="005516BC"/>
    <w:rsid w:val="005528A9"/>
    <w:rsid w:val="00552A32"/>
    <w:rsid w:val="00553F44"/>
    <w:rsid w:val="00554B6B"/>
    <w:rsid w:val="00555247"/>
    <w:rsid w:val="00555761"/>
    <w:rsid w:val="00555A72"/>
    <w:rsid w:val="00555FC4"/>
    <w:rsid w:val="00563CA0"/>
    <w:rsid w:val="005648FC"/>
    <w:rsid w:val="0056773D"/>
    <w:rsid w:val="0057121E"/>
    <w:rsid w:val="00572DB3"/>
    <w:rsid w:val="005738D8"/>
    <w:rsid w:val="00574E75"/>
    <w:rsid w:val="00576F6C"/>
    <w:rsid w:val="0058155D"/>
    <w:rsid w:val="00581DA0"/>
    <w:rsid w:val="00581E36"/>
    <w:rsid w:val="0058263A"/>
    <w:rsid w:val="0058530D"/>
    <w:rsid w:val="0059162F"/>
    <w:rsid w:val="005917AB"/>
    <w:rsid w:val="005918B9"/>
    <w:rsid w:val="00594BE7"/>
    <w:rsid w:val="00596EDB"/>
    <w:rsid w:val="005A2F3A"/>
    <w:rsid w:val="005A36FB"/>
    <w:rsid w:val="005A5FCD"/>
    <w:rsid w:val="005B0127"/>
    <w:rsid w:val="005B2F57"/>
    <w:rsid w:val="005B47B0"/>
    <w:rsid w:val="005B539A"/>
    <w:rsid w:val="005C299C"/>
    <w:rsid w:val="005C677C"/>
    <w:rsid w:val="005C689E"/>
    <w:rsid w:val="005C7D4D"/>
    <w:rsid w:val="005D1C13"/>
    <w:rsid w:val="005D3FC3"/>
    <w:rsid w:val="005D5EBE"/>
    <w:rsid w:val="005E16F2"/>
    <w:rsid w:val="005E4A1C"/>
    <w:rsid w:val="005F415C"/>
    <w:rsid w:val="005F4711"/>
    <w:rsid w:val="005F57FE"/>
    <w:rsid w:val="005F6B15"/>
    <w:rsid w:val="005F7A87"/>
    <w:rsid w:val="0060150C"/>
    <w:rsid w:val="006027DC"/>
    <w:rsid w:val="00603034"/>
    <w:rsid w:val="00603CAE"/>
    <w:rsid w:val="0060711F"/>
    <w:rsid w:val="00613B6C"/>
    <w:rsid w:val="00623BCC"/>
    <w:rsid w:val="00626F7B"/>
    <w:rsid w:val="00632759"/>
    <w:rsid w:val="00633BFE"/>
    <w:rsid w:val="00634582"/>
    <w:rsid w:val="00650585"/>
    <w:rsid w:val="006507D2"/>
    <w:rsid w:val="00651B97"/>
    <w:rsid w:val="006520DD"/>
    <w:rsid w:val="006554C7"/>
    <w:rsid w:val="0065626A"/>
    <w:rsid w:val="006579C1"/>
    <w:rsid w:val="00672120"/>
    <w:rsid w:val="0067711E"/>
    <w:rsid w:val="00680679"/>
    <w:rsid w:val="00692A5A"/>
    <w:rsid w:val="00693C2C"/>
    <w:rsid w:val="006A09C7"/>
    <w:rsid w:val="006A55FA"/>
    <w:rsid w:val="006A5B92"/>
    <w:rsid w:val="006A60EF"/>
    <w:rsid w:val="006B369C"/>
    <w:rsid w:val="006C3F9D"/>
    <w:rsid w:val="006C4631"/>
    <w:rsid w:val="006C77BD"/>
    <w:rsid w:val="006D292A"/>
    <w:rsid w:val="006D3E17"/>
    <w:rsid w:val="006D675D"/>
    <w:rsid w:val="006D7386"/>
    <w:rsid w:val="006E7A03"/>
    <w:rsid w:val="006E7F7C"/>
    <w:rsid w:val="006F0421"/>
    <w:rsid w:val="006F7F0A"/>
    <w:rsid w:val="007029BB"/>
    <w:rsid w:val="007178B8"/>
    <w:rsid w:val="00717BA3"/>
    <w:rsid w:val="0072400B"/>
    <w:rsid w:val="00724478"/>
    <w:rsid w:val="007263D9"/>
    <w:rsid w:val="00730759"/>
    <w:rsid w:val="00732BEE"/>
    <w:rsid w:val="00734931"/>
    <w:rsid w:val="00734984"/>
    <w:rsid w:val="00740895"/>
    <w:rsid w:val="00740903"/>
    <w:rsid w:val="00744588"/>
    <w:rsid w:val="007524F4"/>
    <w:rsid w:val="00753DC8"/>
    <w:rsid w:val="00763032"/>
    <w:rsid w:val="007634DD"/>
    <w:rsid w:val="007635B5"/>
    <w:rsid w:val="00783233"/>
    <w:rsid w:val="007871E9"/>
    <w:rsid w:val="0079122E"/>
    <w:rsid w:val="0079154A"/>
    <w:rsid w:val="007915C6"/>
    <w:rsid w:val="0079581F"/>
    <w:rsid w:val="00795A0D"/>
    <w:rsid w:val="00795A32"/>
    <w:rsid w:val="007962C8"/>
    <w:rsid w:val="00796353"/>
    <w:rsid w:val="007A1048"/>
    <w:rsid w:val="007A5260"/>
    <w:rsid w:val="007B11B0"/>
    <w:rsid w:val="007B7DDE"/>
    <w:rsid w:val="007C2F05"/>
    <w:rsid w:val="007C678C"/>
    <w:rsid w:val="007D0FBC"/>
    <w:rsid w:val="007D7223"/>
    <w:rsid w:val="007E1D86"/>
    <w:rsid w:val="007E6847"/>
    <w:rsid w:val="007F01A5"/>
    <w:rsid w:val="007F5D2D"/>
    <w:rsid w:val="007F6D15"/>
    <w:rsid w:val="0080325C"/>
    <w:rsid w:val="008046D2"/>
    <w:rsid w:val="008079AB"/>
    <w:rsid w:val="0082151C"/>
    <w:rsid w:val="008250A8"/>
    <w:rsid w:val="008266BC"/>
    <w:rsid w:val="00826EF8"/>
    <w:rsid w:val="00830CCD"/>
    <w:rsid w:val="00834AEF"/>
    <w:rsid w:val="008369DC"/>
    <w:rsid w:val="008457C4"/>
    <w:rsid w:val="0084643E"/>
    <w:rsid w:val="008478DF"/>
    <w:rsid w:val="00851BFD"/>
    <w:rsid w:val="008601D7"/>
    <w:rsid w:val="00860A0F"/>
    <w:rsid w:val="008628CE"/>
    <w:rsid w:val="00862C06"/>
    <w:rsid w:val="008630C9"/>
    <w:rsid w:val="008640B0"/>
    <w:rsid w:val="00864A7C"/>
    <w:rsid w:val="00865956"/>
    <w:rsid w:val="008659C0"/>
    <w:rsid w:val="008661C9"/>
    <w:rsid w:val="00871B39"/>
    <w:rsid w:val="00877904"/>
    <w:rsid w:val="008835CA"/>
    <w:rsid w:val="0088610D"/>
    <w:rsid w:val="00893973"/>
    <w:rsid w:val="00895235"/>
    <w:rsid w:val="00895B8E"/>
    <w:rsid w:val="00895BC0"/>
    <w:rsid w:val="00897677"/>
    <w:rsid w:val="008A09BF"/>
    <w:rsid w:val="008A2ECA"/>
    <w:rsid w:val="008A2FAA"/>
    <w:rsid w:val="008A50CE"/>
    <w:rsid w:val="008A6F03"/>
    <w:rsid w:val="008C407E"/>
    <w:rsid w:val="008C4B39"/>
    <w:rsid w:val="008D6138"/>
    <w:rsid w:val="008E25F9"/>
    <w:rsid w:val="008E3AA5"/>
    <w:rsid w:val="008F21EE"/>
    <w:rsid w:val="008F2258"/>
    <w:rsid w:val="008F40C2"/>
    <w:rsid w:val="00904B99"/>
    <w:rsid w:val="009071C8"/>
    <w:rsid w:val="009077DF"/>
    <w:rsid w:val="00912F75"/>
    <w:rsid w:val="00913C7D"/>
    <w:rsid w:val="00914A26"/>
    <w:rsid w:val="00914CF2"/>
    <w:rsid w:val="00917D84"/>
    <w:rsid w:val="00921370"/>
    <w:rsid w:val="00931A5D"/>
    <w:rsid w:val="00932038"/>
    <w:rsid w:val="00936F1F"/>
    <w:rsid w:val="00942B30"/>
    <w:rsid w:val="00952645"/>
    <w:rsid w:val="00953E6F"/>
    <w:rsid w:val="00961917"/>
    <w:rsid w:val="00963221"/>
    <w:rsid w:val="00964C79"/>
    <w:rsid w:val="009661DE"/>
    <w:rsid w:val="0097389F"/>
    <w:rsid w:val="00973EF0"/>
    <w:rsid w:val="00975A1B"/>
    <w:rsid w:val="00976910"/>
    <w:rsid w:val="00977086"/>
    <w:rsid w:val="00977D1F"/>
    <w:rsid w:val="009811EE"/>
    <w:rsid w:val="009839B4"/>
    <w:rsid w:val="00985272"/>
    <w:rsid w:val="00986DB6"/>
    <w:rsid w:val="009915A7"/>
    <w:rsid w:val="009937A3"/>
    <w:rsid w:val="00995F12"/>
    <w:rsid w:val="009A0764"/>
    <w:rsid w:val="009A16A6"/>
    <w:rsid w:val="009B0329"/>
    <w:rsid w:val="009B2FFE"/>
    <w:rsid w:val="009B383E"/>
    <w:rsid w:val="009B77E6"/>
    <w:rsid w:val="009C59E4"/>
    <w:rsid w:val="009C7B21"/>
    <w:rsid w:val="009D2C64"/>
    <w:rsid w:val="009E38E9"/>
    <w:rsid w:val="009E3B4F"/>
    <w:rsid w:val="009E5FFB"/>
    <w:rsid w:val="009F30AD"/>
    <w:rsid w:val="009F3DD4"/>
    <w:rsid w:val="00A034A3"/>
    <w:rsid w:val="00A03500"/>
    <w:rsid w:val="00A12202"/>
    <w:rsid w:val="00A12ED0"/>
    <w:rsid w:val="00A14815"/>
    <w:rsid w:val="00A174D1"/>
    <w:rsid w:val="00A17D04"/>
    <w:rsid w:val="00A21F0B"/>
    <w:rsid w:val="00A245B2"/>
    <w:rsid w:val="00A31548"/>
    <w:rsid w:val="00A32680"/>
    <w:rsid w:val="00A349FD"/>
    <w:rsid w:val="00A35ACE"/>
    <w:rsid w:val="00A36EF9"/>
    <w:rsid w:val="00A45BD3"/>
    <w:rsid w:val="00A46286"/>
    <w:rsid w:val="00A53452"/>
    <w:rsid w:val="00A756E3"/>
    <w:rsid w:val="00A76C5D"/>
    <w:rsid w:val="00A77259"/>
    <w:rsid w:val="00A8018B"/>
    <w:rsid w:val="00A80376"/>
    <w:rsid w:val="00A85E5B"/>
    <w:rsid w:val="00A86699"/>
    <w:rsid w:val="00A915FA"/>
    <w:rsid w:val="00A953B5"/>
    <w:rsid w:val="00A96262"/>
    <w:rsid w:val="00AA49AA"/>
    <w:rsid w:val="00AA58E2"/>
    <w:rsid w:val="00AA677E"/>
    <w:rsid w:val="00AB02B0"/>
    <w:rsid w:val="00AB263A"/>
    <w:rsid w:val="00AB4532"/>
    <w:rsid w:val="00AB4842"/>
    <w:rsid w:val="00AC20AB"/>
    <w:rsid w:val="00AC4578"/>
    <w:rsid w:val="00AC6AA9"/>
    <w:rsid w:val="00AD003D"/>
    <w:rsid w:val="00AD054B"/>
    <w:rsid w:val="00AD15F9"/>
    <w:rsid w:val="00AD65B4"/>
    <w:rsid w:val="00AE035D"/>
    <w:rsid w:val="00AE03F1"/>
    <w:rsid w:val="00AE2657"/>
    <w:rsid w:val="00AE2F2B"/>
    <w:rsid w:val="00AE44EC"/>
    <w:rsid w:val="00AE5FD4"/>
    <w:rsid w:val="00AF492B"/>
    <w:rsid w:val="00AF7BC8"/>
    <w:rsid w:val="00B0004C"/>
    <w:rsid w:val="00B051A0"/>
    <w:rsid w:val="00B06ADF"/>
    <w:rsid w:val="00B06C06"/>
    <w:rsid w:val="00B1226C"/>
    <w:rsid w:val="00B162DD"/>
    <w:rsid w:val="00B16D4C"/>
    <w:rsid w:val="00B203A7"/>
    <w:rsid w:val="00B264F4"/>
    <w:rsid w:val="00B27726"/>
    <w:rsid w:val="00B41FAE"/>
    <w:rsid w:val="00B43711"/>
    <w:rsid w:val="00B44607"/>
    <w:rsid w:val="00B44A98"/>
    <w:rsid w:val="00B46219"/>
    <w:rsid w:val="00B55228"/>
    <w:rsid w:val="00B614FC"/>
    <w:rsid w:val="00B61896"/>
    <w:rsid w:val="00B619FB"/>
    <w:rsid w:val="00B6476D"/>
    <w:rsid w:val="00B651D1"/>
    <w:rsid w:val="00B67967"/>
    <w:rsid w:val="00B72D90"/>
    <w:rsid w:val="00B774CF"/>
    <w:rsid w:val="00B81E69"/>
    <w:rsid w:val="00B83154"/>
    <w:rsid w:val="00B840AC"/>
    <w:rsid w:val="00B86116"/>
    <w:rsid w:val="00B90BF7"/>
    <w:rsid w:val="00B91578"/>
    <w:rsid w:val="00B93506"/>
    <w:rsid w:val="00B9723A"/>
    <w:rsid w:val="00BA3492"/>
    <w:rsid w:val="00BA6ADD"/>
    <w:rsid w:val="00BB008A"/>
    <w:rsid w:val="00BC10F5"/>
    <w:rsid w:val="00BC28C8"/>
    <w:rsid w:val="00BC425D"/>
    <w:rsid w:val="00BC61CD"/>
    <w:rsid w:val="00BD3DD7"/>
    <w:rsid w:val="00BD569B"/>
    <w:rsid w:val="00BD5E18"/>
    <w:rsid w:val="00BD759E"/>
    <w:rsid w:val="00BE09E7"/>
    <w:rsid w:val="00BE16FF"/>
    <w:rsid w:val="00BE2603"/>
    <w:rsid w:val="00BE6C93"/>
    <w:rsid w:val="00BE7B28"/>
    <w:rsid w:val="00BF3495"/>
    <w:rsid w:val="00BF5831"/>
    <w:rsid w:val="00C028A6"/>
    <w:rsid w:val="00C05EE1"/>
    <w:rsid w:val="00C11500"/>
    <w:rsid w:val="00C1295D"/>
    <w:rsid w:val="00C13B40"/>
    <w:rsid w:val="00C14712"/>
    <w:rsid w:val="00C161F5"/>
    <w:rsid w:val="00C20955"/>
    <w:rsid w:val="00C20D71"/>
    <w:rsid w:val="00C254C4"/>
    <w:rsid w:val="00C27478"/>
    <w:rsid w:val="00C27791"/>
    <w:rsid w:val="00C31284"/>
    <w:rsid w:val="00C35A34"/>
    <w:rsid w:val="00C35B0C"/>
    <w:rsid w:val="00C40D7C"/>
    <w:rsid w:val="00C41510"/>
    <w:rsid w:val="00C47E92"/>
    <w:rsid w:val="00C50E03"/>
    <w:rsid w:val="00C5129D"/>
    <w:rsid w:val="00C560E7"/>
    <w:rsid w:val="00C57BFD"/>
    <w:rsid w:val="00C61851"/>
    <w:rsid w:val="00C61909"/>
    <w:rsid w:val="00C6351F"/>
    <w:rsid w:val="00C67E0C"/>
    <w:rsid w:val="00C74560"/>
    <w:rsid w:val="00C76BBD"/>
    <w:rsid w:val="00C77DC0"/>
    <w:rsid w:val="00C8137A"/>
    <w:rsid w:val="00C83A9D"/>
    <w:rsid w:val="00C8408D"/>
    <w:rsid w:val="00C935A9"/>
    <w:rsid w:val="00C96A95"/>
    <w:rsid w:val="00CA074C"/>
    <w:rsid w:val="00CA08FB"/>
    <w:rsid w:val="00CA2550"/>
    <w:rsid w:val="00CA56B1"/>
    <w:rsid w:val="00CB26A1"/>
    <w:rsid w:val="00CB4816"/>
    <w:rsid w:val="00CC401A"/>
    <w:rsid w:val="00CC5BAF"/>
    <w:rsid w:val="00CC6E61"/>
    <w:rsid w:val="00CD22D9"/>
    <w:rsid w:val="00CD26E4"/>
    <w:rsid w:val="00CD2B90"/>
    <w:rsid w:val="00CD45F7"/>
    <w:rsid w:val="00CD4662"/>
    <w:rsid w:val="00CD54B8"/>
    <w:rsid w:val="00CD5AED"/>
    <w:rsid w:val="00CD63B2"/>
    <w:rsid w:val="00CE0377"/>
    <w:rsid w:val="00CE7B6B"/>
    <w:rsid w:val="00CF1E17"/>
    <w:rsid w:val="00CF2DB0"/>
    <w:rsid w:val="00CF4182"/>
    <w:rsid w:val="00D04B6F"/>
    <w:rsid w:val="00D0785B"/>
    <w:rsid w:val="00D1086A"/>
    <w:rsid w:val="00D116A5"/>
    <w:rsid w:val="00D15CD0"/>
    <w:rsid w:val="00D23E4B"/>
    <w:rsid w:val="00D2789D"/>
    <w:rsid w:val="00D33876"/>
    <w:rsid w:val="00D41085"/>
    <w:rsid w:val="00D44C39"/>
    <w:rsid w:val="00D47609"/>
    <w:rsid w:val="00D47C2D"/>
    <w:rsid w:val="00D52194"/>
    <w:rsid w:val="00D526D9"/>
    <w:rsid w:val="00D53A51"/>
    <w:rsid w:val="00D614BD"/>
    <w:rsid w:val="00D61B29"/>
    <w:rsid w:val="00D65F0D"/>
    <w:rsid w:val="00D73504"/>
    <w:rsid w:val="00D73951"/>
    <w:rsid w:val="00D804CB"/>
    <w:rsid w:val="00D815A0"/>
    <w:rsid w:val="00D84890"/>
    <w:rsid w:val="00D90FA4"/>
    <w:rsid w:val="00D91195"/>
    <w:rsid w:val="00D93863"/>
    <w:rsid w:val="00D94DCB"/>
    <w:rsid w:val="00D95A86"/>
    <w:rsid w:val="00DA5961"/>
    <w:rsid w:val="00DA7A25"/>
    <w:rsid w:val="00DB4B32"/>
    <w:rsid w:val="00DB5785"/>
    <w:rsid w:val="00DB7AA3"/>
    <w:rsid w:val="00DC4160"/>
    <w:rsid w:val="00DC4A32"/>
    <w:rsid w:val="00DC604F"/>
    <w:rsid w:val="00DC7008"/>
    <w:rsid w:val="00DC71ED"/>
    <w:rsid w:val="00DD34FF"/>
    <w:rsid w:val="00DD531A"/>
    <w:rsid w:val="00DD592B"/>
    <w:rsid w:val="00DE3AF7"/>
    <w:rsid w:val="00DE4EB1"/>
    <w:rsid w:val="00DE5205"/>
    <w:rsid w:val="00DE544B"/>
    <w:rsid w:val="00DF0A17"/>
    <w:rsid w:val="00DF4D30"/>
    <w:rsid w:val="00DF5B9D"/>
    <w:rsid w:val="00DF6BA0"/>
    <w:rsid w:val="00DF7350"/>
    <w:rsid w:val="00E12479"/>
    <w:rsid w:val="00E14281"/>
    <w:rsid w:val="00E216B7"/>
    <w:rsid w:val="00E27182"/>
    <w:rsid w:val="00E27209"/>
    <w:rsid w:val="00E3055E"/>
    <w:rsid w:val="00E30666"/>
    <w:rsid w:val="00E3184B"/>
    <w:rsid w:val="00E31A7F"/>
    <w:rsid w:val="00E45D77"/>
    <w:rsid w:val="00E47FA0"/>
    <w:rsid w:val="00E50CA7"/>
    <w:rsid w:val="00E513A1"/>
    <w:rsid w:val="00E61CBE"/>
    <w:rsid w:val="00E6684D"/>
    <w:rsid w:val="00E668EE"/>
    <w:rsid w:val="00E675C0"/>
    <w:rsid w:val="00E724F7"/>
    <w:rsid w:val="00E72BFA"/>
    <w:rsid w:val="00E745DB"/>
    <w:rsid w:val="00E77A38"/>
    <w:rsid w:val="00E8234E"/>
    <w:rsid w:val="00E83380"/>
    <w:rsid w:val="00E842B0"/>
    <w:rsid w:val="00E86D79"/>
    <w:rsid w:val="00E90ADE"/>
    <w:rsid w:val="00E90B2E"/>
    <w:rsid w:val="00E95AAC"/>
    <w:rsid w:val="00E97785"/>
    <w:rsid w:val="00EA479F"/>
    <w:rsid w:val="00EA6613"/>
    <w:rsid w:val="00EA75D2"/>
    <w:rsid w:val="00EB1058"/>
    <w:rsid w:val="00EB179A"/>
    <w:rsid w:val="00EB2F25"/>
    <w:rsid w:val="00EB3BF2"/>
    <w:rsid w:val="00EC1478"/>
    <w:rsid w:val="00EC4986"/>
    <w:rsid w:val="00ED4C55"/>
    <w:rsid w:val="00EE057D"/>
    <w:rsid w:val="00EE196C"/>
    <w:rsid w:val="00EF153B"/>
    <w:rsid w:val="00EF349D"/>
    <w:rsid w:val="00EF79A8"/>
    <w:rsid w:val="00F017E4"/>
    <w:rsid w:val="00F06B97"/>
    <w:rsid w:val="00F10B32"/>
    <w:rsid w:val="00F121AB"/>
    <w:rsid w:val="00F12412"/>
    <w:rsid w:val="00F13B70"/>
    <w:rsid w:val="00F14AAA"/>
    <w:rsid w:val="00F178B6"/>
    <w:rsid w:val="00F23313"/>
    <w:rsid w:val="00F23415"/>
    <w:rsid w:val="00F24C8C"/>
    <w:rsid w:val="00F30789"/>
    <w:rsid w:val="00F30E3C"/>
    <w:rsid w:val="00F32AD3"/>
    <w:rsid w:val="00F334D4"/>
    <w:rsid w:val="00F41474"/>
    <w:rsid w:val="00F42022"/>
    <w:rsid w:val="00F42249"/>
    <w:rsid w:val="00F44AA7"/>
    <w:rsid w:val="00F50003"/>
    <w:rsid w:val="00F52AD2"/>
    <w:rsid w:val="00F53428"/>
    <w:rsid w:val="00F538E6"/>
    <w:rsid w:val="00F5478A"/>
    <w:rsid w:val="00F54C25"/>
    <w:rsid w:val="00F62A65"/>
    <w:rsid w:val="00F63E38"/>
    <w:rsid w:val="00F647E6"/>
    <w:rsid w:val="00F67417"/>
    <w:rsid w:val="00F67ED7"/>
    <w:rsid w:val="00F73768"/>
    <w:rsid w:val="00F74768"/>
    <w:rsid w:val="00F760E8"/>
    <w:rsid w:val="00F76771"/>
    <w:rsid w:val="00F76DB1"/>
    <w:rsid w:val="00F77CAD"/>
    <w:rsid w:val="00F80392"/>
    <w:rsid w:val="00F85D63"/>
    <w:rsid w:val="00F87F79"/>
    <w:rsid w:val="00F901BF"/>
    <w:rsid w:val="00F918F1"/>
    <w:rsid w:val="00F91CAB"/>
    <w:rsid w:val="00F92C51"/>
    <w:rsid w:val="00F9328F"/>
    <w:rsid w:val="00F97798"/>
    <w:rsid w:val="00FA0B43"/>
    <w:rsid w:val="00FA3C25"/>
    <w:rsid w:val="00FA41AD"/>
    <w:rsid w:val="00FA736E"/>
    <w:rsid w:val="00FB00C4"/>
    <w:rsid w:val="00FB0D10"/>
    <w:rsid w:val="00FB3847"/>
    <w:rsid w:val="00FB5298"/>
    <w:rsid w:val="00FB7CA0"/>
    <w:rsid w:val="00FC17F5"/>
    <w:rsid w:val="00FC21F0"/>
    <w:rsid w:val="00FC31FB"/>
    <w:rsid w:val="00FC53F4"/>
    <w:rsid w:val="00FD0848"/>
    <w:rsid w:val="00FD2444"/>
    <w:rsid w:val="00FD39A9"/>
    <w:rsid w:val="00FD704A"/>
    <w:rsid w:val="00FD7E34"/>
    <w:rsid w:val="00FE4DED"/>
    <w:rsid w:val="00FE58BF"/>
    <w:rsid w:val="00FE6211"/>
    <w:rsid w:val="00FF08B9"/>
    <w:rsid w:val="00FF14A0"/>
    <w:rsid w:val="00FF1866"/>
    <w:rsid w:val="00FF41E7"/>
    <w:rsid w:val="00FF491A"/>
    <w:rsid w:val="00FF6252"/>
    <w:rsid w:val="00FF6D77"/>
    <w:rsid w:val="016A1B3F"/>
    <w:rsid w:val="018C05D6"/>
    <w:rsid w:val="02534311"/>
    <w:rsid w:val="026F539E"/>
    <w:rsid w:val="02896D8A"/>
    <w:rsid w:val="02BC2D7A"/>
    <w:rsid w:val="0416495C"/>
    <w:rsid w:val="042A6E4A"/>
    <w:rsid w:val="052575F4"/>
    <w:rsid w:val="055E320F"/>
    <w:rsid w:val="06D44E68"/>
    <w:rsid w:val="090F5D6B"/>
    <w:rsid w:val="095D2DCD"/>
    <w:rsid w:val="09B96617"/>
    <w:rsid w:val="0A4118A9"/>
    <w:rsid w:val="0A51524B"/>
    <w:rsid w:val="0AB14A75"/>
    <w:rsid w:val="0BFD1A88"/>
    <w:rsid w:val="0D685126"/>
    <w:rsid w:val="0DB164BF"/>
    <w:rsid w:val="0E607279"/>
    <w:rsid w:val="0F2F6CF5"/>
    <w:rsid w:val="0FDF0E19"/>
    <w:rsid w:val="0FEB5560"/>
    <w:rsid w:val="100A0094"/>
    <w:rsid w:val="10210F79"/>
    <w:rsid w:val="10920EAD"/>
    <w:rsid w:val="10A81586"/>
    <w:rsid w:val="11293BF4"/>
    <w:rsid w:val="1236083C"/>
    <w:rsid w:val="12AB1611"/>
    <w:rsid w:val="12BF7695"/>
    <w:rsid w:val="12CC0567"/>
    <w:rsid w:val="12F00AC0"/>
    <w:rsid w:val="131A1CD3"/>
    <w:rsid w:val="13FC0327"/>
    <w:rsid w:val="14390CBA"/>
    <w:rsid w:val="147A0DED"/>
    <w:rsid w:val="15EB75CF"/>
    <w:rsid w:val="161D6997"/>
    <w:rsid w:val="16A61344"/>
    <w:rsid w:val="16A63F23"/>
    <w:rsid w:val="17690E03"/>
    <w:rsid w:val="17761EEC"/>
    <w:rsid w:val="17C91082"/>
    <w:rsid w:val="17CE71D1"/>
    <w:rsid w:val="186A0737"/>
    <w:rsid w:val="19633152"/>
    <w:rsid w:val="19E41C41"/>
    <w:rsid w:val="1A4029FC"/>
    <w:rsid w:val="1ACE6BC0"/>
    <w:rsid w:val="1BDB1037"/>
    <w:rsid w:val="1C1A098A"/>
    <w:rsid w:val="1CFED5A3"/>
    <w:rsid w:val="1DA5597F"/>
    <w:rsid w:val="1DA751B4"/>
    <w:rsid w:val="1DDE68D8"/>
    <w:rsid w:val="1E377535"/>
    <w:rsid w:val="1F6F6F2D"/>
    <w:rsid w:val="1F9E7C06"/>
    <w:rsid w:val="1FA752F0"/>
    <w:rsid w:val="1FD17E73"/>
    <w:rsid w:val="1FF62CA6"/>
    <w:rsid w:val="20143686"/>
    <w:rsid w:val="205B11DA"/>
    <w:rsid w:val="215871E1"/>
    <w:rsid w:val="21AA799A"/>
    <w:rsid w:val="21FC3467"/>
    <w:rsid w:val="22276501"/>
    <w:rsid w:val="224E0ED0"/>
    <w:rsid w:val="227A5799"/>
    <w:rsid w:val="229B6DCB"/>
    <w:rsid w:val="22ED3CA8"/>
    <w:rsid w:val="23124058"/>
    <w:rsid w:val="239809DD"/>
    <w:rsid w:val="24F905DE"/>
    <w:rsid w:val="25400648"/>
    <w:rsid w:val="25D36850"/>
    <w:rsid w:val="264A3648"/>
    <w:rsid w:val="266F7ECF"/>
    <w:rsid w:val="26F0707F"/>
    <w:rsid w:val="27215B07"/>
    <w:rsid w:val="2776565C"/>
    <w:rsid w:val="27A17964"/>
    <w:rsid w:val="27BF7B15"/>
    <w:rsid w:val="28832A82"/>
    <w:rsid w:val="28A86FC7"/>
    <w:rsid w:val="29663C41"/>
    <w:rsid w:val="29705D0B"/>
    <w:rsid w:val="297D3A77"/>
    <w:rsid w:val="29B23DDF"/>
    <w:rsid w:val="2A666063"/>
    <w:rsid w:val="2B6663C1"/>
    <w:rsid w:val="2B997954"/>
    <w:rsid w:val="2C015D25"/>
    <w:rsid w:val="2C8F479E"/>
    <w:rsid w:val="2CEB1806"/>
    <w:rsid w:val="2D277F28"/>
    <w:rsid w:val="2DE97B35"/>
    <w:rsid w:val="2E5C5DF6"/>
    <w:rsid w:val="2EAF3E45"/>
    <w:rsid w:val="2EB45AC2"/>
    <w:rsid w:val="2F070361"/>
    <w:rsid w:val="2F8834F9"/>
    <w:rsid w:val="2FFFD32B"/>
    <w:rsid w:val="3026479C"/>
    <w:rsid w:val="30485911"/>
    <w:rsid w:val="3088758B"/>
    <w:rsid w:val="323A74A5"/>
    <w:rsid w:val="32506E43"/>
    <w:rsid w:val="32A56C47"/>
    <w:rsid w:val="33756566"/>
    <w:rsid w:val="34095FCA"/>
    <w:rsid w:val="342D1548"/>
    <w:rsid w:val="345202E2"/>
    <w:rsid w:val="34610169"/>
    <w:rsid w:val="3543607F"/>
    <w:rsid w:val="35551226"/>
    <w:rsid w:val="35835546"/>
    <w:rsid w:val="35AA70E5"/>
    <w:rsid w:val="35D2230A"/>
    <w:rsid w:val="36B72074"/>
    <w:rsid w:val="36E0671A"/>
    <w:rsid w:val="37D93F94"/>
    <w:rsid w:val="37EA5BB5"/>
    <w:rsid w:val="39645CC9"/>
    <w:rsid w:val="397D5362"/>
    <w:rsid w:val="3AB54F78"/>
    <w:rsid w:val="3B4A0449"/>
    <w:rsid w:val="3B855F30"/>
    <w:rsid w:val="3B866DBD"/>
    <w:rsid w:val="3BB558E3"/>
    <w:rsid w:val="3BE17803"/>
    <w:rsid w:val="3C324BC9"/>
    <w:rsid w:val="3CBB0563"/>
    <w:rsid w:val="3CC11DA1"/>
    <w:rsid w:val="3CFA055F"/>
    <w:rsid w:val="3D6E5507"/>
    <w:rsid w:val="3E4B23FB"/>
    <w:rsid w:val="3EBB0B3E"/>
    <w:rsid w:val="3F132ABD"/>
    <w:rsid w:val="3FDB1EE6"/>
    <w:rsid w:val="3FE807C8"/>
    <w:rsid w:val="410934CC"/>
    <w:rsid w:val="41124E0E"/>
    <w:rsid w:val="417550F6"/>
    <w:rsid w:val="41ED3CF8"/>
    <w:rsid w:val="4224387F"/>
    <w:rsid w:val="425640E1"/>
    <w:rsid w:val="42987A12"/>
    <w:rsid w:val="42AF54F7"/>
    <w:rsid w:val="438506B3"/>
    <w:rsid w:val="439A778D"/>
    <w:rsid w:val="43C44EE7"/>
    <w:rsid w:val="440E14B8"/>
    <w:rsid w:val="44484BE7"/>
    <w:rsid w:val="44F5292C"/>
    <w:rsid w:val="4595253A"/>
    <w:rsid w:val="45B0458A"/>
    <w:rsid w:val="46126959"/>
    <w:rsid w:val="465812EE"/>
    <w:rsid w:val="469932A5"/>
    <w:rsid w:val="475B57F7"/>
    <w:rsid w:val="488F6380"/>
    <w:rsid w:val="48B51D5E"/>
    <w:rsid w:val="49241213"/>
    <w:rsid w:val="49A368BD"/>
    <w:rsid w:val="49E3516F"/>
    <w:rsid w:val="49E66015"/>
    <w:rsid w:val="4AE42E88"/>
    <w:rsid w:val="4B5D68A1"/>
    <w:rsid w:val="4B8D0136"/>
    <w:rsid w:val="4BCC3983"/>
    <w:rsid w:val="4C4B5F19"/>
    <w:rsid w:val="4C6623C2"/>
    <w:rsid w:val="4C76655C"/>
    <w:rsid w:val="4C7C5E2D"/>
    <w:rsid w:val="4D201DF6"/>
    <w:rsid w:val="4DCC1AF4"/>
    <w:rsid w:val="4E30107B"/>
    <w:rsid w:val="4E605B32"/>
    <w:rsid w:val="4E84755E"/>
    <w:rsid w:val="4EDD1DC5"/>
    <w:rsid w:val="4EFFA4A9"/>
    <w:rsid w:val="4F2D7676"/>
    <w:rsid w:val="4F307F51"/>
    <w:rsid w:val="4FFF3AEA"/>
    <w:rsid w:val="51147E03"/>
    <w:rsid w:val="52A877FB"/>
    <w:rsid w:val="52E83F63"/>
    <w:rsid w:val="533132B4"/>
    <w:rsid w:val="54E950A8"/>
    <w:rsid w:val="54F62FFC"/>
    <w:rsid w:val="5537418C"/>
    <w:rsid w:val="557B2338"/>
    <w:rsid w:val="56832B18"/>
    <w:rsid w:val="56C628F8"/>
    <w:rsid w:val="58056B36"/>
    <w:rsid w:val="58432D97"/>
    <w:rsid w:val="58663620"/>
    <w:rsid w:val="5891607C"/>
    <w:rsid w:val="58FFA87F"/>
    <w:rsid w:val="59BB567C"/>
    <w:rsid w:val="5B59FE58"/>
    <w:rsid w:val="5B8A64E9"/>
    <w:rsid w:val="5BEA6123"/>
    <w:rsid w:val="5C085F89"/>
    <w:rsid w:val="5C2B761A"/>
    <w:rsid w:val="5C7F3133"/>
    <w:rsid w:val="5D3B393E"/>
    <w:rsid w:val="5DFF6002"/>
    <w:rsid w:val="5E2F5611"/>
    <w:rsid w:val="5E3379D8"/>
    <w:rsid w:val="5E3B292E"/>
    <w:rsid w:val="5E7967CF"/>
    <w:rsid w:val="5E7F470D"/>
    <w:rsid w:val="5EBE353C"/>
    <w:rsid w:val="5EF63A48"/>
    <w:rsid w:val="5F1F4F80"/>
    <w:rsid w:val="5F252BB3"/>
    <w:rsid w:val="602A06E8"/>
    <w:rsid w:val="603306C8"/>
    <w:rsid w:val="61D925EC"/>
    <w:rsid w:val="62181746"/>
    <w:rsid w:val="62C32FF2"/>
    <w:rsid w:val="638E7724"/>
    <w:rsid w:val="6448561E"/>
    <w:rsid w:val="64BD2E07"/>
    <w:rsid w:val="64C948C0"/>
    <w:rsid w:val="64CF4737"/>
    <w:rsid w:val="64E015EE"/>
    <w:rsid w:val="664D72E5"/>
    <w:rsid w:val="66F10B32"/>
    <w:rsid w:val="66F10EF9"/>
    <w:rsid w:val="689D746D"/>
    <w:rsid w:val="68D25DD4"/>
    <w:rsid w:val="69293C0B"/>
    <w:rsid w:val="698A28FE"/>
    <w:rsid w:val="699D25F0"/>
    <w:rsid w:val="69C31D71"/>
    <w:rsid w:val="69FB3A69"/>
    <w:rsid w:val="6A2D12F3"/>
    <w:rsid w:val="6A3A28B6"/>
    <w:rsid w:val="6A896ADF"/>
    <w:rsid w:val="6B0A0AB2"/>
    <w:rsid w:val="6B176799"/>
    <w:rsid w:val="6B866D71"/>
    <w:rsid w:val="6BCD2AC8"/>
    <w:rsid w:val="6C8B1624"/>
    <w:rsid w:val="6C980EAE"/>
    <w:rsid w:val="6CDF5D69"/>
    <w:rsid w:val="6D3463A1"/>
    <w:rsid w:val="6D504AEE"/>
    <w:rsid w:val="6D565C16"/>
    <w:rsid w:val="6F3369FC"/>
    <w:rsid w:val="6F35261E"/>
    <w:rsid w:val="6F7C517F"/>
    <w:rsid w:val="6FD46B94"/>
    <w:rsid w:val="6FE96165"/>
    <w:rsid w:val="700052F5"/>
    <w:rsid w:val="711E197A"/>
    <w:rsid w:val="711E4148"/>
    <w:rsid w:val="71BC06AC"/>
    <w:rsid w:val="71C0234E"/>
    <w:rsid w:val="722C4095"/>
    <w:rsid w:val="72DE3EC5"/>
    <w:rsid w:val="735C08F5"/>
    <w:rsid w:val="73C616E4"/>
    <w:rsid w:val="745F29CB"/>
    <w:rsid w:val="7552128B"/>
    <w:rsid w:val="75C155BA"/>
    <w:rsid w:val="76983BCC"/>
    <w:rsid w:val="76D54174"/>
    <w:rsid w:val="77F70E89"/>
    <w:rsid w:val="7818171C"/>
    <w:rsid w:val="782C3506"/>
    <w:rsid w:val="78792937"/>
    <w:rsid w:val="789E5ABC"/>
    <w:rsid w:val="78C73115"/>
    <w:rsid w:val="79066263"/>
    <w:rsid w:val="79334F89"/>
    <w:rsid w:val="79AF3776"/>
    <w:rsid w:val="7A6308E6"/>
    <w:rsid w:val="7A754A49"/>
    <w:rsid w:val="7AA862B8"/>
    <w:rsid w:val="7AE2710B"/>
    <w:rsid w:val="7BD45340"/>
    <w:rsid w:val="7BDF792A"/>
    <w:rsid w:val="7D024E91"/>
    <w:rsid w:val="7D81668B"/>
    <w:rsid w:val="7DEFA5F5"/>
    <w:rsid w:val="7DF51403"/>
    <w:rsid w:val="7E7F0B2B"/>
    <w:rsid w:val="7EB7F85A"/>
    <w:rsid w:val="7EBD3E17"/>
    <w:rsid w:val="7F7E3ADC"/>
    <w:rsid w:val="8F8F2489"/>
    <w:rsid w:val="95FEAF8A"/>
    <w:rsid w:val="9DFF9EF3"/>
    <w:rsid w:val="B5FBBDD1"/>
    <w:rsid w:val="B7E75252"/>
    <w:rsid w:val="BED3A04D"/>
    <w:rsid w:val="BFDF6F98"/>
    <w:rsid w:val="BFFB05B1"/>
    <w:rsid w:val="BFFFC61B"/>
    <w:rsid w:val="CFD69809"/>
    <w:rsid w:val="DC3FAA8C"/>
    <w:rsid w:val="DCFE5A93"/>
    <w:rsid w:val="DD0FAC77"/>
    <w:rsid w:val="DE5F4E2D"/>
    <w:rsid w:val="DFAF5924"/>
    <w:rsid w:val="DFB90B00"/>
    <w:rsid w:val="E77F4E3F"/>
    <w:rsid w:val="E8C71EDA"/>
    <w:rsid w:val="EBBB38C1"/>
    <w:rsid w:val="EDD8A325"/>
    <w:rsid w:val="EFBB1D40"/>
    <w:rsid w:val="EFF60AAB"/>
    <w:rsid w:val="F37D4140"/>
    <w:rsid w:val="F3FF397B"/>
    <w:rsid w:val="F5CF7FF3"/>
    <w:rsid w:val="F6CC4F07"/>
    <w:rsid w:val="F6E9715A"/>
    <w:rsid w:val="F72F3744"/>
    <w:rsid w:val="F75B7960"/>
    <w:rsid w:val="F7BB6215"/>
    <w:rsid w:val="F7FA651A"/>
    <w:rsid w:val="F7FFDAD2"/>
    <w:rsid w:val="FBD5031A"/>
    <w:rsid w:val="FD5B6AD9"/>
    <w:rsid w:val="FEAD1F40"/>
    <w:rsid w:val="FEBEADBE"/>
    <w:rsid w:val="FED7706D"/>
    <w:rsid w:val="FEFEA761"/>
    <w:rsid w:val="FEFF72E8"/>
    <w:rsid w:val="FF7261B3"/>
    <w:rsid w:val="FFFBC2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qFormat="1"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18"/>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paragraph" w:styleId="4">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0"/>
    <w:pPr>
      <w:spacing w:before="209" w:after="209" w:line="0" w:lineRule="atLeast"/>
      <w:jc w:val="center"/>
    </w:pPr>
    <w:rPr>
      <w:rFonts w:ascii="Arial" w:hAnsi="Arial" w:eastAsia="黑体" w:cs="Times New Roman"/>
      <w:sz w:val="52"/>
    </w:rPr>
  </w:style>
  <w:style w:type="paragraph" w:styleId="5">
    <w:name w:val="Body Text Indent"/>
    <w:basedOn w:val="1"/>
    <w:link w:val="45"/>
    <w:qFormat/>
    <w:uiPriority w:val="0"/>
    <w:pPr>
      <w:adjustRightInd w:val="0"/>
      <w:spacing w:line="500" w:lineRule="atLeast"/>
      <w:ind w:firstLine="480"/>
      <w:textAlignment w:val="baseline"/>
    </w:pPr>
    <w:rPr>
      <w:rFonts w:ascii="Calibri" w:hAnsi="Calibri" w:eastAsia="宋体" w:cs="Times New Roman"/>
      <w:kern w:val="0"/>
      <w:sz w:val="28"/>
      <w:szCs w:val="20"/>
    </w:rPr>
  </w:style>
  <w:style w:type="paragraph" w:styleId="6">
    <w:name w:val="Balloon Text"/>
    <w:basedOn w:val="1"/>
    <w:link w:val="43"/>
    <w:semiHidden/>
    <w:unhideWhenUsed/>
    <w:qFormat/>
    <w:uiPriority w:val="99"/>
    <w:rPr>
      <w:sz w:val="18"/>
      <w:szCs w:val="18"/>
    </w:rPr>
  </w:style>
  <w:style w:type="paragraph" w:styleId="7">
    <w:name w:val="footer"/>
    <w:basedOn w:val="1"/>
    <w:link w:val="22"/>
    <w:unhideWhenUsed/>
    <w:qFormat/>
    <w:uiPriority w:val="99"/>
    <w:pPr>
      <w:tabs>
        <w:tab w:val="center" w:pos="4153"/>
        <w:tab w:val="right" w:pos="8306"/>
      </w:tabs>
      <w:snapToGrid w:val="0"/>
      <w:jc w:val="left"/>
    </w:pPr>
    <w:rPr>
      <w:sz w:val="18"/>
      <w:szCs w:val="18"/>
    </w:rPr>
  </w:style>
  <w:style w:type="paragraph" w:styleId="8">
    <w:name w:val="header"/>
    <w:basedOn w:val="1"/>
    <w:link w:val="2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table" w:styleId="11">
    <w:name w:val="Table Grid"/>
    <w:basedOn w:val="10"/>
    <w:unhideWhenUsed/>
    <w:qFormat/>
    <w:uiPriority w:val="9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Strong"/>
    <w:basedOn w:val="12"/>
    <w:qFormat/>
    <w:uiPriority w:val="22"/>
    <w:rPr>
      <w:b/>
      <w:bCs/>
    </w:rPr>
  </w:style>
  <w:style w:type="character" w:styleId="14">
    <w:name w:val="FollowedHyperlink"/>
    <w:basedOn w:val="12"/>
    <w:semiHidden/>
    <w:unhideWhenUsed/>
    <w:qFormat/>
    <w:uiPriority w:val="99"/>
    <w:rPr>
      <w:color w:val="000000"/>
      <w:u w:val="none"/>
    </w:rPr>
  </w:style>
  <w:style w:type="character" w:styleId="15">
    <w:name w:val="Emphasis"/>
    <w:basedOn w:val="12"/>
    <w:qFormat/>
    <w:uiPriority w:val="20"/>
    <w:rPr>
      <w:i/>
      <w:iCs/>
    </w:rPr>
  </w:style>
  <w:style w:type="character" w:styleId="16">
    <w:name w:val="Hyperlink"/>
    <w:basedOn w:val="12"/>
    <w:semiHidden/>
    <w:unhideWhenUsed/>
    <w:qFormat/>
    <w:uiPriority w:val="99"/>
    <w:rPr>
      <w:color w:val="000000"/>
      <w:u w:val="none"/>
    </w:rPr>
  </w:style>
  <w:style w:type="character" w:styleId="17">
    <w:name w:val="HTML Code"/>
    <w:basedOn w:val="12"/>
    <w:semiHidden/>
    <w:unhideWhenUsed/>
    <w:qFormat/>
    <w:uiPriority w:val="99"/>
    <w:rPr>
      <w:rFonts w:ascii="Courier New" w:hAnsi="Courier New"/>
      <w:sz w:val="20"/>
    </w:rPr>
  </w:style>
  <w:style w:type="character" w:customStyle="1" w:styleId="18">
    <w:name w:val="标题 1 Char"/>
    <w:basedOn w:val="12"/>
    <w:link w:val="3"/>
    <w:qFormat/>
    <w:uiPriority w:val="9"/>
    <w:rPr>
      <w:rFonts w:ascii="宋体" w:hAnsi="宋体" w:eastAsia="宋体" w:cs="宋体"/>
      <w:b/>
      <w:bCs/>
      <w:kern w:val="36"/>
      <w:sz w:val="48"/>
      <w:szCs w:val="48"/>
    </w:rPr>
  </w:style>
  <w:style w:type="paragraph" w:customStyle="1" w:styleId="19">
    <w:name w:val="hncea"/>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styleId="20">
    <w:name w:val="List Paragraph"/>
    <w:basedOn w:val="1"/>
    <w:qFormat/>
    <w:uiPriority w:val="34"/>
    <w:pPr>
      <w:ind w:firstLine="420" w:firstLineChars="200"/>
    </w:pPr>
  </w:style>
  <w:style w:type="character" w:customStyle="1" w:styleId="21">
    <w:name w:val="页眉 Char"/>
    <w:basedOn w:val="12"/>
    <w:link w:val="8"/>
    <w:semiHidden/>
    <w:qFormat/>
    <w:uiPriority w:val="99"/>
    <w:rPr>
      <w:sz w:val="18"/>
      <w:szCs w:val="18"/>
    </w:rPr>
  </w:style>
  <w:style w:type="character" w:customStyle="1" w:styleId="22">
    <w:name w:val="页脚 Char"/>
    <w:basedOn w:val="12"/>
    <w:link w:val="7"/>
    <w:qFormat/>
    <w:uiPriority w:val="99"/>
    <w:rPr>
      <w:sz w:val="18"/>
      <w:szCs w:val="18"/>
    </w:rPr>
  </w:style>
  <w:style w:type="paragraph" w:customStyle="1" w:styleId="23">
    <w:name w:val="p"/>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24">
    <w:name w:val="_Style 4"/>
    <w:basedOn w:val="1"/>
    <w:qFormat/>
    <w:uiPriority w:val="0"/>
    <w:pPr>
      <w:widowControl/>
      <w:spacing w:after="160" w:line="240" w:lineRule="exact"/>
      <w:jc w:val="left"/>
    </w:pPr>
    <w:rPr>
      <w:rFonts w:ascii="Calibri" w:hAnsi="Calibri" w:eastAsia="宋体" w:cs="Times New Roman"/>
      <w:szCs w:val="24"/>
    </w:rPr>
  </w:style>
  <w:style w:type="character" w:customStyle="1" w:styleId="25">
    <w:name w:val="m01"/>
    <w:basedOn w:val="12"/>
    <w:qFormat/>
    <w:uiPriority w:val="0"/>
  </w:style>
  <w:style w:type="character" w:customStyle="1" w:styleId="26">
    <w:name w:val="m011"/>
    <w:basedOn w:val="12"/>
    <w:qFormat/>
    <w:uiPriority w:val="0"/>
  </w:style>
  <w:style w:type="character" w:customStyle="1" w:styleId="27">
    <w:name w:val="name"/>
    <w:basedOn w:val="12"/>
    <w:qFormat/>
    <w:uiPriority w:val="0"/>
    <w:rPr>
      <w:color w:val="6A6A6A"/>
      <w:u w:val="single"/>
    </w:rPr>
  </w:style>
  <w:style w:type="character" w:customStyle="1" w:styleId="28">
    <w:name w:val="dates"/>
    <w:basedOn w:val="12"/>
    <w:qFormat/>
    <w:uiPriority w:val="0"/>
  </w:style>
  <w:style w:type="character" w:customStyle="1" w:styleId="29">
    <w:name w:val="gwds_nopic"/>
    <w:basedOn w:val="12"/>
    <w:qFormat/>
    <w:uiPriority w:val="0"/>
  </w:style>
  <w:style w:type="character" w:customStyle="1" w:styleId="30">
    <w:name w:val="gwds_nopic1"/>
    <w:basedOn w:val="12"/>
    <w:qFormat/>
    <w:uiPriority w:val="0"/>
  </w:style>
  <w:style w:type="character" w:customStyle="1" w:styleId="31">
    <w:name w:val="gwds_nopic2"/>
    <w:basedOn w:val="12"/>
    <w:qFormat/>
    <w:uiPriority w:val="0"/>
  </w:style>
  <w:style w:type="character" w:customStyle="1" w:styleId="32">
    <w:name w:val="more4"/>
    <w:basedOn w:val="12"/>
    <w:qFormat/>
    <w:uiPriority w:val="0"/>
    <w:rPr>
      <w:color w:val="666666"/>
      <w:sz w:val="14"/>
      <w:szCs w:val="14"/>
    </w:rPr>
  </w:style>
  <w:style w:type="character" w:customStyle="1" w:styleId="33">
    <w:name w:val="tabg"/>
    <w:basedOn w:val="12"/>
    <w:qFormat/>
    <w:uiPriority w:val="0"/>
    <w:rPr>
      <w:color w:val="FFFFFF"/>
      <w:sz w:val="21"/>
      <w:szCs w:val="21"/>
    </w:rPr>
  </w:style>
  <w:style w:type="character" w:customStyle="1" w:styleId="34">
    <w:name w:val="bg01"/>
    <w:basedOn w:val="12"/>
    <w:qFormat/>
    <w:uiPriority w:val="0"/>
  </w:style>
  <w:style w:type="character" w:customStyle="1" w:styleId="35">
    <w:name w:val="bg02"/>
    <w:basedOn w:val="12"/>
    <w:qFormat/>
    <w:uiPriority w:val="0"/>
  </w:style>
  <w:style w:type="character" w:customStyle="1" w:styleId="36">
    <w:name w:val="font"/>
    <w:basedOn w:val="12"/>
    <w:qFormat/>
    <w:uiPriority w:val="0"/>
  </w:style>
  <w:style w:type="character" w:customStyle="1" w:styleId="37">
    <w:name w:val="font1"/>
    <w:basedOn w:val="12"/>
    <w:qFormat/>
    <w:uiPriority w:val="0"/>
  </w:style>
  <w:style w:type="character" w:customStyle="1" w:styleId="38">
    <w:name w:val="laypage_curr"/>
    <w:basedOn w:val="12"/>
    <w:qFormat/>
    <w:uiPriority w:val="0"/>
    <w:rPr>
      <w:color w:val="FFFDF4"/>
      <w:shd w:val="clear" w:color="auto" w:fill="0B67A6"/>
    </w:rPr>
  </w:style>
  <w:style w:type="character" w:customStyle="1" w:styleId="39">
    <w:name w:val="hover24"/>
    <w:basedOn w:val="12"/>
    <w:qFormat/>
    <w:uiPriority w:val="0"/>
    <w:rPr>
      <w:color w:val="015293"/>
    </w:rPr>
  </w:style>
  <w:style w:type="character" w:customStyle="1" w:styleId="40">
    <w:name w:val="more"/>
    <w:basedOn w:val="12"/>
    <w:qFormat/>
    <w:uiPriority w:val="0"/>
    <w:rPr>
      <w:color w:val="666666"/>
      <w:sz w:val="14"/>
      <w:szCs w:val="14"/>
    </w:rPr>
  </w:style>
  <w:style w:type="character" w:customStyle="1" w:styleId="41">
    <w:name w:val="font2"/>
    <w:basedOn w:val="12"/>
    <w:qFormat/>
    <w:uiPriority w:val="0"/>
  </w:style>
  <w:style w:type="character" w:customStyle="1" w:styleId="42">
    <w:name w:val="font3"/>
    <w:basedOn w:val="12"/>
    <w:qFormat/>
    <w:uiPriority w:val="0"/>
  </w:style>
  <w:style w:type="character" w:customStyle="1" w:styleId="43">
    <w:name w:val="批注框文本 Char"/>
    <w:basedOn w:val="12"/>
    <w:link w:val="6"/>
    <w:semiHidden/>
    <w:qFormat/>
    <w:uiPriority w:val="99"/>
    <w:rPr>
      <w:rFonts w:asciiTheme="minorHAnsi" w:hAnsiTheme="minorHAnsi" w:eastAsiaTheme="minorEastAsia" w:cstheme="minorBidi"/>
      <w:kern w:val="2"/>
      <w:sz w:val="18"/>
      <w:szCs w:val="18"/>
    </w:rPr>
  </w:style>
  <w:style w:type="paragraph" w:customStyle="1" w:styleId="44">
    <w:name w:val="p0"/>
    <w:basedOn w:val="1"/>
    <w:qFormat/>
    <w:uiPriority w:val="0"/>
    <w:pPr>
      <w:widowControl/>
    </w:pPr>
    <w:rPr>
      <w:rFonts w:ascii="Calibri" w:hAnsi="Calibri" w:eastAsia="宋体" w:cs="宋体"/>
      <w:kern w:val="0"/>
      <w:szCs w:val="21"/>
    </w:rPr>
  </w:style>
  <w:style w:type="character" w:customStyle="1" w:styleId="45">
    <w:name w:val="正文文本缩进 Char"/>
    <w:basedOn w:val="12"/>
    <w:link w:val="5"/>
    <w:qFormat/>
    <w:uiPriority w:val="0"/>
    <w:rPr>
      <w:sz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23</Pages>
  <Words>1274</Words>
  <Characters>7266</Characters>
  <Lines>60</Lines>
  <Paragraphs>17</Paragraphs>
  <TotalTime>0</TotalTime>
  <ScaleCrop>false</ScaleCrop>
  <LinksUpToDate>false</LinksUpToDate>
  <CharactersWithSpaces>8523</CharactersWithSpaces>
  <Application>WPS Office_11.1.0.10702_F1E327BC-269C-435d-A152-05C5408002CA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2020-05-16T06:48:00Z</dcterms:created>
  <dc:creator>dell</dc:creator>
  <cp:lastModifiedBy>ysgz</cp:lastModifiedBy>
  <cp:lastPrinted>2022-07-12T19:44:00Z</cp:lastPrinted>
  <dcterms:modified xsi:type="dcterms:W3CDTF">2022-07-13T10:56:25Z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2052-11.1.0.10702</vt:lpwstr>
  </property>
</Properties>
</file>