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77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9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贵阳市花溪区南欣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学校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简介</w:t>
      </w:r>
    </w:p>
    <w:p w14:paraId="43CED0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20E41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285782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707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一、学校概况</w:t>
      </w:r>
    </w:p>
    <w:p w14:paraId="4F3446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60" w:lineRule="exact"/>
        <w:ind w:left="693"/>
        <w:textAlignment w:val="baseline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pacing w:val="5"/>
          <w:sz w:val="32"/>
          <w:szCs w:val="32"/>
        </w:rPr>
        <w:t>（一）基本信息</w:t>
      </w:r>
    </w:p>
    <w:p w14:paraId="4FFE507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74" w:right="193" w:firstLine="636"/>
        <w:textAlignment w:val="baseline"/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贵阳市花溪区南欣学校成立于</w:t>
      </w:r>
      <w:r>
        <w:rPr>
          <w:rFonts w:hint="eastAsia" w:ascii="Times New Roman" w:hAnsi="Times New Roman" w:eastAsia="Times New Roman" w:cs="Times New Roman"/>
          <w:lang w:val="en-US" w:eastAsia="zh-CN"/>
        </w:rPr>
        <w:t>2000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年，是经教育局批准成立的实施九年一贯制教育的民办学校，位于贵阳市花溪区黄河路街道办事处清水江路</w:t>
      </w:r>
      <w:r>
        <w:rPr>
          <w:rFonts w:hint="eastAsia" w:ascii="Times New Roman" w:hAnsi="Times New Roman" w:eastAsia="Times New Roman" w:cs="Times New Roman"/>
          <w:lang w:val="en-US" w:eastAsia="zh-CN"/>
        </w:rPr>
        <w:t>304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号，校园面积</w:t>
      </w:r>
      <w:r>
        <w:rPr>
          <w:rFonts w:hint="eastAsia" w:ascii="Times New Roman" w:hAnsi="Times New Roman" w:eastAsia="Times New Roman" w:cs="Times New Roman"/>
          <w:lang w:val="en-US" w:eastAsia="zh-CN"/>
        </w:rPr>
        <w:t>3614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平方米，校舍建筑面积</w:t>
      </w:r>
      <w:r>
        <w:rPr>
          <w:rFonts w:hint="eastAsia" w:ascii="Times New Roman" w:hAnsi="Times New Roman" w:eastAsia="Times New Roman" w:cs="Times New Roman"/>
          <w:lang w:val="en-US" w:eastAsia="zh-CN"/>
        </w:rPr>
        <w:t>2478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平方米。</w:t>
      </w:r>
    </w:p>
    <w:p w14:paraId="65C5D9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7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二、办学理念</w:t>
      </w:r>
    </w:p>
    <w:p w14:paraId="2532BD0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74" w:right="193" w:firstLine="636"/>
        <w:textAlignment w:val="baseline"/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学校大力发扬“勇于拼搏、敢于创新”的优良传统；确立“让每一位学生健康成长，让每一位家长收获希望”的办学理念；以创建“高质量、高效益、有特色”的品牌学校为奋斗目标；实行“一对一”细致化管理，开放自主式教育；本着“人文，奠基，理科见长”为办学特色。我校建设和发展成为一所“师资优良、特色鲜明、管理科学”的贵阳市特色民办学校一直是我校的终极奋斗目标。</w:t>
      </w:r>
    </w:p>
    <w:p w14:paraId="6C64FB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8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三、办学优势</w:t>
      </w:r>
    </w:p>
    <w:p w14:paraId="393AD2A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74" w:right="193" w:firstLine="636"/>
        <w:textAlignment w:val="baseline"/>
        <w:rPr>
          <w:rFonts w:ascii="Times New Roman" w:hAnsi="Times New Roman" w:eastAsia="Times New Roman" w:cs="Times New Roman"/>
          <w:b/>
          <w:bCs/>
          <w:spacing w:val="7"/>
        </w:rPr>
      </w:pPr>
      <w:r>
        <w:rPr>
          <w:rFonts w:hint="eastAsia" w:ascii="Times New Roman" w:hAnsi="Times New Roman" w:eastAsia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pacing w:val="7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/>
          <w:bCs/>
          <w:spacing w:val="-37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7"/>
          <w:sz w:val="32"/>
          <w:szCs w:val="32"/>
        </w:rPr>
        <w:t>师资力量：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我校有一支优秀、敬业爱岗的教师队伍，实施双班主任小班管理模式，平均教龄</w:t>
      </w:r>
      <w:r>
        <w:rPr>
          <w:rFonts w:hint="eastAsia" w:ascii="Times New Roman" w:hAnsi="Times New Roman" w:eastAsia="Times New Roman" w:cs="Times New Roman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年。教师们本着以人为本，坚守奉献，同心同德的教学理念教育学子。</w:t>
      </w:r>
    </w:p>
    <w:p w14:paraId="42EE21F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left="63" w:right="194" w:firstLine="633"/>
        <w:textAlignment w:val="baseline"/>
        <w:rPr>
          <w:rFonts w:hint="default" w:ascii="Times New Roman" w:hAnsi="Times New Roman" w:eastAsia="Times New Roman" w:cs="Times New Roman"/>
          <w:b/>
          <w:bCs/>
          <w:lang w:val="en-US"/>
        </w:rPr>
      </w:pPr>
      <w:r>
        <w:rPr>
          <w:rFonts w:hint="eastAsia" w:ascii="Times New Roman" w:hAnsi="Times New Roman" w:eastAsia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pacing w:val="7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b/>
          <w:bCs/>
          <w:spacing w:val="7"/>
          <w:sz w:val="32"/>
          <w:szCs w:val="32"/>
        </w:rPr>
        <w:t>硬件设施：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我校校园内环境幽静，配有实验室、图书室、标准化篮球场、多媒体教室及农训场地，校园全方位夜视视频监控覆盖，动态追踪学生在校状态。</w:t>
      </w:r>
    </w:p>
    <w:p w14:paraId="7275736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74" w:right="193" w:firstLine="636"/>
        <w:textAlignment w:val="baseline"/>
      </w:pPr>
      <w:r>
        <w:rPr>
          <w:rFonts w:hint="eastAsia" w:ascii="Times New Roman" w:hAnsi="Times New Roman" w:eastAsia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spacing w:val="7"/>
          <w:sz w:val="32"/>
          <w:szCs w:val="32"/>
          <w:lang w:val="en-US" w:eastAsia="zh-CN"/>
        </w:rPr>
        <w:t>.课程体系：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开设劳动实践课与各学科联动，培养综合素养，体验农训（翻土、播种、收割）、绿化养护、手工创作等相关兴趣课程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。</w:t>
      </w:r>
    </w:p>
    <w:sectPr>
      <w:headerReference r:id="rId5" w:type="default"/>
      <w:footerReference r:id="rId6" w:type="default"/>
      <w:pgSz w:w="11906" w:h="16839"/>
      <w:pgMar w:top="2098" w:right="1474" w:bottom="1984" w:left="1587" w:header="1457" w:footer="96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EF7C186-9DBF-48C4-AF6B-5E87F0A5FA9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D78999-F48E-48AE-BA30-4673BA8E35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26630E22-AA68-4939-B9A6-A6AD79E1AF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6423222-FD84-4A59-98DE-08128001B6E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83C5204-BBF1-42C4-A21F-0DE1E5CFC1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98F7EC3-419F-4A7D-ACA5-84B1FC5E10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90C8">
    <w:pPr>
      <w:pStyle w:val="4"/>
      <w:spacing w:line="167" w:lineRule="auto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69E0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469E0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EA8C2">
    <w:pPr>
      <w:spacing w:before="85" w:line="224" w:lineRule="auto"/>
      <w:ind w:left="32"/>
      <w:rPr>
        <w:rFonts w:ascii="宋体" w:hAnsi="宋体" w:eastAsia="宋体" w:cs="宋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C1DD1"/>
    <w:rsid w:val="4581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527</Characters>
  <Lines>0</Lines>
  <Paragraphs>0</Paragraphs>
  <TotalTime>3</TotalTime>
  <ScaleCrop>false</ScaleCrop>
  <LinksUpToDate>false</LinksUpToDate>
  <CharactersWithSpaces>528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2025-06-10T09:04:00Z</dcterms:created>
  <dc:creator>Administrator</dc:creator>
  <cp:lastModifiedBy>舴艋</cp:lastModifiedBy>
  <dcterms:modified xsi:type="dcterms:W3CDTF">2025-06-26T04:10:09Z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eyJoZGlkIjoiNjRmYzI2MjhlY2YzNzQ5M2EyZGI0MDQ4NjUyNDNhZjUiLCJ1c2VySWQiOiIyMDMzNDg4ODYifQ==</vt:lpwstr>
  </property>
  <property fmtid="{D5CDD505-2E9C-101B-9397-08002B2CF9AE}" pid="4" name="ICV">
    <vt:lpwstr>8FDC39032CD74FFB8214086BEC5CD590_12</vt:lpwstr>
  </property>
</Properties>
</file>