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2C5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贵阳市花溪区文旅城第一学校简介​</w:t>
      </w:r>
    </w:p>
    <w:p w14:paraId="176F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一、学校概况​</w:t>
      </w:r>
    </w:p>
    <w:p w14:paraId="5298F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（一）基本信息​</w:t>
      </w:r>
    </w:p>
    <w:p w14:paraId="3ECE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贵阳市花溪区文旅城第一学校是一所九年一贯制公办学校，位于花溪区人才路与数博大道思雅路交叉路口东约 200 米处。校舍总建筑面积 30523.00㎡，规划小学 24 个班、初中 12 个班，现有学生 1027 人。校内配备 14 间学科功能室（含数学实验室、物化生实验室等）及 1 个标准化体育场馆，充分满足学生多元学习与运动需求。​</w:t>
      </w:r>
    </w:p>
    <w:p w14:paraId="4550C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369570</wp:posOffset>
            </wp:positionV>
            <wp:extent cx="2736850" cy="1672590"/>
            <wp:effectExtent l="0" t="0" r="6350" b="3810"/>
            <wp:wrapTopAndBottom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b="699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275590</wp:posOffset>
            </wp:positionV>
            <wp:extent cx="2737485" cy="1743075"/>
            <wp:effectExtent l="0" t="15875" r="85090" b="69850"/>
            <wp:wrapSquare wrapText="bothSides"/>
            <wp:docPr id="7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-8004" t="-283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7430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B1C1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752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二、办学理念​</w:t>
      </w:r>
    </w:p>
    <w:p w14:paraId="7AED4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（一）核心理念​</w:t>
      </w:r>
    </w:p>
    <w:p w14:paraId="3F64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 “思源致远、创生卓越” 为校训，秉持 “立德树人、完人发展” 宗旨，致力于培养具备开阔国际视野、多元个性发展、较强创新能力与深厚中华文化底蕴的世界公民。</w:t>
      </w:r>
    </w:p>
    <w:p w14:paraId="0A165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（二）办学特色​</w:t>
      </w:r>
    </w:p>
    <w:p w14:paraId="0A61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突出 “数理见长、英语特色”。学校从一年级起开设英语课程，融入国际化教学元素；依托功能室资源，强化数理思维与实践能力培养，全面提升学生核心素养。​</w:t>
      </w:r>
    </w:p>
    <w:p w14:paraId="1D5DB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三、办学优势​</w:t>
      </w:r>
    </w:p>
    <w:p w14:paraId="4B8EA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（一）师资力量​</w:t>
      </w:r>
    </w:p>
    <w:p w14:paraId="1C657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坚持“专家请进来，教师走出去”的师资培养原则，通过高端研修、名师引领、校际交流等多维路径，打造了一支结构稳定、活力充沛的教师队伍，贵阳市市级骨干教师2名；其中青年教师占比近60%，成为推动教学创新的核心力量。​</w:t>
      </w:r>
    </w:p>
    <w:p w14:paraId="4A28F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（二）硬件设施​</w:t>
      </w:r>
    </w:p>
    <w:p w14:paraId="1E10A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14 间学科功能室与标准化体育场馆，为教学实践和学生成长筑牢硬件根基。​</w:t>
      </w:r>
    </w:p>
    <w:p w14:paraId="6E7CC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（三）课程体系​</w:t>
      </w:r>
    </w:p>
    <w:p w14:paraId="09490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严格落实国家课程，开齐开足课时。精心构建 “思源” 特色课程体系，涵盖科技、MPBL 数学思维项目化课程、英语、艺体、美育等领域，培养创新实践能力；开设 “乐童” 活动课，丰富课余生活，促进全面发展。同时，持续深化课程改革，完善评价机制。​</w:t>
      </w:r>
    </w:p>
    <w:p w14:paraId="53B3F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（四）办学成果​</w:t>
      </w:r>
    </w:p>
    <w:p w14:paraId="3725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荣誉资质：教师在花溪区优质课赛事中屡获一、二等奖，教学水平位居区域前列。学校凭借数学教育探索，被教育部西南基础教育课程研究中心、西南大学基础教育研究中心推选为数学文化实验学校。​</w:t>
      </w:r>
    </w:p>
    <w:p w14:paraId="0E5EC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792480</wp:posOffset>
            </wp:positionV>
            <wp:extent cx="3021330" cy="1963420"/>
            <wp:effectExtent l="0" t="0" r="0" b="17780"/>
            <wp:wrapTopAndBottom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50308" r="-1856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3039745</wp:posOffset>
            </wp:positionV>
            <wp:extent cx="5603240" cy="1525905"/>
            <wp:effectExtent l="0" t="0" r="16510" b="17145"/>
            <wp:wrapTopAndBottom/>
            <wp:docPr id="5" name="图片 5" descr="5a3aae1c201dd20b23c5a6dad6cc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a3aae1c201dd20b23c5a6dad6cc8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师生风采：师生在花溪区赛事中多次斩获一、二等奖，于多元平台展现良好综合素质。​</w:t>
      </w:r>
    </w:p>
    <w:p w14:paraId="074B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-1844040</wp:posOffset>
            </wp:positionV>
            <wp:extent cx="2954020" cy="1851025"/>
            <wp:effectExtent l="0" t="0" r="17780" b="15875"/>
            <wp:wrapTopAndBottom/>
            <wp:docPr id="4" name="图片 4" descr="6be2179efdab4314a5672ea70f98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e2179efdab4314a5672ea70f986e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D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四、育人目标与发展愿景​</w:t>
      </w:r>
    </w:p>
    <w:p w14:paraId="19E0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未来，学校将深化 “五育并举”，依托特色课程与师资优势，全力打造 “教育理念新、学校文化深、教学质量高、国际视野广” 的区域一流名校，助力学生在多元平台绽放光彩。​</w:t>
      </w:r>
    </w:p>
    <w:p w14:paraId="656B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7E11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6376A-F5DA-4117-A840-063721F1D4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83C7CA-A4DF-4A0A-AFA3-EDCAA45C6C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110B56E-351E-48DE-B408-E031A58E29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DA0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FF8D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FF8D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E53F7"/>
    <w:rsid w:val="10B76C23"/>
    <w:rsid w:val="132A3C84"/>
    <w:rsid w:val="1648322B"/>
    <w:rsid w:val="195F6D2A"/>
    <w:rsid w:val="501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881</Characters>
  <Lines>0</Lines>
  <Paragraphs>0</Paragraphs>
  <TotalTime>13</TotalTime>
  <ScaleCrop>false</ScaleCrop>
  <LinksUpToDate>false</LinksUpToDate>
  <CharactersWithSpaces>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2025-06-10T02:58:00Z</dcterms:created>
  <dc:creator>淡云</dc:creator>
  <cp:lastModifiedBy>微</cp:lastModifiedBy>
  <cp:lastPrinted>2025-06-10T07:58:00Z</cp:lastPrinted>
  <dcterms:modified xsi:type="dcterms:W3CDTF">2025-07-21T06:25:44Z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603DF1323B8D4338BFE81142DD75A00E_11</vt:lpwstr>
  </property>
  <property fmtid="{D5CDD505-2E9C-101B-9397-08002B2CF9AE}" pid="4" name="KSOTemplateDocerSaveRecord">
    <vt:lpwstr>eyJoZGlkIjoiMGQ3NGQyYzAxYmMzYWYwMDcxYTY4OWRlZmMzMzc0ZjciLCJ1c2VySWQiOiIxMjAwOTUzNDYxIn0=</vt:lpwstr>
  </property>
</Properties>
</file>