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07740">
      <w:pPr>
        <w:widowControl/>
        <w:shd w:val="clear" w:color="auto" w:fill="FFFFFF"/>
        <w:spacing w:line="450" w:lineRule="atLeast"/>
        <w:jc w:val="center"/>
        <w:rPr>
          <w:rFonts w:hint="eastAsia" w:ascii="方正小标宋简体" w:eastAsia="方正小标宋简体" w:cs="宋体" w:hAnsiTheme="majorEastAsia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ajorEastAsia"/>
          <w:bCs/>
          <w:color w:val="333333"/>
          <w:kern w:val="0"/>
          <w:sz w:val="44"/>
          <w:szCs w:val="44"/>
        </w:rPr>
        <w:t>贵阳市花溪第一中学学校简介</w:t>
      </w:r>
    </w:p>
    <w:p w14:paraId="6284BA27">
      <w:pPr>
        <w:widowControl/>
        <w:shd w:val="clear" w:color="auto" w:fill="FFFFFF"/>
        <w:spacing w:line="450" w:lineRule="atLeast"/>
        <w:jc w:val="center"/>
        <w:rPr>
          <w:rFonts w:cs="宋体" w:asciiTheme="majorEastAsia" w:hAnsiTheme="majorEastAsia" w:eastAsiaTheme="majorEastAsia"/>
          <w:bCs/>
          <w:color w:val="333333"/>
          <w:kern w:val="0"/>
          <w:sz w:val="32"/>
          <w:szCs w:val="32"/>
        </w:rPr>
      </w:pPr>
    </w:p>
    <w:p w14:paraId="778375D7">
      <w:pPr>
        <w:pStyle w:val="10"/>
        <w:numPr>
          <w:ilvl w:val="0"/>
          <w:numId w:val="0"/>
        </w:numPr>
        <w:snapToGrid w:val="0"/>
        <w:spacing w:line="600" w:lineRule="exact"/>
        <w:ind w:left="1282" w:leftChars="0" w:hanging="720" w:firstLineChars="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default" w:ascii="黑体" w:hAnsi="黑体" w:eastAsia="黑体" w:cs="宋体"/>
          <w:color w:val="333333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学校概况</w:t>
      </w:r>
    </w:p>
    <w:p w14:paraId="29912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贵阳市花溪第一中学是一所公办性质的初级中学，前身为花溪师范学校、花溪二中、清华中学分部，清华中学分部于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2004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月与清华中学分离办学，正式更名为“贵阳市花溪第一中学”，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月花溪存志学校与花溪一中合并，合并后花溪一中为九年一贯制学校（花溪存志学校更名为：贵阳市花溪第一中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/>
          <w:sz w:val="32"/>
          <w:szCs w:val="32"/>
        </w:rPr>
        <w:t>小学部）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学校目前有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个校区分别为：印象花溪校区和美的校区。</w:t>
      </w:r>
      <w:r>
        <w:rPr>
          <w:rFonts w:hint="eastAsia" w:ascii="仿宋_GB2312" w:eastAsia="仿宋_GB2312"/>
          <w:sz w:val="32"/>
          <w:szCs w:val="32"/>
        </w:rPr>
        <w:t>学校占地面积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21066.14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美的</w:t>
      </w:r>
      <w:r>
        <w:rPr>
          <w:rFonts w:hint="eastAsia" w:ascii="仿宋_GB2312" w:eastAsia="仿宋_GB2312"/>
          <w:sz w:val="32"/>
          <w:szCs w:val="32"/>
        </w:rPr>
        <w:t>校区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、建筑面积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1957</w:t>
      </w:r>
      <w:r>
        <w:rPr>
          <w:rFonts w:hint="eastAsia" w:ascii="仿宋_GB2312" w:eastAsia="仿宋_GB2312"/>
          <w:sz w:val="32"/>
          <w:szCs w:val="32"/>
        </w:rPr>
        <w:t>平方米。</w:t>
      </w:r>
      <w:r>
        <w:rPr>
          <w:rFonts w:hint="eastAsia" w:ascii="仿宋" w:hAnsi="仿宋" w:eastAsia="仿宋"/>
          <w:sz w:val="32"/>
          <w:szCs w:val="32"/>
        </w:rPr>
        <w:t>学校现有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/>
          <w:sz w:val="32"/>
          <w:szCs w:val="32"/>
        </w:rPr>
        <w:t>个教学班（其中初中部有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/>
          <w:sz w:val="32"/>
          <w:szCs w:val="32"/>
        </w:rPr>
        <w:t>个班，小学部有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个班），在校学生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3803</w:t>
      </w:r>
      <w:r>
        <w:rPr>
          <w:rFonts w:hint="eastAsia" w:ascii="仿宋" w:hAnsi="仿宋" w:eastAsia="仿宋"/>
          <w:sz w:val="32"/>
          <w:szCs w:val="32"/>
        </w:rPr>
        <w:t>人（其中初中部有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3281</w:t>
      </w:r>
      <w:r>
        <w:rPr>
          <w:rFonts w:hint="eastAsia" w:ascii="仿宋" w:hAnsi="仿宋" w:eastAsia="仿宋"/>
          <w:sz w:val="32"/>
          <w:szCs w:val="32"/>
        </w:rPr>
        <w:t>人，小学部有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522</w:t>
      </w:r>
      <w:r>
        <w:rPr>
          <w:rFonts w:hint="eastAsia" w:ascii="仿宋" w:hAnsi="仿宋" w:eastAsia="仿宋"/>
          <w:sz w:val="32"/>
          <w:szCs w:val="32"/>
        </w:rPr>
        <w:t>人）；有教职工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277</w:t>
      </w:r>
      <w:r>
        <w:rPr>
          <w:rFonts w:hint="eastAsia" w:ascii="仿宋" w:hAnsi="仿宋" w:eastAsia="仿宋"/>
          <w:sz w:val="32"/>
          <w:szCs w:val="32"/>
        </w:rPr>
        <w:t>人（其中初中部有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243</w:t>
      </w:r>
      <w:r>
        <w:rPr>
          <w:rFonts w:hint="eastAsia" w:ascii="仿宋" w:hAnsi="仿宋" w:eastAsia="仿宋"/>
          <w:sz w:val="32"/>
          <w:szCs w:val="32"/>
        </w:rPr>
        <w:t>名教师，小学部有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sz w:val="32"/>
          <w:szCs w:val="32"/>
        </w:rPr>
        <w:t>名教师），高、中级教师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5EC4DE3D">
      <w:pPr>
        <w:pStyle w:val="10"/>
        <w:numPr>
          <w:ilvl w:val="0"/>
          <w:numId w:val="0"/>
        </w:numPr>
        <w:snapToGrid w:val="0"/>
        <w:spacing w:line="600" w:lineRule="exact"/>
        <w:ind w:left="1282" w:leftChars="0" w:hanging="720" w:firstLineChars="0"/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 w:bidi="ar-SA"/>
        </w:rPr>
        <w:t>二</w:t>
      </w:r>
      <w:r>
        <w:rPr>
          <w:rFonts w:hint="default" w:ascii="黑体" w:hAnsi="黑体" w:eastAsia="黑体" w:cs="宋体"/>
          <w:color w:val="333333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 w:bidi="ar-SA"/>
        </w:rPr>
        <w:t>办学理念</w:t>
      </w:r>
    </w:p>
    <w:p w14:paraId="28386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健康、快乐、文明、成功是我校的办学理念</w:t>
      </w:r>
    </w:p>
    <w:p w14:paraId="7AA55DA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校  训：志存高远  自然本真</w:t>
      </w:r>
    </w:p>
    <w:p w14:paraId="084DCD0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校  风：团结 勤勉 担当 进取</w:t>
      </w:r>
    </w:p>
    <w:p w14:paraId="5EE59F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教  风：严谨 求实 包容 奉献</w:t>
      </w:r>
    </w:p>
    <w:p w14:paraId="13B9B22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学   风：吃苦耐劳  博学慎思</w:t>
      </w:r>
    </w:p>
    <w:p w14:paraId="1893EE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 w:bidi="ar-SA"/>
        </w:rPr>
        <w:t>三、办学优势</w:t>
      </w:r>
    </w:p>
    <w:p w14:paraId="0A68E7F1">
      <w:pPr>
        <w:numPr>
          <w:ilvl w:val="0"/>
          <w:numId w:val="0"/>
        </w:numPr>
        <w:snapToGrid w:val="0"/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师资力量</w:t>
      </w:r>
    </w:p>
    <w:p w14:paraId="464D3E9C">
      <w:pPr>
        <w:numPr>
          <w:ilvl w:val="0"/>
          <w:numId w:val="0"/>
        </w:numPr>
        <w:snapToGrid w:val="0"/>
        <w:spacing w:line="600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我校有教职工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277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名。其中，省级骨干教师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名，市级骨干教师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名，区级骨干教师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名、市级教坛新秀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名，区级教坛新秀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名</w:t>
      </w:r>
    </w:p>
    <w:p w14:paraId="7871273C">
      <w:pPr>
        <w:numPr>
          <w:ilvl w:val="0"/>
          <w:numId w:val="0"/>
        </w:numPr>
        <w:snapToGrid w:val="0"/>
        <w:spacing w:line="600" w:lineRule="exact"/>
        <w:ind w:left="0" w:leftChars="0"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硬件设施</w:t>
      </w:r>
    </w:p>
    <w:p w14:paraId="23D71F70">
      <w:pPr>
        <w:numPr>
          <w:ilvl w:val="0"/>
          <w:numId w:val="0"/>
        </w:numPr>
        <w:snapToGrid w:val="0"/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学校设施齐全完善，设有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间心理咨询室、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理化生实验室、微机室、电子阅卷室、图书室、音乐教室、美术室、体育器材室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等功能室，完全实现了多媒体数字化教学和阅卷评卷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 w14:paraId="7D1C54B0">
      <w:pPr>
        <w:numPr>
          <w:ilvl w:val="0"/>
          <w:numId w:val="0"/>
        </w:numPr>
        <w:snapToGrid w:val="0"/>
        <w:spacing w:line="600" w:lineRule="exact"/>
        <w:ind w:left="0" w:leftChars="0"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课程体系</w:t>
      </w:r>
    </w:p>
    <w:p w14:paraId="0DE9C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学校设立了篮球、足球、艺术体操等体育类特色课；国学、戏剧、书法、手抄报制作、音乐等文化艺术特色课。多彩的活动让立德树人渗透到孩子成长的每一个细节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 w14:paraId="7CC91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 w:bidi="ar-SA"/>
        </w:rPr>
        <w:t>四、办学成果</w:t>
      </w:r>
    </w:p>
    <w:p w14:paraId="7E4DD305">
      <w:pPr>
        <w:snapToGrid w:val="0"/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1.荣誉资质</w:t>
      </w:r>
    </w:p>
    <w:p w14:paraId="62A7624B"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年获得花溪区教育科研优秀集体一等奖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年获得花溪区教育工作先进集体称号；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年获得贵阳市中小学（幼儿园）体育传统特色学校称号；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年获得国家级的国防示范校称号。</w:t>
      </w:r>
    </w:p>
    <w:p w14:paraId="77E383C5">
      <w:pPr>
        <w:numPr>
          <w:ilvl w:val="0"/>
          <w:numId w:val="0"/>
        </w:numPr>
        <w:snapToGrid w:val="0"/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师生风采</w:t>
      </w:r>
    </w:p>
    <w:p w14:paraId="0D4F5765">
      <w:pPr>
        <w:snapToGrid w:val="0"/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年来，我校教师积极参加各种教学比赛，其中，有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名教师获得省级优质课比赛一等奖，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人获得市级比赛一等奖，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人获得市级比赛二等奖，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人获得市级比赛三等奖，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人获得区级比赛一等奖，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人获得区级比赛二等奖，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人获得区级比赛三等奖。近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年来，我校有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187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名学生参加各类活动获得省、市、区及奖励。</w:t>
      </w:r>
    </w:p>
    <w:p w14:paraId="636311ED">
      <w:pPr>
        <w:numPr>
          <w:ilvl w:val="0"/>
          <w:numId w:val="0"/>
        </w:numPr>
        <w:snapToGrid w:val="0"/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3.社会影响</w:t>
      </w:r>
    </w:p>
    <w:p w14:paraId="1518977E"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近几年来，我校通过结对帮扶罗甸县沫阳中学，每学期都要对沫阳中学开展送课下校活动，每年都邀请沫阳中学各学科的教师和领导参与我校的中考研讨活动。</w:t>
      </w:r>
    </w:p>
    <w:p w14:paraId="26F1CD0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提升学校“软实力”，走内涵发展之路，让学校成为同类学校的领跑者。打造绿色校园，形成具有特色的校园文化，在各类竞赛、科技活动、综合实践活动等方面形成学校特色;全面提高教育教学质量，提高学生综合素质，提升学校办学品质，力争把花溪第一中学打造成贵阳地区可持续发展的名校。</w:t>
      </w:r>
    </w:p>
    <w:p w14:paraId="22F99580">
      <w:pPr>
        <w:snapToGrid w:val="0"/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391D1885">
      <w:pPr>
        <w:numPr>
          <w:ilvl w:val="0"/>
          <w:numId w:val="0"/>
        </w:numPr>
        <w:snapToGrid w:val="0"/>
        <w:spacing w:line="600" w:lineRule="exac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</w:p>
    <w:p w14:paraId="7035D7D7">
      <w:pPr>
        <w:snapToGrid w:val="0"/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MzE2MjZjOTA1Mjc2ZGM0YmU4MGYxMGE4MmRjOWQifQ=="/>
  </w:docVars>
  <w:rsids>
    <w:rsidRoot w:val="607B71C8"/>
    <w:rsid w:val="00047338"/>
    <w:rsid w:val="0007067E"/>
    <w:rsid w:val="00165201"/>
    <w:rsid w:val="00165303"/>
    <w:rsid w:val="00504A07"/>
    <w:rsid w:val="00507E2B"/>
    <w:rsid w:val="005D6AAC"/>
    <w:rsid w:val="006169CB"/>
    <w:rsid w:val="00693707"/>
    <w:rsid w:val="006E2473"/>
    <w:rsid w:val="00A802BC"/>
    <w:rsid w:val="00AA0FFC"/>
    <w:rsid w:val="00AD672E"/>
    <w:rsid w:val="00E447D2"/>
    <w:rsid w:val="021F5449"/>
    <w:rsid w:val="07525415"/>
    <w:rsid w:val="0A7A7A4A"/>
    <w:rsid w:val="13BF6BBE"/>
    <w:rsid w:val="13CD288E"/>
    <w:rsid w:val="26422F90"/>
    <w:rsid w:val="285F7038"/>
    <w:rsid w:val="2A804BF8"/>
    <w:rsid w:val="2C081DEE"/>
    <w:rsid w:val="2C79433B"/>
    <w:rsid w:val="34A838B3"/>
    <w:rsid w:val="360D2DF0"/>
    <w:rsid w:val="37573CF5"/>
    <w:rsid w:val="3A12115E"/>
    <w:rsid w:val="3B4710E5"/>
    <w:rsid w:val="3BFB049E"/>
    <w:rsid w:val="437C5083"/>
    <w:rsid w:val="5BF1147D"/>
    <w:rsid w:val="5FC025C7"/>
    <w:rsid w:val="607B71C8"/>
    <w:rsid w:val="6B0F5A3A"/>
    <w:rsid w:val="6DEE183B"/>
    <w:rsid w:val="757734FD"/>
    <w:rsid w:val="759F18A1"/>
    <w:rsid w:val="7923277C"/>
    <w:rsid w:val="7A5F4454"/>
    <w:rsid w:val="7F66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890</Words>
  <Characters>949</Characters>
  <Lines>6</Lines>
  <Paragraphs>1</Paragraphs>
  <TotalTime>32</TotalTime>
  <ScaleCrop>false</ScaleCrop>
  <LinksUpToDate>false</LinksUpToDate>
  <CharactersWithSpaces>969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2019-04-11T08:22:00Z</dcterms:created>
  <dc:creator>冰冰乐</dc:creator>
  <cp:lastModifiedBy>霓懂</cp:lastModifiedBy>
  <cp:lastPrinted>2025-06-11T02:16:14Z</cp:lastPrinted>
  <dcterms:modified xsi:type="dcterms:W3CDTF">2025-06-11T02:30:42Z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33836616364F41509E96448F184B78F9_13</vt:lpwstr>
  </property>
  <property fmtid="{D5CDD505-2E9C-101B-9397-08002B2CF9AE}" pid="4" name="KSOTemplateDocerSaveRecord">
    <vt:lpwstr>eyJoZGlkIjoiMTQzMzE2MjZjOTA1Mjc2ZGM0YmU4MGYxMGE4MmRjOWQiLCJ1c2VySWQiOiI0MzczMTA3MTYifQ==</vt:lpwstr>
  </property>
</Properties>
</file>